
<file path=[Content_Types].xml><?xml version="1.0" encoding="utf-8"?>
<Types xmlns="http://schemas.openxmlformats.org/package/2006/content-types">
  <Default Extension="bin" ContentType="application/vnd.openxmlformats-officedocument.oleObject"/>
  <Default Extension="wmf" ContentType="image/x-wmf"/>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7C2602A">
      <w:pPr>
        <w:pStyle w:val="2"/>
        <w:bidi w:val="0"/>
        <w:rPr>
          <w:rFonts w:hint="default"/>
          <w:b/>
          <w:lang w:val="en-US" w:eastAsia="zh-CN"/>
        </w:rPr>
      </w:pPr>
      <w:bookmarkStart w:id="0" w:name="_Toc1923"/>
      <w:r>
        <w:rPr>
          <w:rFonts w:hint="eastAsia"/>
          <w:b/>
          <w:lang w:val="en-US" w:eastAsia="zh-CN"/>
        </w:rPr>
        <w:t>第1章 多元统计分析简介课后题答案</w:t>
      </w:r>
    </w:p>
    <w:p w14:paraId="25ADEFA6">
      <w:pPr>
        <w:numPr>
          <w:numId w:val="0"/>
        </w:numPr>
        <w:rPr>
          <w:rFonts w:hint="eastAsia"/>
          <w:b/>
          <w:bCs/>
          <w:sz w:val="21"/>
          <w:szCs w:val="21"/>
        </w:rPr>
      </w:pPr>
      <w:r>
        <w:rPr>
          <w:rFonts w:hint="eastAsia"/>
          <w:b/>
          <w:bCs/>
          <w:sz w:val="21"/>
          <w:szCs w:val="21"/>
        </w:rPr>
        <w:t>思考练习题</w:t>
      </w:r>
      <w:bookmarkEnd w:id="0"/>
    </w:p>
    <w:p w14:paraId="1CCF6BBA">
      <w:pPr>
        <w:numPr>
          <w:numId w:val="0"/>
        </w:numPr>
        <w:rPr>
          <w:sz w:val="21"/>
          <w:szCs w:val="21"/>
        </w:rPr>
      </w:pPr>
      <w:r>
        <w:rPr>
          <w:rFonts w:hint="eastAsia"/>
          <w:sz w:val="21"/>
          <w:szCs w:val="21"/>
          <w:lang w:val="en-US" w:eastAsia="zh-CN"/>
        </w:rPr>
        <w:t>1.</w:t>
      </w:r>
      <w:r>
        <w:rPr>
          <w:rFonts w:hint="eastAsia"/>
          <w:sz w:val="21"/>
          <w:szCs w:val="21"/>
        </w:rPr>
        <w:t>基础多元统计分析方法有哪些？其主要功能是什么？</w:t>
      </w:r>
    </w:p>
    <w:p w14:paraId="77319B4D">
      <w:pPr>
        <w:numPr>
          <w:numId w:val="0"/>
        </w:numPr>
        <w:ind w:left="420" w:leftChars="0"/>
        <w:rPr>
          <w:rFonts w:hint="eastAsia"/>
          <w:sz w:val="21"/>
          <w:szCs w:val="21"/>
          <w:lang w:val="en-US" w:eastAsia="zh-CN"/>
        </w:rPr>
      </w:pPr>
      <w:r>
        <w:rPr>
          <w:rFonts w:hint="eastAsia"/>
          <w:sz w:val="21"/>
          <w:szCs w:val="21"/>
          <w:lang w:val="en-US" w:eastAsia="zh-CN"/>
        </w:rPr>
        <w:t>答：基础多元统计分析方法有聚类分析、判别分析、主成分分析、因子分析、相应分析、</w:t>
      </w:r>
    </w:p>
    <w:p w14:paraId="6E4FE49A">
      <w:pPr>
        <w:numPr>
          <w:numId w:val="0"/>
        </w:numPr>
        <w:rPr>
          <w:rFonts w:hint="default" w:eastAsiaTheme="minorEastAsia"/>
          <w:sz w:val="21"/>
          <w:szCs w:val="21"/>
          <w:lang w:val="en-US" w:eastAsia="zh-CN"/>
        </w:rPr>
      </w:pPr>
      <w:r>
        <w:rPr>
          <w:rFonts w:hint="eastAsia"/>
          <w:sz w:val="21"/>
          <w:szCs w:val="21"/>
          <w:lang w:val="en-US" w:eastAsia="zh-CN"/>
        </w:rPr>
        <w:t>典型相关分析等方法。这些方法的主要功能是分类、降维和简化数据、相关性分析、预测和描述等。</w:t>
      </w:r>
    </w:p>
    <w:p w14:paraId="5C648FCB">
      <w:pPr>
        <w:numPr>
          <w:numId w:val="0"/>
        </w:numPr>
        <w:rPr>
          <w:sz w:val="21"/>
          <w:szCs w:val="21"/>
        </w:rPr>
      </w:pPr>
      <w:r>
        <w:rPr>
          <w:rFonts w:hint="eastAsia"/>
          <w:sz w:val="21"/>
          <w:szCs w:val="21"/>
          <w:lang w:val="en-US" w:eastAsia="zh-CN"/>
        </w:rPr>
        <w:t>2.</w:t>
      </w:r>
      <w:r>
        <w:rPr>
          <w:rFonts w:hint="eastAsia"/>
          <w:sz w:val="21"/>
          <w:szCs w:val="21"/>
        </w:rPr>
        <w:t>多元统计分析的发展历程是什么？其发展在大数据与人工智能时代面临什么样的挑战与机遇？</w:t>
      </w:r>
    </w:p>
    <w:p w14:paraId="7A2D68BC">
      <w:pPr>
        <w:rPr>
          <w:sz w:val="21"/>
          <w:szCs w:val="21"/>
        </w:rPr>
      </w:pPr>
      <w:r>
        <w:rPr>
          <w:rFonts w:hint="eastAsia"/>
          <w:sz w:val="21"/>
          <w:szCs w:val="21"/>
          <w:lang w:val="en-US" w:eastAsia="zh-CN"/>
        </w:rPr>
        <w:t>答：多元统计分析的发展经历了</w:t>
      </w:r>
      <w:r>
        <w:rPr>
          <w:sz w:val="21"/>
          <w:szCs w:val="21"/>
        </w:rPr>
        <w:t>起源阶段、发展阶段和成熟阶段</w:t>
      </w:r>
      <w:r>
        <w:rPr>
          <w:rFonts w:hint="eastAsia"/>
          <w:sz w:val="21"/>
          <w:szCs w:val="21"/>
          <w:lang w:eastAsia="zh-CN"/>
        </w:rPr>
        <w:t>。</w:t>
      </w:r>
      <w:r>
        <w:rPr>
          <w:rFonts w:hint="eastAsia"/>
          <w:sz w:val="21"/>
          <w:szCs w:val="21"/>
        </w:rPr>
        <w:t>其发展在大数据与人工智能时代</w:t>
      </w:r>
      <w:r>
        <w:rPr>
          <w:rFonts w:hint="eastAsia"/>
          <w:sz w:val="21"/>
          <w:szCs w:val="21"/>
          <w:lang w:eastAsia="zh-CN"/>
        </w:rPr>
        <w:t>，</w:t>
      </w:r>
      <w:r>
        <w:rPr>
          <w:rFonts w:hint="eastAsia"/>
          <w:sz w:val="21"/>
          <w:szCs w:val="21"/>
          <w:lang w:val="en-US" w:eastAsia="zh-CN"/>
        </w:rPr>
        <w:t>因为</w:t>
      </w:r>
      <w:r>
        <w:rPr>
          <w:rFonts w:hint="eastAsia"/>
          <w:sz w:val="21"/>
          <w:szCs w:val="21"/>
        </w:rPr>
        <w:t>数据量的激增要求分析方法具有更高的计算效率和更好的可扩展性</w:t>
      </w:r>
      <w:r>
        <w:rPr>
          <w:rFonts w:hint="eastAsia"/>
          <w:sz w:val="21"/>
          <w:szCs w:val="21"/>
          <w:lang w:val="en-US" w:eastAsia="zh-CN"/>
        </w:rPr>
        <w:t>挑战</w:t>
      </w:r>
      <w:r>
        <w:rPr>
          <w:rFonts w:hint="eastAsia"/>
          <w:sz w:val="21"/>
          <w:szCs w:val="21"/>
        </w:rPr>
        <w:t>。同时，人工智能技术的发展为多元统计分析提供了新的工具和视角，也为多元统计分析提供了新的</w:t>
      </w:r>
      <w:r>
        <w:rPr>
          <w:rFonts w:hint="eastAsia"/>
          <w:sz w:val="21"/>
          <w:szCs w:val="21"/>
          <w:lang w:val="en-US" w:eastAsia="zh-CN"/>
        </w:rPr>
        <w:t>机遇</w:t>
      </w:r>
      <w:r>
        <w:rPr>
          <w:rFonts w:hint="eastAsia"/>
          <w:sz w:val="21"/>
          <w:szCs w:val="21"/>
        </w:rPr>
        <w:t>。</w:t>
      </w:r>
    </w:p>
    <w:p w14:paraId="18ED34B1">
      <w:pPr>
        <w:numPr>
          <w:numId w:val="0"/>
        </w:numPr>
        <w:rPr>
          <w:sz w:val="21"/>
          <w:szCs w:val="21"/>
        </w:rPr>
      </w:pPr>
      <w:r>
        <w:rPr>
          <w:rFonts w:hint="eastAsia"/>
          <w:sz w:val="21"/>
          <w:szCs w:val="21"/>
          <w:lang w:val="en-US" w:eastAsia="zh-CN"/>
        </w:rPr>
        <w:t>3.</w:t>
      </w:r>
      <w:r>
        <w:rPr>
          <w:rFonts w:hint="eastAsia"/>
          <w:sz w:val="21"/>
          <w:szCs w:val="21"/>
        </w:rPr>
        <w:t>请列举一些多元统计分析方法在生活中的应用情形。</w:t>
      </w:r>
    </w:p>
    <w:p w14:paraId="4AF8BB9D">
      <w:pPr>
        <w:numPr>
          <w:numId w:val="0"/>
        </w:numPr>
        <w:ind w:left="420" w:leftChars="0"/>
        <w:rPr>
          <w:rFonts w:hint="default" w:eastAsiaTheme="minorEastAsia"/>
          <w:sz w:val="21"/>
          <w:szCs w:val="21"/>
          <w:lang w:val="en-US" w:eastAsia="zh-CN"/>
        </w:rPr>
      </w:pPr>
      <w:r>
        <w:rPr>
          <w:rFonts w:hint="eastAsia"/>
          <w:sz w:val="21"/>
          <w:szCs w:val="21"/>
          <w:lang w:val="en-US" w:eastAsia="zh-CN"/>
        </w:rPr>
        <w:t>答：略</w:t>
      </w:r>
    </w:p>
    <w:p w14:paraId="13B78055">
      <w:pPr>
        <w:pStyle w:val="2"/>
        <w:bidi w:val="0"/>
        <w:rPr>
          <w:rFonts w:hint="default"/>
          <w:lang w:val="en-US" w:eastAsia="zh-CN"/>
        </w:rPr>
      </w:pPr>
      <w:r>
        <w:rPr>
          <w:rFonts w:hint="eastAsia"/>
          <w:lang w:val="en-US" w:eastAsia="zh-CN"/>
        </w:rPr>
        <w:t>第2章 随机向量与多元分布课后题答案</w:t>
      </w:r>
    </w:p>
    <w:p w14:paraId="474E5175">
      <w:pPr>
        <w:rPr>
          <w:rFonts w:cs="Times New Roman"/>
          <w:b/>
          <w:bCs/>
        </w:rPr>
      </w:pPr>
      <w:r>
        <w:rPr>
          <w:rFonts w:hint="eastAsia" w:cs="Times New Roman"/>
          <w:b/>
          <w:bCs/>
          <w:lang w:val="en-US" w:eastAsia="zh-CN"/>
        </w:rPr>
        <w:t>一、</w:t>
      </w:r>
      <w:r>
        <w:rPr>
          <w:rFonts w:hint="eastAsia" w:cs="Times New Roman"/>
          <w:b/>
          <w:bCs/>
        </w:rPr>
        <w:t>思考题</w:t>
      </w:r>
    </w:p>
    <w:p w14:paraId="2297D75D">
      <w:pPr>
        <w:rPr>
          <w:rFonts w:cs="Times New Roman"/>
          <w:sz w:val="21"/>
          <w:szCs w:val="21"/>
        </w:rPr>
      </w:pPr>
      <w:r>
        <w:rPr>
          <w:rFonts w:hint="eastAsia" w:cs="Times New Roman"/>
          <w:sz w:val="21"/>
          <w:szCs w:val="21"/>
        </w:rPr>
        <w:t>1. 如何通过随机向量的协差阵来判断其变量间的相关性？</w:t>
      </w:r>
    </w:p>
    <w:p w14:paraId="3C3B8E33">
      <w:pPr>
        <w:ind w:firstLine="422" w:firstLineChars="200"/>
        <w:rPr>
          <w:rFonts w:hint="default" w:cs="Times New Roman" w:eastAsiaTheme="minorEastAsia"/>
          <w:sz w:val="21"/>
          <w:szCs w:val="21"/>
          <w:lang w:val="en-US" w:eastAsia="zh-CN"/>
        </w:rPr>
      </w:pPr>
      <w:r>
        <w:rPr>
          <w:rFonts w:hint="eastAsia" w:cs="Times New Roman"/>
          <w:b/>
          <w:bCs/>
          <w:sz w:val="21"/>
          <w:szCs w:val="21"/>
          <w:lang w:val="en-US" w:eastAsia="zh-CN"/>
        </w:rPr>
        <w:t>答：</w:t>
      </w:r>
      <w:r>
        <w:rPr>
          <w:rFonts w:hint="eastAsia" w:cs="Times New Roman"/>
          <w:sz w:val="21"/>
          <w:szCs w:val="21"/>
          <w:lang w:val="en-US" w:eastAsia="zh-CN"/>
        </w:rPr>
        <w:t>随机向量的协差阵如果主对角线外的其他元素不为0，说明随机向量间存在着相关性，如果全部为0，则表明变量间不存在相关，此时如果随机向量是正态分布，则表明变量间是独立的。</w:t>
      </w:r>
    </w:p>
    <w:p w14:paraId="362DC6CE">
      <w:pPr>
        <w:rPr>
          <w:rFonts w:cs="Times New Roman"/>
          <w:sz w:val="21"/>
          <w:szCs w:val="21"/>
        </w:rPr>
      </w:pPr>
      <w:r>
        <w:rPr>
          <w:rFonts w:hint="eastAsia" w:cs="Times New Roman"/>
          <w:sz w:val="21"/>
          <w:szCs w:val="21"/>
        </w:rPr>
        <w:t>2. 多元正态总体的均值向量和协方差阵的最大似然估计量具有哪些优良性质？</w:t>
      </w:r>
    </w:p>
    <w:p w14:paraId="72236E46">
      <w:pPr>
        <w:rPr>
          <w:rFonts w:hint="default" w:cs="Times New Roman" w:eastAsiaTheme="minorEastAsia"/>
          <w:sz w:val="21"/>
          <w:szCs w:val="21"/>
          <w:lang w:val="en-US" w:eastAsia="zh-CN"/>
        </w:rPr>
      </w:pPr>
      <w:r>
        <w:rPr>
          <w:rFonts w:hint="eastAsia" w:cs="Times New Roman"/>
          <w:sz w:val="21"/>
          <w:szCs w:val="21"/>
          <w:lang w:val="en-US" w:eastAsia="zh-CN"/>
        </w:rPr>
        <w:t xml:space="preserve">  </w:t>
      </w:r>
      <w:r>
        <w:rPr>
          <w:rFonts w:hint="eastAsia" w:cs="Times New Roman"/>
          <w:b/>
          <w:bCs/>
          <w:sz w:val="21"/>
          <w:szCs w:val="21"/>
          <w:lang w:val="en-US" w:eastAsia="zh-CN"/>
        </w:rPr>
        <w:t>答：</w:t>
      </w:r>
      <w:r>
        <w:rPr>
          <w:rFonts w:hint="eastAsia" w:cs="Times New Roman"/>
          <w:sz w:val="21"/>
          <w:szCs w:val="21"/>
        </w:rPr>
        <w:t>多元正态总体的均值向量和协方差阵的最大似然估计量具有</w:t>
      </w:r>
      <w:r>
        <w:rPr>
          <w:rFonts w:hint="eastAsia" w:cs="Times New Roman"/>
          <w:sz w:val="21"/>
          <w:szCs w:val="21"/>
          <w:lang w:val="en-US" w:eastAsia="zh-CN"/>
        </w:rPr>
        <w:t>无偏性、有效性、一致性和充分性。</w:t>
      </w:r>
    </w:p>
    <w:p w14:paraId="15309345">
      <w:pPr>
        <w:rPr>
          <w:rFonts w:cs="Times New Roman"/>
          <w:sz w:val="21"/>
          <w:szCs w:val="21"/>
        </w:rPr>
      </w:pPr>
      <w:r>
        <w:rPr>
          <w:rFonts w:hint="eastAsia" w:cs="Times New Roman"/>
          <w:sz w:val="21"/>
          <w:szCs w:val="21"/>
        </w:rPr>
        <w:t>3. 试述多元联合分布和边际分布之间的关系。</w:t>
      </w:r>
    </w:p>
    <w:p w14:paraId="6AFE5ECD">
      <w:pPr>
        <w:rPr>
          <w:rFonts w:hint="default" w:eastAsiaTheme="minorEastAsia"/>
          <w:sz w:val="21"/>
          <w:szCs w:val="21"/>
          <w:lang w:val="en-US" w:eastAsia="zh-CN"/>
        </w:rPr>
      </w:pPr>
      <w:r>
        <w:rPr>
          <w:rFonts w:hint="eastAsia" w:cs="Times New Roman"/>
          <w:sz w:val="21"/>
          <w:szCs w:val="21"/>
          <w:lang w:val="en-US" w:eastAsia="zh-CN"/>
        </w:rPr>
        <w:t xml:space="preserve">  答：</w:t>
      </w:r>
      <w:r>
        <w:rPr>
          <w:rFonts w:hint="eastAsia"/>
          <w:sz w:val="21"/>
          <w:szCs w:val="21"/>
        </w:rPr>
        <w:t>设</w:t>
      </w:r>
      <w:r>
        <w:rPr>
          <w:position w:val="-14"/>
          <w:sz w:val="21"/>
          <w:szCs w:val="21"/>
        </w:rPr>
        <w:object>
          <v:shape id="_x0000_i1603" o:spt="75" type="#_x0000_t75" style="height:18.6pt;width:105pt;" o:ole="t" filled="f" o:preferrelative="t" stroked="f" coordsize="21600,21600">
            <v:path/>
            <v:fill on="f" focussize="0,0"/>
            <v:stroke on="f" joinstyle="miter"/>
            <v:imagedata r:id="rId5" o:title=""/>
            <o:lock v:ext="edit" aspectratio="t"/>
            <w10:wrap type="none"/>
            <w10:anchorlock/>
          </v:shape>
          <o:OLEObject Type="Embed" ProgID="Equation.DSMT4" ShapeID="_x0000_i1603" DrawAspect="Content" ObjectID="_1468075725" r:id="rId4">
            <o:LockedField>false</o:LockedField>
          </o:OLEObject>
        </w:object>
      </w:r>
      <w:r>
        <w:rPr>
          <w:rFonts w:hint="eastAsia"/>
          <w:sz w:val="21"/>
          <w:szCs w:val="21"/>
        </w:rPr>
        <w:t>是</w:t>
      </w:r>
      <w:r>
        <w:rPr>
          <w:i/>
          <w:sz w:val="21"/>
          <w:szCs w:val="21"/>
        </w:rPr>
        <w:t>p</w:t>
      </w:r>
      <w:r>
        <w:rPr>
          <w:rFonts w:hint="eastAsia"/>
          <w:sz w:val="21"/>
          <w:szCs w:val="21"/>
        </w:rPr>
        <w:t>维随机向量，当</w:t>
      </w:r>
      <w:r>
        <w:rPr>
          <w:position w:val="-4"/>
          <w:sz w:val="21"/>
          <w:szCs w:val="21"/>
        </w:rPr>
        <w:object>
          <v:shape id="_x0000_i1604" o:spt="75" type="#_x0000_t75" style="height:12.6pt;width:15pt;" o:ole="t" filled="f" o:preferrelative="t" stroked="f" coordsize="21600,21600">
            <v:path/>
            <v:fill on="f" focussize="0,0"/>
            <v:stroke on="f" joinstyle="miter"/>
            <v:imagedata r:id="rId7" o:title=""/>
            <o:lock v:ext="edit" aspectratio="t"/>
            <w10:wrap type="none"/>
            <w10:anchorlock/>
          </v:shape>
          <o:OLEObject Type="Embed" ProgID="Equation.DSMT4" ShapeID="_x0000_i1604" DrawAspect="Content" ObjectID="_1468075726" r:id="rId6">
            <o:LockedField>false</o:LockedField>
          </o:OLEObject>
        </w:object>
      </w:r>
      <w:r>
        <w:rPr>
          <w:rFonts w:hint="eastAsia"/>
          <w:sz w:val="21"/>
          <w:szCs w:val="21"/>
        </w:rPr>
        <w:t>的分布函数是</w:t>
      </w:r>
      <w:r>
        <w:rPr>
          <w:position w:val="-14"/>
          <w:sz w:val="21"/>
          <w:szCs w:val="21"/>
        </w:rPr>
        <w:object>
          <v:shape id="_x0000_i1605" o:spt="75" type="#_x0000_t75" style="height:19.8pt;width:76.8pt;" o:ole="t" filled="f" o:preferrelative="t" stroked="f" coordsize="21600,21600">
            <v:path/>
            <v:fill on="f" focussize="0,0"/>
            <v:stroke on="f" joinstyle="miter"/>
            <v:imagedata r:id="rId9" o:title=""/>
            <o:lock v:ext="edit" aspectratio="t"/>
            <w10:wrap type="none"/>
            <w10:anchorlock/>
          </v:shape>
          <o:OLEObject Type="Embed" ProgID="Equation.DSMT4" ShapeID="_x0000_i1605" DrawAspect="Content" ObjectID="_1468075727" r:id="rId8">
            <o:LockedField>false</o:LockedField>
          </o:OLEObject>
        </w:object>
      </w:r>
      <w:r>
        <w:rPr>
          <w:rFonts w:hint="eastAsia"/>
          <w:sz w:val="21"/>
          <w:szCs w:val="21"/>
        </w:rPr>
        <w:t>时，称其为联合分布。而由它的</w:t>
      </w:r>
      <w:r>
        <w:rPr>
          <w:position w:val="-10"/>
          <w:sz w:val="21"/>
          <w:szCs w:val="21"/>
        </w:rPr>
        <w:object>
          <v:shape id="_x0000_i1606" o:spt="75" type="#_x0000_t75" style="height:15.6pt;width:36.6pt;" o:ole="t" filled="f" o:preferrelative="t" stroked="f" coordsize="21600,21600">
            <v:path/>
            <v:fill on="f" focussize="0,0"/>
            <v:stroke on="f" joinstyle="miter"/>
            <v:imagedata r:id="rId11" o:title=""/>
            <o:lock v:ext="edit" aspectratio="t"/>
            <w10:wrap type="none"/>
            <w10:anchorlock/>
          </v:shape>
          <o:OLEObject Type="Embed" ProgID="Equation.3" ShapeID="_x0000_i1606" DrawAspect="Content" ObjectID="_1468075728" r:id="rId10">
            <o:LockedField>false</o:LockedField>
          </o:OLEObject>
        </w:object>
      </w:r>
      <w:r>
        <w:rPr>
          <w:rFonts w:hint="eastAsia"/>
          <w:sz w:val="21"/>
          <w:szCs w:val="21"/>
        </w:rPr>
        <w:t>个分量组成的子向量</w:t>
      </w:r>
      <w:r>
        <w:rPr>
          <w:position w:val="-16"/>
          <w:sz w:val="21"/>
          <w:szCs w:val="21"/>
        </w:rPr>
        <w:object>
          <v:shape id="_x0000_i1607" o:spt="75" type="#_x0000_t75" style="height:21.6pt;width:117pt;" o:ole="t" filled="f" o:preferrelative="t" stroked="f" coordsize="21600,21600">
            <v:path/>
            <v:fill on="f" focussize="0,0"/>
            <v:stroke on="f" joinstyle="miter"/>
            <v:imagedata r:id="rId13" o:title=""/>
            <o:lock v:ext="edit" aspectratio="t"/>
            <w10:wrap type="none"/>
            <w10:anchorlock/>
          </v:shape>
          <o:OLEObject Type="Embed" ProgID="Equation.DSMT4" ShapeID="_x0000_i1607" DrawAspect="Content" ObjectID="_1468075729" r:id="rId12">
            <o:LockedField>false</o:LockedField>
          </o:OLEObject>
        </w:object>
      </w:r>
      <w:r>
        <w:rPr>
          <w:rFonts w:hint="eastAsia"/>
          <w:sz w:val="21"/>
          <w:szCs w:val="21"/>
        </w:rPr>
        <w:t>的分布则为</w:t>
      </w:r>
      <w:r>
        <w:rPr>
          <w:i/>
          <w:sz w:val="21"/>
          <w:szCs w:val="21"/>
        </w:rPr>
        <w:t>X</w:t>
      </w:r>
      <w:r>
        <w:rPr>
          <w:rFonts w:hint="eastAsia"/>
          <w:sz w:val="21"/>
          <w:szCs w:val="21"/>
        </w:rPr>
        <w:t>的边际（边缘）分布。</w:t>
      </w:r>
      <w:r>
        <w:rPr>
          <w:rFonts w:hint="eastAsia"/>
          <w:sz w:val="21"/>
          <w:szCs w:val="21"/>
          <w:lang w:val="en-US" w:eastAsia="zh-CN"/>
        </w:rPr>
        <w:t>联合分布说明变量间的联合分布规律，包括了相关等信息。边际分布则是局部变量或者单个变量的分布，包含了个体和部分变量自身的规律。</w:t>
      </w:r>
    </w:p>
    <w:p w14:paraId="038E8E05">
      <w:pPr>
        <w:rPr>
          <w:rFonts w:cs="Times New Roman"/>
          <w:sz w:val="21"/>
          <w:szCs w:val="21"/>
        </w:rPr>
      </w:pPr>
      <w:r>
        <w:rPr>
          <w:rFonts w:hint="eastAsia" w:cs="Times New Roman"/>
          <w:sz w:val="21"/>
          <w:szCs w:val="21"/>
        </w:rPr>
        <w:t>4. 试述多元统计分析中的各种情形下均值向量检验的基本思想和步骤。</w:t>
      </w:r>
    </w:p>
    <w:p w14:paraId="71A78AF6">
      <w:pPr>
        <w:rPr>
          <w:rFonts w:hint="default" w:cs="Times New Roman" w:eastAsiaTheme="minorEastAsia"/>
          <w:sz w:val="21"/>
          <w:szCs w:val="21"/>
          <w:lang w:val="en-US" w:eastAsia="zh-CN"/>
        </w:rPr>
      </w:pPr>
      <w:r>
        <w:rPr>
          <w:rFonts w:hint="eastAsia" w:cs="Times New Roman"/>
          <w:sz w:val="21"/>
          <w:szCs w:val="21"/>
          <w:lang w:val="en-US" w:eastAsia="zh-CN"/>
        </w:rPr>
        <w:t xml:space="preserve"> </w:t>
      </w:r>
      <w:r>
        <w:rPr>
          <w:rFonts w:hint="eastAsia" w:cs="Times New Roman"/>
          <w:b/>
          <w:bCs/>
          <w:sz w:val="21"/>
          <w:szCs w:val="21"/>
          <w:lang w:val="en-US" w:eastAsia="zh-CN"/>
        </w:rPr>
        <w:t xml:space="preserve"> </w:t>
      </w:r>
      <w:r>
        <w:rPr>
          <w:rFonts w:hint="eastAsia" w:cs="Times New Roman"/>
          <w:b/>
          <w:bCs/>
          <w:sz w:val="21"/>
          <w:szCs w:val="21"/>
          <w:lang w:val="en-US" w:eastAsia="zh-CN"/>
        </w:rPr>
        <w:t xml:space="preserve"> 答：</w:t>
      </w:r>
      <w:r>
        <w:rPr>
          <w:rFonts w:hint="eastAsia" w:cs="Times New Roman"/>
          <w:sz w:val="21"/>
          <w:szCs w:val="21"/>
          <w:lang w:val="en-US" w:eastAsia="zh-CN"/>
        </w:rPr>
        <w:t>（1）单总体均值向量假设检验，构造样本均值的标准化统计量，类似一元z统计量或t统计量，当协差阵已知时，进行</w:t>
      </w:r>
      <w:r>
        <w:rPr>
          <w:rFonts w:hint="eastAsia" w:cs="Times New Roman"/>
          <w:position w:val="-10"/>
          <w:sz w:val="21"/>
          <w:szCs w:val="21"/>
          <w:lang w:val="en-US" w:eastAsia="zh-CN"/>
        </w:rPr>
        <w:object>
          <v:shape id="_x0000_i1608" o:spt="75" type="#_x0000_t75" style="height:17pt;width:15pt;" o:ole="t" filled="f" o:preferrelative="t" stroked="f" coordsize="21600,21600">
            <v:fill on="f" focussize="0,0"/>
            <v:stroke on="f"/>
            <v:imagedata r:id="rId15" o:title=""/>
            <o:lock v:ext="edit" aspectratio="t"/>
            <w10:wrap type="none"/>
            <w10:anchorlock/>
          </v:shape>
          <o:OLEObject Type="Embed" ProgID="Equation.KSEE3" ShapeID="_x0000_i1608" DrawAspect="Content" ObjectID="_1468075730" r:id="rId14">
            <o:LockedField>false</o:LockedField>
          </o:OLEObject>
        </w:object>
      </w:r>
      <w:r>
        <w:rPr>
          <w:rFonts w:hint="eastAsia" w:cs="Times New Roman"/>
          <w:sz w:val="21"/>
          <w:szCs w:val="21"/>
          <w:lang w:val="en-US" w:eastAsia="zh-CN"/>
        </w:rPr>
        <w:t>检验，当协差阵未知，需要估计时，构造Hotelling T</w:t>
      </w:r>
      <w:r>
        <w:rPr>
          <w:rFonts w:hint="default" w:cs="Times New Roman" w:asciiTheme="minorAscii" w:hAnsiTheme="minorAscii" w:eastAsiaTheme="minorEastAsia"/>
          <w:sz w:val="21"/>
          <w:szCs w:val="21"/>
          <w:vertAlign w:val="superscript"/>
          <w:lang w:val="en-US" w:eastAsia="zh-CN"/>
        </w:rPr>
        <w:t>2</w:t>
      </w:r>
      <w:r>
        <w:rPr>
          <w:rFonts w:hint="eastAsia" w:cs="Times New Roman"/>
          <w:sz w:val="21"/>
          <w:szCs w:val="21"/>
          <w:lang w:val="en-US" w:eastAsia="zh-CN"/>
        </w:rPr>
        <w:t>统计量，转化为F分布进行F检验。</w:t>
      </w:r>
    </w:p>
    <w:p w14:paraId="07DB8ADD">
      <w:pPr>
        <w:numPr>
          <w:ilvl w:val="0"/>
          <w:numId w:val="1"/>
        </w:numPr>
        <w:ind w:firstLine="420" w:firstLineChars="200"/>
        <w:rPr>
          <w:rFonts w:hint="eastAsia" w:cs="Times New Roman"/>
          <w:sz w:val="21"/>
          <w:szCs w:val="21"/>
          <w:lang w:val="en-US" w:eastAsia="zh-CN"/>
        </w:rPr>
      </w:pPr>
      <w:r>
        <w:rPr>
          <w:rFonts w:hint="eastAsia" w:cs="Times New Roman"/>
          <w:sz w:val="21"/>
          <w:szCs w:val="21"/>
          <w:lang w:val="en-US" w:eastAsia="zh-CN"/>
        </w:rPr>
        <w:t>两总体均值向量检验，当样本独立时，构造样本均值向量差的检验统计量。需要协差阵相等且已知时，则构造</w:t>
      </w:r>
      <w:r>
        <w:rPr>
          <w:rFonts w:hint="eastAsia" w:cs="Times New Roman"/>
          <w:position w:val="-10"/>
          <w:sz w:val="21"/>
          <w:szCs w:val="21"/>
          <w:lang w:val="en-US" w:eastAsia="zh-CN"/>
        </w:rPr>
        <w:object>
          <v:shape id="_x0000_i1609" o:spt="75" type="#_x0000_t75" style="height:17pt;width:15pt;" o:ole="t" filled="f" o:preferrelative="t" stroked="f" coordsize="21600,21600">
            <v:path/>
            <v:fill on="f" focussize="0,0"/>
            <v:stroke on="f"/>
            <v:imagedata r:id="rId15" o:title=""/>
            <o:lock v:ext="edit" aspectratio="t"/>
            <w10:wrap type="none"/>
            <w10:anchorlock/>
          </v:shape>
          <o:OLEObject Type="Embed" ProgID="Equation.KSEE3" ShapeID="_x0000_i1609" DrawAspect="Content" ObjectID="_1468075731" r:id="rId16">
            <o:LockedField>false</o:LockedField>
          </o:OLEObject>
        </w:object>
      </w:r>
      <w:r>
        <w:rPr>
          <w:rFonts w:hint="eastAsia" w:cs="Times New Roman"/>
          <w:sz w:val="21"/>
          <w:szCs w:val="21"/>
          <w:lang w:val="en-US" w:eastAsia="zh-CN"/>
        </w:rPr>
        <w:t>统计量进行</w:t>
      </w:r>
      <w:r>
        <w:rPr>
          <w:rFonts w:hint="eastAsia" w:cs="Times New Roman"/>
          <w:position w:val="-10"/>
          <w:sz w:val="21"/>
          <w:szCs w:val="21"/>
          <w:lang w:val="en-US" w:eastAsia="zh-CN"/>
        </w:rPr>
        <w:object>
          <v:shape id="_x0000_i1610" o:spt="75" type="#_x0000_t75" style="height:17pt;width:15pt;" o:ole="t" filled="f" o:preferrelative="t" stroked="f" coordsize="21600,21600">
            <v:path/>
            <v:fill on="f" focussize="0,0"/>
            <v:stroke on="f"/>
            <v:imagedata r:id="rId15" o:title=""/>
            <o:lock v:ext="edit" aspectratio="t"/>
            <w10:wrap type="none"/>
            <w10:anchorlock/>
          </v:shape>
          <o:OLEObject Type="Embed" ProgID="Equation.KSEE3" ShapeID="_x0000_i1610" DrawAspect="Content" ObjectID="_1468075732" r:id="rId17">
            <o:LockedField>false</o:LockedField>
          </o:OLEObject>
        </w:object>
      </w:r>
      <w:r>
        <w:rPr>
          <w:rFonts w:hint="eastAsia" w:cs="Times New Roman"/>
          <w:sz w:val="21"/>
          <w:szCs w:val="21"/>
          <w:lang w:val="en-US" w:eastAsia="zh-CN"/>
        </w:rPr>
        <w:t>检验。如果协差阵相等但未知，则构造Hotelling T</w:t>
      </w:r>
      <w:r>
        <w:rPr>
          <w:rFonts w:hint="default" w:cs="Times New Roman" w:asciiTheme="minorAscii" w:hAnsiTheme="minorAscii" w:eastAsiaTheme="minorEastAsia"/>
          <w:sz w:val="21"/>
          <w:szCs w:val="21"/>
          <w:vertAlign w:val="superscript"/>
          <w:lang w:val="en-US" w:eastAsia="zh-CN"/>
        </w:rPr>
        <w:t>2</w:t>
      </w:r>
      <w:r>
        <w:rPr>
          <w:rFonts w:hint="eastAsia" w:cs="Times New Roman"/>
          <w:sz w:val="21"/>
          <w:szCs w:val="21"/>
          <w:lang w:val="en-US" w:eastAsia="zh-CN"/>
        </w:rPr>
        <w:t>统计量，转化为F分布进行F检验。当样本为成对样本时，</w:t>
      </w:r>
      <w:r>
        <w:rPr>
          <w:rFonts w:hint="eastAsia"/>
          <w:sz w:val="21"/>
          <w:szCs w:val="21"/>
        </w:rPr>
        <w:t>可以借助做差配对的思想，消除样本的影响，转化成单样本均值向量的假设检验</w:t>
      </w:r>
      <w:r>
        <w:rPr>
          <w:rFonts w:hint="eastAsia"/>
          <w:sz w:val="21"/>
          <w:szCs w:val="21"/>
          <w:lang w:eastAsia="zh-CN"/>
        </w:rPr>
        <w:t>，</w:t>
      </w:r>
      <w:r>
        <w:rPr>
          <w:rFonts w:hint="eastAsia"/>
          <w:sz w:val="21"/>
          <w:szCs w:val="21"/>
          <w:lang w:val="en-US" w:eastAsia="zh-CN"/>
        </w:rPr>
        <w:t>再构造</w:t>
      </w:r>
      <w:r>
        <w:rPr>
          <w:rFonts w:hint="eastAsia" w:cs="Times New Roman"/>
          <w:sz w:val="21"/>
          <w:szCs w:val="21"/>
          <w:lang w:val="en-US" w:eastAsia="zh-CN"/>
        </w:rPr>
        <w:t>Hotelling T</w:t>
      </w:r>
      <w:r>
        <w:rPr>
          <w:rFonts w:hint="default" w:cs="Times New Roman" w:asciiTheme="minorAscii" w:hAnsiTheme="minorAscii" w:eastAsiaTheme="minorEastAsia"/>
          <w:sz w:val="21"/>
          <w:szCs w:val="21"/>
          <w:vertAlign w:val="superscript"/>
          <w:lang w:val="en-US" w:eastAsia="zh-CN"/>
        </w:rPr>
        <w:t>2</w:t>
      </w:r>
      <w:r>
        <w:rPr>
          <w:rFonts w:hint="eastAsia" w:cs="Times New Roman"/>
          <w:sz w:val="21"/>
          <w:szCs w:val="21"/>
          <w:lang w:val="en-US" w:eastAsia="zh-CN"/>
        </w:rPr>
        <w:t>统计量，转化为F分布或者</w:t>
      </w:r>
      <w:r>
        <w:rPr>
          <w:rFonts w:hint="eastAsia" w:cs="Times New Roman"/>
          <w:position w:val="-10"/>
          <w:sz w:val="21"/>
          <w:szCs w:val="21"/>
          <w:lang w:val="en-US" w:eastAsia="zh-CN"/>
        </w:rPr>
        <w:object>
          <v:shape id="_x0000_i1611" o:spt="75" type="#_x0000_t75" style="height:17pt;width:15pt;" o:ole="t" filled="f" o:preferrelative="t" stroked="f" coordsize="21600,21600">
            <v:path/>
            <v:fill on="f" focussize="0,0"/>
            <v:stroke on="f"/>
            <v:imagedata r:id="rId15" o:title=""/>
            <o:lock v:ext="edit" aspectratio="t"/>
            <w10:wrap type="none"/>
            <w10:anchorlock/>
          </v:shape>
          <o:OLEObject Type="Embed" ProgID="Equation.KSEE3" ShapeID="_x0000_i1611" DrawAspect="Content" ObjectID="_1468075733" r:id="rId18">
            <o:LockedField>false</o:LockedField>
          </o:OLEObject>
        </w:object>
      </w:r>
      <w:r>
        <w:rPr>
          <w:rFonts w:hint="eastAsia" w:cs="Times New Roman"/>
          <w:sz w:val="21"/>
          <w:szCs w:val="21"/>
          <w:lang w:val="en-US" w:eastAsia="zh-CN"/>
        </w:rPr>
        <w:t>分布。</w:t>
      </w:r>
    </w:p>
    <w:p w14:paraId="4A02C64F">
      <w:pPr>
        <w:numPr>
          <w:numId w:val="0"/>
        </w:numPr>
        <w:rPr>
          <w:rFonts w:hint="eastAsia" w:cs="Times New Roman" w:eastAsiaTheme="minorEastAsia"/>
          <w:sz w:val="21"/>
          <w:szCs w:val="21"/>
          <w:lang w:val="en-US" w:eastAsia="zh-CN"/>
        </w:rPr>
      </w:pPr>
      <w:r>
        <w:rPr>
          <w:rFonts w:hint="eastAsia" w:cs="Times New Roman"/>
          <w:sz w:val="21"/>
          <w:szCs w:val="21"/>
          <w:lang w:val="en-US" w:eastAsia="zh-CN"/>
        </w:rPr>
        <w:t>（3)多总体均值向量的假设检验，</w:t>
      </w:r>
      <w:r>
        <w:rPr>
          <w:rFonts w:hint="eastAsia"/>
          <w:sz w:val="21"/>
          <w:szCs w:val="21"/>
        </w:rPr>
        <w:t>可以借助多元方差分析研究总体均值向量是否相等</w:t>
      </w:r>
      <w:r>
        <w:rPr>
          <w:rFonts w:hint="eastAsia"/>
          <w:sz w:val="21"/>
          <w:szCs w:val="21"/>
          <w:lang w:eastAsia="zh-CN"/>
        </w:rPr>
        <w:t>。</w:t>
      </w:r>
      <w:r>
        <w:rPr>
          <w:rFonts w:hint="eastAsia"/>
          <w:sz w:val="21"/>
          <w:szCs w:val="21"/>
          <w:lang w:val="en-US" w:eastAsia="zh-CN"/>
        </w:rPr>
        <w:t>利用广义方差的概念，组间广义方差大，组内广义方差小，构造</w:t>
      </w:r>
      <w:r>
        <w:rPr>
          <w:rFonts w:hint="eastAsia"/>
          <w:sz w:val="21"/>
          <w:szCs w:val="21"/>
        </w:rPr>
        <w:t>Wilks统计量</w:t>
      </w:r>
      <w:r>
        <w:rPr>
          <w:rFonts w:hint="eastAsia"/>
          <w:sz w:val="21"/>
          <w:szCs w:val="21"/>
          <w:lang w:eastAsia="zh-CN"/>
        </w:rPr>
        <w:t>，</w:t>
      </w:r>
      <w:r>
        <w:rPr>
          <w:rFonts w:hint="eastAsia"/>
          <w:sz w:val="21"/>
          <w:szCs w:val="21"/>
        </w:rPr>
        <w:t>转化成Hotelling</w:t>
      </w:r>
      <w:r>
        <w:rPr>
          <w:rFonts w:hint="eastAsia"/>
          <w:i/>
          <w:iCs/>
          <w:sz w:val="21"/>
          <w:szCs w:val="21"/>
        </w:rPr>
        <w:t xml:space="preserve"> </w:t>
      </w:r>
      <m:oMath>
        <m:sSup>
          <m:sSupPr>
            <m:ctrlPr>
              <w:rPr>
                <w:rFonts w:ascii="Cambria Math" w:hAnsi="Cambria Math"/>
                <w:i/>
                <w:iCs/>
                <w:sz w:val="21"/>
                <w:szCs w:val="21"/>
              </w:rPr>
            </m:ctrlPr>
          </m:sSupPr>
          <m:e>
            <m:r>
              <m:rPr/>
              <w:rPr>
                <w:rFonts w:ascii="Cambria Math" w:hAnsi="Cambria Math"/>
                <w:sz w:val="21"/>
                <w:szCs w:val="21"/>
              </w:rPr>
              <m:t>T</m:t>
            </m:r>
            <m:ctrlPr>
              <w:rPr>
                <w:rFonts w:ascii="Cambria Math" w:hAnsi="Cambria Math"/>
                <w:i/>
                <w:iCs/>
                <w:sz w:val="21"/>
                <w:szCs w:val="21"/>
              </w:rPr>
            </m:ctrlPr>
          </m:e>
          <m:sup>
            <m:r>
              <m:rPr/>
              <w:rPr>
                <w:rFonts w:ascii="Cambria Math" w:hAnsi="Cambria Math"/>
                <w:sz w:val="21"/>
                <w:szCs w:val="21"/>
              </w:rPr>
              <m:t>2</m:t>
            </m:r>
            <m:ctrlPr>
              <w:rPr>
                <w:rFonts w:ascii="Cambria Math" w:hAnsi="Cambria Math"/>
                <w:i/>
                <w:iCs/>
                <w:sz w:val="21"/>
                <w:szCs w:val="21"/>
              </w:rPr>
            </m:ctrlPr>
          </m:sup>
        </m:sSup>
      </m:oMath>
      <w:r>
        <w:rPr>
          <w:sz w:val="21"/>
          <w:szCs w:val="21"/>
        </w:rPr>
        <w:t>统计量</w:t>
      </w:r>
      <w:r>
        <w:rPr>
          <w:rFonts w:hint="eastAsia"/>
          <w:sz w:val="21"/>
          <w:szCs w:val="21"/>
        </w:rPr>
        <w:t>，</w:t>
      </w:r>
      <w:r>
        <w:rPr>
          <w:sz w:val="21"/>
          <w:szCs w:val="21"/>
        </w:rPr>
        <w:t>再转化成更熟悉的</w:t>
      </w:r>
      <w:r>
        <w:rPr>
          <w:i/>
          <w:iCs/>
          <w:sz w:val="21"/>
          <w:szCs w:val="21"/>
        </w:rPr>
        <w:t>F</w:t>
      </w:r>
      <w:r>
        <w:rPr>
          <w:rFonts w:hint="eastAsia"/>
          <w:sz w:val="21"/>
          <w:szCs w:val="21"/>
        </w:rPr>
        <w:t>分布</w:t>
      </w:r>
      <w:r>
        <w:rPr>
          <w:sz w:val="21"/>
          <w:szCs w:val="21"/>
        </w:rPr>
        <w:t>来近似处理</w:t>
      </w:r>
      <w:r>
        <w:rPr>
          <w:rFonts w:hint="eastAsia"/>
          <w:sz w:val="21"/>
          <w:szCs w:val="21"/>
        </w:rPr>
        <w:t>。</w:t>
      </w:r>
    </w:p>
    <w:p w14:paraId="68B98076">
      <w:pPr>
        <w:numPr>
          <w:numId w:val="0"/>
        </w:numPr>
        <w:rPr>
          <w:rFonts w:cs="Times New Roman"/>
          <w:sz w:val="21"/>
          <w:szCs w:val="21"/>
        </w:rPr>
      </w:pPr>
      <w:r>
        <w:rPr>
          <w:rFonts w:hint="eastAsia" w:cs="Times New Roman"/>
          <w:sz w:val="21"/>
          <w:szCs w:val="21"/>
        </w:rPr>
        <w:t>5. 试述多元统计中霍特林</w:t>
      </w:r>
      <m:oMath>
        <m:sSup>
          <m:sSupPr>
            <m:ctrlPr>
              <w:rPr>
                <w:rFonts w:ascii="Cambria Math" w:hAnsi="Cambria Math" w:cs="Times New Roman"/>
                <w:i/>
                <w:sz w:val="21"/>
                <w:szCs w:val="21"/>
              </w:rPr>
            </m:ctrlPr>
          </m:sSupPr>
          <m:e>
            <m:r>
              <m:rPr/>
              <w:rPr>
                <w:rFonts w:ascii="Cambria Math" w:hAnsi="Cambria Math" w:cs="Times New Roman"/>
                <w:sz w:val="21"/>
                <w:szCs w:val="21"/>
              </w:rPr>
              <m:t>T</m:t>
            </m:r>
            <m:ctrlPr>
              <w:rPr>
                <w:rFonts w:ascii="Cambria Math" w:hAnsi="Cambria Math" w:cs="Times New Roman"/>
                <w:i/>
                <w:sz w:val="21"/>
                <w:szCs w:val="21"/>
              </w:rPr>
            </m:ctrlPr>
          </m:e>
          <m:sup>
            <m:r>
              <m:rPr/>
              <w:rPr>
                <w:rFonts w:ascii="Cambria Math" w:hAnsi="Cambria Math" w:cs="Times New Roman"/>
                <w:sz w:val="21"/>
                <w:szCs w:val="21"/>
              </w:rPr>
              <m:t>2</m:t>
            </m:r>
            <m:ctrlPr>
              <w:rPr>
                <w:rFonts w:ascii="Cambria Math" w:hAnsi="Cambria Math" w:cs="Times New Roman"/>
                <w:i/>
                <w:sz w:val="21"/>
                <w:szCs w:val="21"/>
              </w:rPr>
            </m:ctrlPr>
          </m:sup>
        </m:sSup>
      </m:oMath>
      <w:r>
        <w:rPr>
          <w:rFonts w:hint="eastAsia" w:cs="Times New Roman"/>
          <w:sz w:val="21"/>
          <w:szCs w:val="21"/>
        </w:rPr>
        <w:t>分布和威尔克斯</w:t>
      </w:r>
      <m:oMath>
        <m:r>
          <m:rPr>
            <m:sty m:val="p"/>
          </m:rPr>
          <w:rPr>
            <w:rFonts w:ascii="Cambria Math" w:hAnsi="Cambria Math" w:cs="Times New Roman"/>
            <w:sz w:val="21"/>
            <w:szCs w:val="21"/>
          </w:rPr>
          <m:t>Λ</m:t>
        </m:r>
      </m:oMath>
      <w:r>
        <w:rPr>
          <w:rFonts w:hint="eastAsia" w:cs="Times New Roman"/>
          <w:sz w:val="21"/>
          <w:szCs w:val="21"/>
        </w:rPr>
        <w:t>分布分别与一元统计中t分布和F分布的关系。</w:t>
      </w:r>
    </w:p>
    <w:p w14:paraId="4496AEF0">
      <w:pPr>
        <w:numPr>
          <w:numId w:val="0"/>
        </w:numPr>
        <w:spacing w:line="360" w:lineRule="auto"/>
        <w:ind w:leftChars="200"/>
        <w:rPr>
          <w:rFonts w:hint="eastAsia" w:cs="Times New Roman"/>
          <w:sz w:val="21"/>
          <w:szCs w:val="21"/>
          <w:lang w:val="en-US" w:eastAsia="zh-CN"/>
        </w:rPr>
      </w:pPr>
      <w:r>
        <w:rPr>
          <w:rFonts w:hint="eastAsia" w:ascii="宋体" w:hAnsi="宋体" w:eastAsia="宋体" w:cs="宋体"/>
          <w:b/>
          <w:bCs/>
          <w:lang w:val="en-US" w:eastAsia="zh-CN"/>
        </w:rPr>
        <w:t>答：</w:t>
      </w:r>
      <w:r>
        <w:rPr>
          <w:rFonts w:hint="eastAsia" w:cs="Times New Roman"/>
          <w:sz w:val="21"/>
          <w:szCs w:val="21"/>
          <w:lang w:val="en-US" w:eastAsia="zh-CN"/>
        </w:rPr>
        <w:t>Hotelling T</w:t>
      </w:r>
      <w:r>
        <w:rPr>
          <w:rFonts w:hint="default" w:cs="Times New Roman" w:asciiTheme="minorAscii" w:hAnsiTheme="minorAscii" w:eastAsiaTheme="minorEastAsia"/>
          <w:sz w:val="21"/>
          <w:szCs w:val="21"/>
          <w:vertAlign w:val="superscript"/>
          <w:lang w:val="en-US" w:eastAsia="zh-CN"/>
        </w:rPr>
        <w:t>2</w:t>
      </w:r>
      <w:r>
        <w:rPr>
          <w:rFonts w:hint="eastAsia" w:cs="Times New Roman"/>
          <w:sz w:val="21"/>
          <w:szCs w:val="21"/>
          <w:lang w:val="en-US" w:eastAsia="zh-CN"/>
        </w:rPr>
        <w:t>分布</w:t>
      </w:r>
      <w:r>
        <w:rPr>
          <w:rFonts w:hint="eastAsia" w:cs="Times New Roman"/>
          <w:sz w:val="21"/>
          <w:szCs w:val="21"/>
          <w:lang w:val="en-US" w:eastAsia="zh-CN"/>
        </w:rPr>
        <w:t>是一元t分布在多元情形下的直接推广。</w:t>
      </w:r>
      <w:r>
        <w:rPr>
          <w:rFonts w:hint="eastAsia" w:cs="Times New Roman"/>
          <w:sz w:val="21"/>
          <w:szCs w:val="21"/>
        </w:rPr>
        <w:t>威尔克斯分布</w:t>
      </w:r>
      <w:r>
        <w:rPr>
          <w:rFonts w:hint="eastAsia" w:cs="Times New Roman"/>
          <w:sz w:val="21"/>
          <w:szCs w:val="21"/>
          <w:lang w:val="en-US" w:eastAsia="zh-CN"/>
        </w:rPr>
        <w:t>也是一元方</w:t>
      </w:r>
    </w:p>
    <w:p w14:paraId="11445088">
      <w:pPr>
        <w:numPr>
          <w:numId w:val="0"/>
        </w:numPr>
        <w:spacing w:line="360" w:lineRule="auto"/>
        <w:rPr>
          <w:rFonts w:hint="eastAsia" w:cs="Times New Roman"/>
          <w:sz w:val="21"/>
          <w:szCs w:val="21"/>
          <w:lang w:val="en-US" w:eastAsia="zh-CN"/>
        </w:rPr>
      </w:pPr>
      <w:r>
        <w:rPr>
          <w:rFonts w:hint="eastAsia" w:cs="Times New Roman"/>
          <w:sz w:val="21"/>
          <w:szCs w:val="21"/>
          <w:lang w:val="en-US" w:eastAsia="zh-CN"/>
        </w:rPr>
        <w:t>差分析中F分布在多元情形下的推广。</w:t>
      </w:r>
    </w:p>
    <w:p w14:paraId="2F82185E">
      <w:pPr>
        <w:rPr>
          <w:rFonts w:cs="Times New Roman"/>
          <w:b/>
          <w:bCs/>
        </w:rPr>
      </w:pPr>
      <w:bookmarkStart w:id="72" w:name="_GoBack"/>
      <w:bookmarkEnd w:id="72"/>
      <w:r>
        <w:rPr>
          <w:rFonts w:hint="eastAsia" w:cs="Times New Roman"/>
          <w:b/>
          <w:bCs/>
        </w:rPr>
        <w:t>二、练习题</w:t>
      </w:r>
    </w:p>
    <w:p w14:paraId="4F1C05A4">
      <w:pPr>
        <w:numPr>
          <w:ilvl w:val="0"/>
          <w:numId w:val="2"/>
        </w:numPr>
        <w:spacing w:line="360" w:lineRule="auto"/>
        <w:ind w:firstLineChars="200"/>
        <w:rPr>
          <w:rFonts w:hint="eastAsia" w:ascii="宋体" w:hAnsi="宋体" w:eastAsia="宋体" w:cs="宋体"/>
        </w:rPr>
      </w:pPr>
      <w:r>
        <w:rPr>
          <w:rFonts w:hint="eastAsia" w:ascii="宋体" w:hAnsi="宋体" w:eastAsia="宋体" w:cs="宋体"/>
        </w:rPr>
        <w:t>长度均值：</w:t>
      </w:r>
      <w:r>
        <w:rPr>
          <w:rFonts w:hint="eastAsia" w:ascii="宋体" w:hAnsi="宋体" w:eastAsia="宋体" w:cs="宋体"/>
          <w:position w:val="-18"/>
        </w:rPr>
        <w:object>
          <v:shape id="_x0000_i1025" o:spt="75" type="#_x0000_t75" style="height:25.9pt;width:283.15pt;" o:ole="t" filled="f" o:preferrelative="t" stroked="f" coordsize="21600,21600">
            <v:path/>
            <v:fill on="f" focussize="0,0"/>
            <v:stroke on="f" joinstyle="miter"/>
            <v:imagedata r:id="rId20" o:title=""/>
            <o:lock v:ext="edit" aspectratio="t"/>
            <w10:wrap type="none"/>
            <w10:anchorlock/>
          </v:shape>
          <o:OLEObject Type="Embed" ProgID="Equation.KSEE3" ShapeID="_x0000_i1025" DrawAspect="Content" ObjectID="_1468075734" r:id="rId19">
            <o:LockedField>false</o:LockedField>
          </o:OLEObject>
        </w:object>
      </w:r>
    </w:p>
    <w:p w14:paraId="01113C66">
      <w:pPr>
        <w:spacing w:line="360" w:lineRule="auto"/>
        <w:ind w:firstLine="420" w:firstLineChars="200"/>
        <w:rPr>
          <w:rFonts w:hint="eastAsia" w:ascii="宋体" w:hAnsi="宋体" w:eastAsia="宋体" w:cs="宋体"/>
        </w:rPr>
      </w:pPr>
      <w:r>
        <w:rPr>
          <w:rFonts w:hint="eastAsia" w:ascii="宋体" w:hAnsi="宋体" w:eastAsia="宋体" w:cs="宋体"/>
        </w:rPr>
        <w:t>中殿高度均值：</w:t>
      </w:r>
      <w:r>
        <w:rPr>
          <w:rFonts w:hint="eastAsia" w:ascii="宋体" w:hAnsi="宋体" w:eastAsia="宋体" w:cs="宋体"/>
          <w:position w:val="-18"/>
        </w:rPr>
        <w:object>
          <v:shape id="_x0000_i1026" o:spt="75" type="#_x0000_t75" style="height:25.9pt;width:268.9pt;" o:ole="t" filled="f" o:preferrelative="t" stroked="f" coordsize="21600,21600">
            <v:path/>
            <v:fill on="f" focussize="0,0"/>
            <v:stroke on="f" joinstyle="miter"/>
            <v:imagedata r:id="rId22" o:title=""/>
            <o:lock v:ext="edit" aspectratio="t"/>
            <w10:wrap type="none"/>
            <w10:anchorlock/>
          </v:shape>
          <o:OLEObject Type="Embed" ProgID="Equation.KSEE3" ShapeID="_x0000_i1026" DrawAspect="Content" ObjectID="_1468075735" r:id="rId21">
            <o:LockedField>false</o:LockedField>
          </o:OLEObject>
        </w:object>
      </w:r>
    </w:p>
    <w:p w14:paraId="0D46C40A">
      <w:pPr>
        <w:spacing w:line="360" w:lineRule="auto"/>
        <w:ind w:firstLine="420" w:firstLineChars="200"/>
        <w:rPr>
          <w:rFonts w:hint="eastAsia" w:ascii="宋体" w:hAnsi="宋体" w:eastAsia="宋体" w:cs="宋体"/>
        </w:rPr>
      </w:pPr>
      <w:r>
        <w:rPr>
          <w:rFonts w:hint="eastAsia" w:ascii="宋体" w:hAnsi="宋体" w:eastAsia="宋体" w:cs="宋体"/>
        </w:rPr>
        <w:t>所以，均值向量为：</w:t>
      </w:r>
      <w:r>
        <w:rPr>
          <w:rFonts w:hint="eastAsia" w:ascii="宋体" w:hAnsi="宋体" w:eastAsia="宋体" w:cs="宋体"/>
          <w:position w:val="-30"/>
        </w:rPr>
        <w:object>
          <v:shape id="_x0000_i1027" o:spt="75" type="#_x0000_t75" style="height:36pt;width:69pt;" o:ole="t" filled="f" o:preferrelative="t" stroked="f" coordsize="21600,21600">
            <v:path/>
            <v:fill on="f" focussize="0,0"/>
            <v:stroke on="f" joinstyle="miter"/>
            <v:imagedata r:id="rId24" o:title=""/>
            <o:lock v:ext="edit" aspectratio="t"/>
            <w10:wrap type="none"/>
            <w10:anchorlock/>
          </v:shape>
          <o:OLEObject Type="Embed" ProgID="Equation.KSEE3" ShapeID="_x0000_i1027" DrawAspect="Content" ObjectID="_1468075736" r:id="rId23">
            <o:LockedField>false</o:LockedField>
          </o:OLEObject>
        </w:object>
      </w:r>
    </w:p>
    <w:p w14:paraId="6EDB62D6">
      <w:pPr>
        <w:spacing w:line="360" w:lineRule="auto"/>
        <w:ind w:firstLine="420" w:firstLineChars="200"/>
        <w:rPr>
          <w:rFonts w:hint="eastAsia" w:ascii="宋体" w:hAnsi="宋体" w:eastAsia="宋体" w:cs="宋体"/>
        </w:rPr>
      </w:pPr>
      <w:r>
        <w:rPr>
          <w:rFonts w:hint="eastAsia" w:ascii="宋体" w:hAnsi="宋体" w:eastAsia="宋体" w:cs="宋体"/>
        </w:rPr>
        <w:t>样本离差阵的定义为：</w:t>
      </w:r>
    </w:p>
    <w:p w14:paraId="716BA1B7">
      <w:pPr>
        <w:spacing w:line="360" w:lineRule="auto"/>
        <w:ind w:firstLine="420" w:firstLineChars="200"/>
        <w:jc w:val="center"/>
        <w:rPr>
          <w:rFonts w:hint="eastAsia" w:ascii="宋体" w:hAnsi="宋体" w:eastAsia="宋体" w:cs="宋体"/>
        </w:rPr>
      </w:pPr>
      <w:r>
        <w:rPr>
          <w:rFonts w:ascii="宋体" w:hAnsi="宋体" w:eastAsia="宋体" w:cs="宋体"/>
          <w:position w:val="-28"/>
        </w:rPr>
        <w:object>
          <v:shape id="_x0000_i1028" o:spt="75" type="#_x0000_t75" style="height:34.15pt;width:196.15pt;" o:ole="t" filled="f" o:preferrelative="t" stroked="f" coordsize="21600,21600">
            <v:path/>
            <v:fill on="f" focussize="0,0"/>
            <v:stroke on="f" joinstyle="miter"/>
            <v:imagedata r:id="rId26" o:title=""/>
            <o:lock v:ext="edit" aspectratio="t"/>
            <w10:wrap type="none"/>
            <w10:anchorlock/>
          </v:shape>
          <o:OLEObject Type="Embed" ProgID="Equation.KSEE3" ShapeID="_x0000_i1028" DrawAspect="Content" ObjectID="_1468075737" r:id="rId25">
            <o:LockedField>false</o:LockedField>
          </o:OLEObject>
        </w:object>
      </w:r>
    </w:p>
    <w:p w14:paraId="4927D65A">
      <w:pPr>
        <w:spacing w:line="360" w:lineRule="auto"/>
        <w:ind w:firstLine="420" w:firstLineChars="200"/>
        <w:jc w:val="center"/>
        <w:rPr>
          <w:rFonts w:hint="eastAsia" w:ascii="宋体" w:hAnsi="宋体" w:eastAsia="宋体" w:cs="宋体"/>
        </w:rPr>
      </w:pPr>
      <w:r>
        <w:rPr>
          <w:rFonts w:ascii="宋体" w:hAnsi="宋体" w:eastAsia="宋体" w:cs="宋体"/>
          <w:position w:val="-10"/>
        </w:rPr>
        <w:object>
          <v:shape id="_x0000_i1029" o:spt="75" type="#_x0000_t75" style="height:18pt;width:382.9pt;" o:ole="t" filled="f" o:preferrelative="t" stroked="f" coordsize="21600,21600">
            <v:path/>
            <v:fill on="f" focussize="0,0"/>
            <v:stroke on="f" joinstyle="miter"/>
            <v:imagedata r:id="rId28" o:title=""/>
            <o:lock v:ext="edit" aspectratio="t"/>
            <w10:wrap type="none"/>
            <w10:anchorlock/>
          </v:shape>
          <o:OLEObject Type="Embed" ProgID="Equation.KSEE3" ShapeID="_x0000_i1029" DrawAspect="Content" ObjectID="_1468075738" r:id="rId27">
            <o:LockedField>false</o:LockedField>
          </o:OLEObject>
        </w:object>
      </w:r>
      <w:r>
        <w:rPr>
          <w:rFonts w:ascii="宋体" w:hAnsi="宋体" w:eastAsia="宋体" w:cs="宋体"/>
          <w:position w:val="-28"/>
        </w:rPr>
        <w:object>
          <v:shape id="_x0000_i1030" o:spt="75" type="#_x0000_t75" style="height:34.15pt;width:409.15pt;" o:ole="t" filled="f" o:preferrelative="t" stroked="f" coordsize="21600,21600">
            <v:path/>
            <v:fill on="f" focussize="0,0"/>
            <v:stroke on="f" joinstyle="miter"/>
            <v:imagedata r:id="rId30" o:title=""/>
            <o:lock v:ext="edit" aspectratio="t"/>
            <w10:wrap type="none"/>
            <w10:anchorlock/>
          </v:shape>
          <o:OLEObject Type="Embed" ProgID="Equation.KSEE3" ShapeID="_x0000_i1030" DrawAspect="Content" ObjectID="_1468075739" r:id="rId29">
            <o:LockedField>false</o:LockedField>
          </o:OLEObject>
        </w:object>
      </w:r>
      <w:r>
        <w:rPr>
          <w:rFonts w:ascii="宋体" w:hAnsi="宋体" w:eastAsia="宋体" w:cs="宋体"/>
          <w:position w:val="-10"/>
        </w:rPr>
        <w:object>
          <v:shape id="_x0000_i1031" o:spt="75" type="#_x0000_t75" style="height:18pt;width:361.15pt;" o:ole="t" filled="f" o:preferrelative="t" stroked="f" coordsize="21600,21600">
            <v:path/>
            <v:fill on="f" focussize="0,0"/>
            <v:stroke on="f" joinstyle="miter"/>
            <v:imagedata r:id="rId32" o:title=""/>
            <o:lock v:ext="edit" aspectratio="t"/>
            <w10:wrap type="none"/>
            <w10:anchorlock/>
          </v:shape>
          <o:OLEObject Type="Embed" ProgID="Equation.KSEE3" ShapeID="_x0000_i1031" DrawAspect="Content" ObjectID="_1468075740" r:id="rId31">
            <o:LockedField>false</o:LockedField>
          </o:OLEObject>
        </w:object>
      </w:r>
    </w:p>
    <w:p w14:paraId="185711B1">
      <w:pPr>
        <w:spacing w:line="360" w:lineRule="auto"/>
        <w:ind w:firstLine="420" w:firstLineChars="200"/>
        <w:jc w:val="left"/>
        <w:rPr>
          <w:rFonts w:hint="eastAsia" w:ascii="宋体" w:hAnsi="宋体" w:eastAsia="宋体" w:cs="宋体"/>
        </w:rPr>
      </w:pPr>
      <w:r>
        <w:rPr>
          <w:rFonts w:hint="eastAsia" w:ascii="宋体" w:hAnsi="宋体" w:eastAsia="宋体" w:cs="宋体"/>
        </w:rPr>
        <w:t>所以，样本离差阵</w:t>
      </w:r>
      <w:r>
        <w:rPr>
          <w:rFonts w:hint="eastAsia" w:ascii="宋体" w:hAnsi="宋体" w:eastAsia="宋体" w:cs="宋体"/>
          <w:position w:val="-30"/>
        </w:rPr>
        <w:object>
          <v:shape id="_x0000_i1032" o:spt="75" type="#_x0000_t75" style="height:36pt;width:124.9pt;" o:ole="t" filled="f" o:preferrelative="t" stroked="f" coordsize="21600,21600">
            <v:path/>
            <v:fill on="f" focussize="0,0"/>
            <v:stroke on="f" joinstyle="miter"/>
            <v:imagedata r:id="rId34" o:title=""/>
            <o:lock v:ext="edit" aspectratio="t"/>
            <w10:wrap type="none"/>
            <w10:anchorlock/>
          </v:shape>
          <o:OLEObject Type="Embed" ProgID="Equation.KSEE3" ShapeID="_x0000_i1032" DrawAspect="Content" ObjectID="_1468075741" r:id="rId33">
            <o:LockedField>false</o:LockedField>
          </o:OLEObject>
        </w:object>
      </w:r>
    </w:p>
    <w:p w14:paraId="5F4E625B">
      <w:pPr>
        <w:spacing w:line="360" w:lineRule="auto"/>
        <w:ind w:firstLine="420" w:firstLineChars="200"/>
        <w:jc w:val="left"/>
        <w:rPr>
          <w:rFonts w:hint="eastAsia" w:ascii="宋体" w:hAnsi="宋体" w:eastAsia="宋体" w:cs="宋体"/>
        </w:rPr>
      </w:pPr>
      <w:r>
        <w:rPr>
          <w:rFonts w:hint="eastAsia" w:ascii="宋体" w:hAnsi="宋体" w:eastAsia="宋体" w:cs="宋体"/>
        </w:rPr>
        <w:t>样本协方差定义为：</w:t>
      </w:r>
    </w:p>
    <w:p w14:paraId="5D201998">
      <w:pPr>
        <w:spacing w:line="360" w:lineRule="auto"/>
        <w:ind w:firstLine="420" w:firstLineChars="200"/>
        <w:jc w:val="center"/>
        <w:rPr>
          <w:rFonts w:hint="eastAsia" w:ascii="宋体" w:hAnsi="宋体" w:eastAsia="宋体" w:cs="宋体"/>
        </w:rPr>
      </w:pPr>
      <w:r>
        <w:rPr>
          <w:rFonts w:ascii="宋体" w:hAnsi="宋体" w:eastAsia="宋体" w:cs="宋体"/>
          <w:position w:val="-28"/>
        </w:rPr>
        <w:object>
          <v:shape id="_x0000_i1033" o:spt="75" type="#_x0000_t75" style="height:34.15pt;width:234pt;" o:ole="t" filled="f" o:preferrelative="t" stroked="f" coordsize="21600,21600">
            <v:path/>
            <v:fill on="f" focussize="0,0"/>
            <v:stroke on="f" joinstyle="miter"/>
            <v:imagedata r:id="rId36" o:title=""/>
            <o:lock v:ext="edit" aspectratio="t"/>
            <w10:wrap type="none"/>
            <w10:anchorlock/>
          </v:shape>
          <o:OLEObject Type="Embed" ProgID="Equation.KSEE3" ShapeID="_x0000_i1033" DrawAspect="Content" ObjectID="_1468075742" r:id="rId35">
            <o:LockedField>false</o:LockedField>
          </o:OLEObject>
        </w:object>
      </w:r>
    </w:p>
    <w:p w14:paraId="3382C292">
      <w:pPr>
        <w:spacing w:line="360" w:lineRule="auto"/>
        <w:ind w:firstLine="420" w:firstLineChars="200"/>
        <w:jc w:val="left"/>
        <w:rPr>
          <w:rFonts w:hint="eastAsia" w:ascii="宋体" w:hAnsi="宋体" w:eastAsia="宋体" w:cs="宋体"/>
        </w:rPr>
      </w:pPr>
      <w:r>
        <w:rPr>
          <w:rFonts w:hint="eastAsia" w:ascii="宋体" w:hAnsi="宋体" w:eastAsia="宋体" w:cs="宋体"/>
        </w:rPr>
        <w:t>在该式中，除以</w:t>
      </w:r>
      <w:r>
        <w:rPr>
          <w:rFonts w:hint="eastAsia" w:ascii="宋体" w:hAnsi="宋体" w:eastAsia="宋体" w:cs="宋体"/>
          <w:position w:val="-24"/>
        </w:rPr>
        <w:object>
          <v:shape id="_x0000_i1034" o:spt="75" type="#_x0000_t75" style="height:31.15pt;width:12pt;" o:ole="t" filled="f" o:preferrelative="t" stroked="f" coordsize="21600,21600">
            <v:path/>
            <v:fill on="f" focussize="0,0"/>
            <v:stroke on="f" joinstyle="miter"/>
            <v:imagedata r:id="rId38" o:title=""/>
            <o:lock v:ext="edit" aspectratio="t"/>
            <w10:wrap type="none"/>
            <w10:anchorlock/>
          </v:shape>
          <o:OLEObject Type="Embed" ProgID="Equation.KSEE3" ShapeID="_x0000_i1034" DrawAspect="Content" ObjectID="_1468075743" r:id="rId37">
            <o:LockedField>false</o:LockedField>
          </o:OLEObject>
        </w:object>
      </w:r>
      <w:r>
        <w:rPr>
          <w:rFonts w:hint="eastAsia" w:ascii="宋体" w:hAnsi="宋体" w:eastAsia="宋体" w:cs="宋体"/>
        </w:rPr>
        <w:t>为有偏协差阵，除以</w:t>
      </w:r>
      <w:r>
        <w:rPr>
          <w:rFonts w:hint="eastAsia" w:ascii="宋体" w:hAnsi="宋体" w:eastAsia="宋体" w:cs="宋体"/>
          <w:position w:val="-24"/>
        </w:rPr>
        <w:object>
          <v:shape id="_x0000_i1035" o:spt="75" type="#_x0000_t75" style="height:31.15pt;width:25.9pt;" o:ole="t" filled="f" o:preferrelative="t" stroked="f" coordsize="21600,21600">
            <v:path/>
            <v:fill on="f" focussize="0,0"/>
            <v:stroke on="f" joinstyle="miter"/>
            <v:imagedata r:id="rId40" o:title=""/>
            <o:lock v:ext="edit" aspectratio="t"/>
            <w10:wrap type="none"/>
            <w10:anchorlock/>
          </v:shape>
          <o:OLEObject Type="Embed" ProgID="Equation.KSEE3" ShapeID="_x0000_i1035" DrawAspect="Content" ObjectID="_1468075744" r:id="rId39">
            <o:LockedField>false</o:LockedField>
          </o:OLEObject>
        </w:object>
      </w:r>
      <w:r>
        <w:rPr>
          <w:rFonts w:hint="eastAsia" w:ascii="宋体" w:hAnsi="宋体" w:eastAsia="宋体" w:cs="宋体"/>
        </w:rPr>
        <w:t>为无偏协差阵，所以</w:t>
      </w:r>
    </w:p>
    <w:p w14:paraId="3A6F3986">
      <w:pPr>
        <w:spacing w:line="360" w:lineRule="auto"/>
        <w:ind w:firstLine="420" w:firstLineChars="200"/>
        <w:jc w:val="left"/>
        <w:rPr>
          <w:rFonts w:hint="eastAsia" w:ascii="宋体" w:hAnsi="宋体" w:eastAsia="宋体" w:cs="宋体"/>
        </w:rPr>
      </w:pPr>
      <w:r>
        <w:rPr>
          <w:rFonts w:ascii="宋体" w:hAnsi="宋体" w:eastAsia="宋体" w:cs="宋体"/>
          <w:position w:val="-24"/>
        </w:rPr>
        <w:object>
          <v:shape id="_x0000_i1036" o:spt="75" type="#_x0000_t75" style="height:31.15pt;width:103.9pt;" o:ole="t" filled="f" o:preferrelative="t" stroked="f" coordsize="21600,21600">
            <v:path/>
            <v:fill on="f" focussize="0,0"/>
            <v:stroke on="f" joinstyle="miter"/>
            <v:imagedata r:id="rId42" o:title=""/>
            <o:lock v:ext="edit" aspectratio="t"/>
            <w10:wrap type="none"/>
            <w10:anchorlock/>
          </v:shape>
          <o:OLEObject Type="Embed" ProgID="Equation.KSEE3" ShapeID="_x0000_i1036" DrawAspect="Content" ObjectID="_1468075745" r:id="rId41">
            <o:LockedField>false</o:LockedField>
          </o:OLEObject>
        </w:object>
      </w:r>
      <w:r>
        <w:rPr>
          <w:rFonts w:hint="eastAsia" w:ascii="宋体" w:hAnsi="宋体" w:eastAsia="宋体" w:cs="宋体"/>
        </w:rPr>
        <w:t xml:space="preserve">    </w:t>
      </w:r>
      <w:r>
        <w:rPr>
          <w:rFonts w:hint="eastAsia" w:ascii="宋体" w:hAnsi="宋体" w:eastAsia="宋体" w:cs="宋体"/>
          <w:position w:val="-24"/>
        </w:rPr>
        <w:object>
          <v:shape id="_x0000_i1037" o:spt="75" type="#_x0000_t75" style="height:31.15pt;width:123pt;" o:ole="t" filled="f" o:preferrelative="t" stroked="f" coordsize="21600,21600">
            <v:path/>
            <v:fill on="f" focussize="0,0"/>
            <v:stroke on="f" joinstyle="miter"/>
            <v:imagedata r:id="rId44" o:title=""/>
            <o:lock v:ext="edit" aspectratio="t"/>
            <w10:wrap type="none"/>
            <w10:anchorlock/>
          </v:shape>
          <o:OLEObject Type="Embed" ProgID="Equation.KSEE3" ShapeID="_x0000_i1037" DrawAspect="Content" ObjectID="_1468075746" r:id="rId43">
            <o:LockedField>false</o:LockedField>
          </o:OLEObject>
        </w:object>
      </w:r>
      <w:r>
        <w:rPr>
          <w:rFonts w:hint="eastAsia" w:ascii="宋体" w:hAnsi="宋体" w:eastAsia="宋体" w:cs="宋体"/>
        </w:rPr>
        <w:t xml:space="preserve">      </w:t>
      </w:r>
      <w:r>
        <w:rPr>
          <w:rFonts w:hint="eastAsia" w:ascii="宋体" w:hAnsi="宋体" w:eastAsia="宋体" w:cs="宋体"/>
          <w:position w:val="-24"/>
        </w:rPr>
        <w:object>
          <v:shape id="_x0000_i1038" o:spt="75" type="#_x0000_t75" style="height:31.15pt;width:94.9pt;" o:ole="t" filled="f" o:preferrelative="t" stroked="f" coordsize="21600,21600">
            <v:path/>
            <v:fill on="f" focussize="0,0"/>
            <v:stroke on="f" joinstyle="miter"/>
            <v:imagedata r:id="rId46" o:title=""/>
            <o:lock v:ext="edit" aspectratio="t"/>
            <w10:wrap type="none"/>
            <w10:anchorlock/>
          </v:shape>
          <o:OLEObject Type="Embed" ProgID="Equation.KSEE3" ShapeID="_x0000_i1038" DrawAspect="Content" ObjectID="_1468075747" r:id="rId45">
            <o:LockedField>false</o:LockedField>
          </o:OLEObject>
        </w:object>
      </w:r>
    </w:p>
    <w:p w14:paraId="57FEA564">
      <w:pPr>
        <w:spacing w:line="360" w:lineRule="auto"/>
        <w:ind w:firstLine="420" w:firstLineChars="200"/>
        <w:jc w:val="left"/>
        <w:rPr>
          <w:rFonts w:hint="eastAsia" w:ascii="宋体" w:hAnsi="宋体" w:eastAsia="宋体" w:cs="宋体"/>
          <w:position w:val="-30"/>
        </w:rPr>
      </w:pPr>
      <w:r>
        <w:rPr>
          <w:rFonts w:hint="eastAsia" w:ascii="宋体" w:hAnsi="宋体" w:eastAsia="宋体" w:cs="宋体"/>
        </w:rPr>
        <w:t>样本协差阵为：</w:t>
      </w:r>
      <w:r>
        <w:rPr>
          <w:rFonts w:hint="eastAsia" w:ascii="宋体" w:hAnsi="宋体" w:eastAsia="宋体" w:cs="宋体"/>
          <w:position w:val="-30"/>
        </w:rPr>
        <w:object>
          <v:shape id="_x0000_i1039" o:spt="75" type="#_x0000_t75" style="height:36pt;width:122.25pt;" o:ole="t" filled="f" o:preferrelative="t" stroked="f" coordsize="21600,21600">
            <v:path/>
            <v:fill on="f" focussize="0,0"/>
            <v:stroke on="f" joinstyle="miter"/>
            <v:imagedata r:id="rId48" o:title=""/>
            <o:lock v:ext="edit" aspectratio="t"/>
            <w10:wrap type="none"/>
            <w10:anchorlock/>
          </v:shape>
          <o:OLEObject Type="Embed" ProgID="Equation.KSEE3" ShapeID="_x0000_i1039" DrawAspect="Content" ObjectID="_1468075748" r:id="rId47">
            <o:LockedField>false</o:LockedField>
          </o:OLEObject>
        </w:object>
      </w:r>
    </w:p>
    <w:p w14:paraId="5F1BD3C1">
      <w:pPr>
        <w:numPr>
          <w:ilvl w:val="0"/>
          <w:numId w:val="2"/>
        </w:numPr>
        <w:spacing w:line="360" w:lineRule="auto"/>
        <w:ind w:firstLineChars="200"/>
        <w:rPr>
          <w:rFonts w:hint="eastAsia" w:ascii="宋体" w:hAnsi="宋体" w:eastAsia="宋体" w:cs="宋体"/>
        </w:rPr>
      </w:pPr>
      <w:r>
        <w:rPr>
          <w:rFonts w:hint="eastAsia" w:ascii="宋体" w:hAnsi="宋体" w:eastAsia="宋体" w:cs="宋体"/>
          <w:position w:val="-6"/>
        </w:rPr>
        <w:object>
          <v:shape id="_x0000_i1040" o:spt="75" type="#_x0000_t75" style="height:13.9pt;width:55.9pt;" o:ole="t" filled="f" o:preferrelative="t" stroked="f" coordsize="21600,21600">
            <v:path/>
            <v:fill on="f" focussize="0,0"/>
            <v:stroke on="f" joinstyle="miter"/>
            <v:imagedata r:id="rId50" o:title=""/>
            <o:lock v:ext="edit" aspectratio="t"/>
            <w10:wrap type="none"/>
            <w10:anchorlock/>
          </v:shape>
          <o:OLEObject Type="Embed" ProgID="Equation.KSEE3" ShapeID="_x0000_i1040" DrawAspect="Content" ObjectID="_1468075749" r:id="rId49">
            <o:LockedField>false</o:LockedField>
          </o:OLEObject>
        </w:object>
      </w:r>
      <w:r>
        <w:rPr>
          <w:rFonts w:hint="eastAsia" w:ascii="宋体" w:hAnsi="宋体" w:eastAsia="宋体" w:cs="宋体"/>
        </w:rPr>
        <w:t>为小样本，</w:t>
      </w:r>
      <w:r>
        <w:rPr>
          <w:rFonts w:hint="eastAsia" w:ascii="宋体" w:hAnsi="宋体" w:eastAsia="宋体" w:cs="宋体"/>
          <w:position w:val="-10"/>
        </w:rPr>
        <w:object>
          <v:shape id="_x0000_i1041" o:spt="75" type="#_x0000_t75" style="height:16.9pt;width:58.9pt;" o:ole="t" filled="f" o:preferrelative="t" stroked="f" coordsize="21600,21600">
            <v:path/>
            <v:fill on="f" focussize="0,0"/>
            <v:stroke on="f" joinstyle="miter"/>
            <v:imagedata r:id="rId52" o:title=""/>
            <o:lock v:ext="edit" aspectratio="t"/>
            <w10:wrap type="none"/>
            <w10:anchorlock/>
          </v:shape>
          <o:OLEObject Type="Embed" ProgID="Equation.KSEE3" ShapeID="_x0000_i1041" DrawAspect="Content" ObjectID="_1468075750" r:id="rId51">
            <o:LockedField>false</o:LockedField>
          </o:OLEObject>
        </w:object>
      </w:r>
      <w:r>
        <w:rPr>
          <w:rFonts w:hint="eastAsia" w:ascii="宋体" w:hAnsi="宋体" w:eastAsia="宋体" w:cs="宋体"/>
        </w:rPr>
        <w:t>，</w:t>
      </w:r>
      <w:r>
        <w:rPr>
          <w:rFonts w:hint="eastAsia" w:ascii="宋体" w:hAnsi="宋体" w:eastAsia="宋体" w:cs="宋体"/>
          <w:position w:val="-10"/>
        </w:rPr>
        <w:object>
          <v:shape id="_x0000_i1042" o:spt="75" type="#_x0000_t75" style="height:16.9pt;width:55.15pt;" o:ole="t" filled="f" o:preferrelative="t" stroked="f" coordsize="21600,21600">
            <v:path/>
            <v:fill on="f" focussize="0,0"/>
            <v:stroke on="f" joinstyle="miter"/>
            <v:imagedata r:id="rId54" o:title=""/>
            <o:lock v:ext="edit" aspectratio="t"/>
            <w10:wrap type="none"/>
            <w10:anchorlock/>
          </v:shape>
          <o:OLEObject Type="Embed" ProgID="Equation.KSEE3" ShapeID="_x0000_i1042" DrawAspect="Content" ObjectID="_1468075751" r:id="rId53">
            <o:LockedField>false</o:LockedField>
          </o:OLEObject>
        </w:object>
      </w:r>
    </w:p>
    <w:p w14:paraId="49977891">
      <w:pPr>
        <w:spacing w:line="360" w:lineRule="auto"/>
        <w:ind w:firstLine="420" w:firstLineChars="200"/>
        <w:rPr>
          <w:rFonts w:hint="eastAsia" w:ascii="宋体" w:hAnsi="宋体" w:eastAsia="宋体" w:cs="宋体"/>
        </w:rPr>
      </w:pPr>
      <w:r>
        <w:rPr>
          <w:rFonts w:hint="eastAsia" w:ascii="宋体" w:hAnsi="宋体" w:eastAsia="宋体" w:cs="宋体"/>
        </w:rPr>
        <w:t xml:space="preserve">   由题1可知：</w:t>
      </w:r>
      <w:r>
        <w:rPr>
          <w:rFonts w:hint="eastAsia" w:ascii="宋体" w:hAnsi="宋体" w:eastAsia="宋体" w:cs="宋体"/>
          <w:position w:val="-10"/>
        </w:rPr>
        <w:object>
          <v:shape id="_x0000_i1043" o:spt="75" type="#_x0000_t75" style="height:18pt;width:61.15pt;" o:ole="t" filled="f" o:preferrelative="t" stroked="f" coordsize="21600,21600">
            <v:path/>
            <v:fill on="f" focussize="0,0"/>
            <v:stroke on="f" joinstyle="miter"/>
            <v:imagedata r:id="rId56" o:title=""/>
            <o:lock v:ext="edit" aspectratio="t"/>
            <w10:wrap type="none"/>
            <w10:anchorlock/>
          </v:shape>
          <o:OLEObject Type="Embed" ProgID="Equation.KSEE3" ShapeID="_x0000_i1043" DrawAspect="Content" ObjectID="_1468075752" r:id="rId55">
            <o:LockedField>false</o:LockedField>
          </o:OLEObject>
        </w:object>
      </w:r>
      <w:r>
        <w:rPr>
          <w:rFonts w:hint="eastAsia" w:ascii="宋体" w:hAnsi="宋体" w:eastAsia="宋体" w:cs="宋体"/>
        </w:rPr>
        <w:t>，</w:t>
      </w:r>
      <w:r>
        <w:rPr>
          <w:rFonts w:hint="eastAsia" w:ascii="宋体" w:hAnsi="宋体" w:eastAsia="宋体" w:cs="宋体"/>
          <w:position w:val="-10"/>
        </w:rPr>
        <w:object>
          <v:shape id="_x0000_i1044" o:spt="75" type="#_x0000_t75" style="height:19.15pt;width:66pt;" o:ole="t" filled="f" o:preferrelative="t" stroked="f" coordsize="21600,21600">
            <v:path/>
            <v:fill on="f" focussize="0,0"/>
            <v:stroke on="f" joinstyle="miter"/>
            <v:imagedata r:id="rId58" o:title=""/>
            <o:lock v:ext="edit" aspectratio="t"/>
            <w10:wrap type="none"/>
            <w10:anchorlock/>
          </v:shape>
          <o:OLEObject Type="Embed" ProgID="Equation.KSEE3" ShapeID="_x0000_i1044" DrawAspect="Content" ObjectID="_1468075753" r:id="rId57">
            <o:LockedField>false</o:LockedField>
          </o:OLEObject>
        </w:object>
      </w:r>
      <w:r>
        <w:rPr>
          <w:rFonts w:hint="eastAsia" w:ascii="宋体" w:hAnsi="宋体" w:eastAsia="宋体" w:cs="宋体"/>
        </w:rPr>
        <w:t>，</w:t>
      </w:r>
      <w:r>
        <w:rPr>
          <w:rFonts w:hint="eastAsia" w:ascii="宋体" w:hAnsi="宋体" w:eastAsia="宋体" w:cs="宋体"/>
          <w:position w:val="-10"/>
        </w:rPr>
        <w:object>
          <v:shape id="_x0000_i1045" o:spt="75" type="#_x0000_t75" style="height:18pt;width:57pt;" o:ole="t" filled="f" o:preferrelative="t" stroked="f" coordsize="21600,21600">
            <v:path/>
            <v:fill on="f" focussize="0,0"/>
            <v:stroke on="f" joinstyle="miter"/>
            <v:imagedata r:id="rId60" o:title=""/>
            <o:lock v:ext="edit" aspectratio="t"/>
            <w10:wrap type="none"/>
            <w10:anchorlock/>
          </v:shape>
          <o:OLEObject Type="Embed" ProgID="Equation.KSEE3" ShapeID="_x0000_i1045" DrawAspect="Content" ObjectID="_1468075754" r:id="rId59">
            <o:LockedField>false</o:LockedField>
          </o:OLEObject>
        </w:object>
      </w:r>
      <w:r>
        <w:rPr>
          <w:rFonts w:hint="eastAsia" w:ascii="宋体" w:hAnsi="宋体" w:eastAsia="宋体" w:cs="宋体"/>
        </w:rPr>
        <w:t>，</w:t>
      </w:r>
      <w:r>
        <w:rPr>
          <w:rFonts w:hint="eastAsia" w:ascii="宋体" w:hAnsi="宋体" w:eastAsia="宋体" w:cs="宋体"/>
          <w:position w:val="-10"/>
        </w:rPr>
        <w:object>
          <v:shape id="_x0000_i1046" o:spt="75" type="#_x0000_t75" style="height:19.15pt;width:63pt;" o:ole="t" filled="f" o:preferrelative="t" stroked="f" coordsize="21600,21600">
            <v:path/>
            <v:fill on="f" focussize="0,0"/>
            <v:stroke on="f" joinstyle="miter"/>
            <v:imagedata r:id="rId62" o:title=""/>
            <o:lock v:ext="edit" aspectratio="t"/>
            <w10:wrap type="none"/>
            <w10:anchorlock/>
          </v:shape>
          <o:OLEObject Type="Embed" ProgID="Equation.KSEE3" ShapeID="_x0000_i1046" DrawAspect="Content" ObjectID="_1468075755" r:id="rId61">
            <o:LockedField>false</o:LockedField>
          </o:OLEObject>
        </w:object>
      </w:r>
      <w:r>
        <w:rPr>
          <w:rFonts w:hint="eastAsia" w:ascii="宋体" w:hAnsi="宋体" w:eastAsia="宋体" w:cs="宋体"/>
        </w:rPr>
        <w:t>，</w:t>
      </w:r>
      <w:r>
        <w:rPr>
          <w:rFonts w:hint="eastAsia" w:ascii="宋体" w:hAnsi="宋体" w:eastAsia="宋体" w:cs="宋体"/>
          <w:position w:val="-12"/>
        </w:rPr>
        <w:object>
          <v:shape id="_x0000_i1047" o:spt="75" type="#_x0000_t75" style="height:18pt;width:81pt;" o:ole="t" filled="f" o:preferrelative="t" stroked="f" coordsize="21600,21600">
            <v:path/>
            <v:fill on="f" focussize="0,0"/>
            <v:stroke on="f" joinstyle="miter"/>
            <v:imagedata r:id="rId64" o:title=""/>
            <o:lock v:ext="edit" aspectratio="t"/>
            <w10:wrap type="none"/>
            <w10:anchorlock/>
          </v:shape>
          <o:OLEObject Type="Embed" ProgID="Equation.KSEE3" ShapeID="_x0000_i1047" DrawAspect="Content" ObjectID="_1468075756" r:id="rId63">
            <o:LockedField>false</o:LockedField>
          </o:OLEObject>
        </w:object>
      </w:r>
      <w:r>
        <w:rPr>
          <w:rFonts w:hint="eastAsia" w:ascii="宋体" w:hAnsi="宋体" w:eastAsia="宋体" w:cs="宋体"/>
        </w:rPr>
        <w:t>。</w:t>
      </w:r>
    </w:p>
    <w:p w14:paraId="52F92A44">
      <w:pPr>
        <w:spacing w:line="360" w:lineRule="auto"/>
        <w:ind w:firstLine="420" w:firstLineChars="200"/>
        <w:rPr>
          <w:rFonts w:hint="eastAsia" w:ascii="宋体" w:hAnsi="宋体" w:eastAsia="宋体" w:cs="宋体"/>
        </w:rPr>
      </w:pPr>
      <w:r>
        <w:rPr>
          <w:rFonts w:hint="eastAsia" w:ascii="宋体" w:hAnsi="宋体" w:eastAsia="宋体" w:cs="宋体"/>
        </w:rPr>
        <w:t>长度：</w:t>
      </w:r>
      <w:r>
        <w:rPr>
          <w:rFonts w:hint="eastAsia" w:ascii="宋体" w:hAnsi="宋体" w:eastAsia="宋体" w:cs="宋体"/>
          <w:position w:val="-12"/>
        </w:rPr>
        <w:object>
          <v:shape id="_x0000_i1048" o:spt="75" type="#_x0000_t75" style="height:18pt;width:82.9pt;" o:ole="t" filled="f" o:preferrelative="t" stroked="f" coordsize="21600,21600">
            <v:path/>
            <v:fill on="f" focussize="0,0"/>
            <v:stroke on="f" joinstyle="miter"/>
            <v:imagedata r:id="rId66" o:title=""/>
            <o:lock v:ext="edit" aspectratio="t"/>
            <w10:wrap type="none"/>
            <w10:anchorlock/>
          </v:shape>
          <o:OLEObject Type="Embed" ProgID="Equation.KSEE3" ShapeID="_x0000_i1048" DrawAspect="Content" ObjectID="_1468075757" r:id="rId65">
            <o:LockedField>false</o:LockedField>
          </o:OLEObject>
        </w:object>
      </w:r>
      <w:r>
        <w:rPr>
          <w:rFonts w:hint="eastAsia" w:ascii="宋体" w:hAnsi="宋体" w:eastAsia="宋体" w:cs="宋体"/>
        </w:rPr>
        <w:t xml:space="preserve">      </w:t>
      </w:r>
      <w:r>
        <w:rPr>
          <w:rFonts w:hint="eastAsia" w:ascii="宋体" w:hAnsi="宋体" w:eastAsia="宋体" w:cs="宋体"/>
          <w:position w:val="-10"/>
        </w:rPr>
        <w:object>
          <v:shape id="_x0000_i1049" o:spt="75" type="#_x0000_t75" style="height:16.9pt;width:82.15pt;" o:ole="t" filled="f" o:preferrelative="t" stroked="f" coordsize="21600,21600">
            <v:path/>
            <v:fill on="f" focussize="0,0"/>
            <v:stroke on="f" joinstyle="miter"/>
            <v:imagedata r:id="rId68" o:title=""/>
            <o:lock v:ext="edit" aspectratio="t"/>
            <w10:wrap type="none"/>
            <w10:anchorlock/>
          </v:shape>
          <o:OLEObject Type="Embed" ProgID="Equation.KSEE3" ShapeID="_x0000_i1049" DrawAspect="Content" ObjectID="_1468075758" r:id="rId67">
            <o:LockedField>false</o:LockedField>
          </o:OLEObject>
        </w:object>
      </w:r>
    </w:p>
    <w:p w14:paraId="3BD75981">
      <w:pPr>
        <w:spacing w:line="360" w:lineRule="auto"/>
        <w:ind w:firstLine="420" w:firstLineChars="200"/>
        <w:rPr>
          <w:rFonts w:hint="eastAsia" w:ascii="宋体" w:hAnsi="宋体" w:eastAsia="宋体" w:cs="宋体"/>
        </w:rPr>
      </w:pPr>
      <w:r>
        <w:rPr>
          <w:rFonts w:hint="eastAsia" w:ascii="宋体" w:hAnsi="宋体" w:eastAsia="宋体" w:cs="宋体"/>
          <w:position w:val="-30"/>
        </w:rPr>
        <w:object>
          <v:shape id="_x0000_i1050" o:spt="75" type="#_x0000_t75" style="height:34.9pt;width:301.15pt;" o:ole="t" filled="f" o:preferrelative="t" stroked="f" coordsize="21600,21600">
            <v:path/>
            <v:fill on="f" focussize="0,0"/>
            <v:stroke on="f" joinstyle="miter"/>
            <v:imagedata r:id="rId70" o:title=""/>
            <o:lock v:ext="edit" aspectratio="t"/>
            <w10:wrap type="none"/>
            <w10:anchorlock/>
          </v:shape>
          <o:OLEObject Type="Embed" ProgID="Equation.KSEE3" ShapeID="_x0000_i1050" DrawAspect="Content" ObjectID="_1468075759" r:id="rId69">
            <o:LockedField>false</o:LockedField>
          </o:OLEObject>
        </w:object>
      </w:r>
      <w:r>
        <w:rPr>
          <w:rFonts w:hint="eastAsia" w:ascii="宋体" w:hAnsi="宋体" w:eastAsia="宋体" w:cs="宋体"/>
        </w:rPr>
        <w:t>，不拒绝原假设</w:t>
      </w:r>
    </w:p>
    <w:p w14:paraId="4F918BCB">
      <w:pPr>
        <w:spacing w:line="360" w:lineRule="auto"/>
        <w:ind w:firstLine="420" w:firstLineChars="200"/>
        <w:rPr>
          <w:rFonts w:hint="eastAsia" w:ascii="宋体" w:hAnsi="宋体" w:eastAsia="宋体" w:cs="宋体"/>
        </w:rPr>
      </w:pPr>
      <w:r>
        <w:rPr>
          <w:rFonts w:ascii="宋体" w:hAnsi="宋体" w:eastAsia="宋体" w:cs="宋体"/>
          <w:position w:val="-4"/>
        </w:rPr>
        <w:object>
          <v:shape id="_x0000_i1051" o:spt="75" type="#_x0000_t75" style="height:10.15pt;width:10.9pt;" o:ole="t" filled="f" o:preferrelative="t" stroked="f" coordsize="21600,21600">
            <v:path/>
            <v:fill on="f" focussize="0,0"/>
            <v:stroke on="f" joinstyle="miter"/>
            <v:imagedata r:id="rId72" o:title=""/>
            <o:lock v:ext="edit" aspectratio="t"/>
            <w10:wrap type="none"/>
            <w10:anchorlock/>
          </v:shape>
          <o:OLEObject Type="Embed" ProgID="Equation.KSEE3" ShapeID="_x0000_i1051" DrawAspect="Content" ObjectID="_1468075760" r:id="rId71">
            <o:LockedField>false</o:LockedField>
          </o:OLEObject>
        </w:object>
      </w:r>
      <w:r>
        <w:rPr>
          <w:rFonts w:hint="eastAsia" w:ascii="宋体" w:hAnsi="宋体" w:eastAsia="宋体" w:cs="宋体"/>
        </w:rPr>
        <w:t>哥特式教堂的长度与罗马式教堂有相同的均值。</w:t>
      </w:r>
    </w:p>
    <w:p w14:paraId="1DACD419">
      <w:pPr>
        <w:spacing w:line="360" w:lineRule="auto"/>
        <w:ind w:firstLine="420" w:firstLineChars="200"/>
        <w:rPr>
          <w:rFonts w:hint="eastAsia" w:ascii="宋体" w:hAnsi="宋体" w:eastAsia="宋体" w:cs="宋体"/>
        </w:rPr>
      </w:pPr>
      <w:r>
        <w:rPr>
          <w:rFonts w:hint="eastAsia" w:ascii="宋体" w:hAnsi="宋体" w:eastAsia="宋体" w:cs="宋体"/>
        </w:rPr>
        <w:t>中殿高度：</w:t>
      </w:r>
      <w:r>
        <w:rPr>
          <w:rFonts w:hint="eastAsia" w:ascii="宋体" w:hAnsi="宋体" w:eastAsia="宋体" w:cs="宋体"/>
          <w:position w:val="-12"/>
        </w:rPr>
        <w:object>
          <v:shape id="_x0000_i1052" o:spt="75" type="#_x0000_t75" style="height:18pt;width:79.9pt;" o:ole="t" filled="f" o:preferrelative="t" stroked="f" coordsize="21600,21600">
            <v:path/>
            <v:fill on="f" focussize="0,0"/>
            <v:stroke on="f" joinstyle="miter"/>
            <v:imagedata r:id="rId74" o:title=""/>
            <o:lock v:ext="edit" aspectratio="t"/>
            <w10:wrap type="none"/>
            <w10:anchorlock/>
          </v:shape>
          <o:OLEObject Type="Embed" ProgID="Equation.KSEE3" ShapeID="_x0000_i1052" DrawAspect="Content" ObjectID="_1468075761" r:id="rId73">
            <o:LockedField>false</o:LockedField>
          </o:OLEObject>
        </w:object>
      </w:r>
      <w:r>
        <w:rPr>
          <w:rFonts w:hint="eastAsia" w:ascii="宋体" w:hAnsi="宋体" w:eastAsia="宋体" w:cs="宋体"/>
        </w:rPr>
        <w:t xml:space="preserve">      </w:t>
      </w:r>
      <w:r>
        <w:rPr>
          <w:rFonts w:hint="eastAsia" w:ascii="宋体" w:hAnsi="宋体" w:eastAsia="宋体" w:cs="宋体"/>
          <w:position w:val="-10"/>
        </w:rPr>
        <w:object>
          <v:shape id="_x0000_i1053" o:spt="75" type="#_x0000_t75" style="height:16.9pt;width:79.15pt;" o:ole="t" filled="f" o:preferrelative="t" stroked="f" coordsize="21600,21600">
            <v:path/>
            <v:fill on="f" focussize="0,0"/>
            <v:stroke on="f" joinstyle="miter"/>
            <v:imagedata r:id="rId76" o:title=""/>
            <o:lock v:ext="edit" aspectratio="t"/>
            <w10:wrap type="none"/>
            <w10:anchorlock/>
          </v:shape>
          <o:OLEObject Type="Embed" ProgID="Equation.KSEE3" ShapeID="_x0000_i1053" DrawAspect="Content" ObjectID="_1468075762" r:id="rId75">
            <o:LockedField>false</o:LockedField>
          </o:OLEObject>
        </w:object>
      </w:r>
    </w:p>
    <w:p w14:paraId="0A518566">
      <w:pPr>
        <w:spacing w:line="360" w:lineRule="auto"/>
        <w:ind w:firstLine="420" w:firstLineChars="200"/>
        <w:rPr>
          <w:rFonts w:hint="eastAsia" w:ascii="宋体" w:hAnsi="宋体" w:eastAsia="宋体" w:cs="宋体"/>
        </w:rPr>
      </w:pPr>
      <w:r>
        <w:rPr>
          <w:rFonts w:hint="eastAsia" w:ascii="宋体" w:hAnsi="宋体" w:eastAsia="宋体" w:cs="宋体"/>
          <w:position w:val="-34"/>
        </w:rPr>
        <w:object>
          <v:shape id="_x0000_i1054" o:spt="75" type="#_x0000_t75" style="height:40.15pt;width:334.15pt;" o:ole="t" filled="f" o:preferrelative="t" stroked="f" coordsize="21600,21600">
            <v:path/>
            <v:fill on="f" focussize="0,0"/>
            <v:stroke on="f" joinstyle="miter"/>
            <v:imagedata r:id="rId78" o:title=""/>
            <o:lock v:ext="edit" aspectratio="t"/>
            <w10:wrap type="none"/>
            <w10:anchorlock/>
          </v:shape>
          <o:OLEObject Type="Embed" ProgID="Equation.KSEE3" ShapeID="_x0000_i1054" DrawAspect="Content" ObjectID="_1468075763" r:id="rId77">
            <o:LockedField>false</o:LockedField>
          </o:OLEObject>
        </w:object>
      </w:r>
      <w:r>
        <w:rPr>
          <w:rFonts w:hint="eastAsia" w:ascii="宋体" w:hAnsi="宋体" w:eastAsia="宋体" w:cs="宋体"/>
        </w:rPr>
        <w:t>，不拒绝原假设。</w:t>
      </w:r>
    </w:p>
    <w:p w14:paraId="74774403">
      <w:pPr>
        <w:spacing w:line="360" w:lineRule="auto"/>
        <w:ind w:firstLine="420" w:firstLineChars="200"/>
        <w:rPr>
          <w:rFonts w:hint="eastAsia" w:ascii="宋体" w:hAnsi="宋体" w:eastAsia="宋体" w:cs="宋体"/>
        </w:rPr>
      </w:pPr>
      <w:r>
        <w:rPr>
          <w:rFonts w:ascii="宋体" w:hAnsi="宋体" w:eastAsia="宋体" w:cs="宋体"/>
          <w:position w:val="-4"/>
        </w:rPr>
        <w:object>
          <v:shape id="_x0000_i1055" o:spt="75" type="#_x0000_t75" style="height:10.15pt;width:10.9pt;" o:ole="t" filled="f" o:preferrelative="t" stroked="f" coordsize="21600,21600">
            <v:path/>
            <v:fill on="f" focussize="0,0"/>
            <v:stroke on="f" joinstyle="miter"/>
            <v:imagedata r:id="rId80" o:title=""/>
            <o:lock v:ext="edit" aspectratio="t"/>
            <w10:wrap type="none"/>
            <w10:anchorlock/>
          </v:shape>
          <o:OLEObject Type="Embed" ProgID="Equation.KSEE3" ShapeID="_x0000_i1055" DrawAspect="Content" ObjectID="_1468075764" r:id="rId79">
            <o:LockedField>false</o:LockedField>
          </o:OLEObject>
        </w:object>
      </w:r>
      <w:r>
        <w:rPr>
          <w:rFonts w:hint="eastAsia" w:ascii="宋体" w:hAnsi="宋体" w:eastAsia="宋体" w:cs="宋体"/>
        </w:rPr>
        <w:t>哥特式教堂的中殿高度与罗马式教堂有相同的均值。</w:t>
      </w:r>
    </w:p>
    <w:p w14:paraId="1E791C81">
      <w:pPr>
        <w:numPr>
          <w:ilvl w:val="0"/>
          <w:numId w:val="2"/>
        </w:numPr>
        <w:spacing w:line="360" w:lineRule="auto"/>
        <w:ind w:firstLineChars="200"/>
        <w:rPr>
          <w:rFonts w:hint="eastAsia" w:ascii="宋体" w:hAnsi="宋体" w:eastAsia="宋体" w:cs="宋体"/>
        </w:rPr>
      </w:pPr>
      <w:r>
        <w:rPr>
          <w:rFonts w:hint="eastAsia" w:ascii="宋体" w:hAnsi="宋体" w:eastAsia="宋体" w:cs="宋体"/>
          <w:position w:val="-12"/>
        </w:rPr>
        <w:object>
          <v:shape id="_x0000_i1056" o:spt="75" type="#_x0000_t75" style="height:18pt;width:87pt;" o:ole="t" filled="f" o:preferrelative="t" stroked="f" coordsize="21600,21600">
            <v:path/>
            <v:fill on="f" focussize="0,0"/>
            <v:stroke on="f" joinstyle="miter"/>
            <v:imagedata r:id="rId82" o:title=""/>
            <o:lock v:ext="edit" aspectratio="t"/>
            <w10:wrap type="none"/>
            <w10:anchorlock/>
          </v:shape>
          <o:OLEObject Type="Embed" ProgID="Equation.KSEE3" ShapeID="_x0000_i1056" DrawAspect="Content" ObjectID="_1468075765" r:id="rId81">
            <o:LockedField>false</o:LockedField>
          </o:OLEObject>
        </w:object>
      </w:r>
      <w:r>
        <w:rPr>
          <w:rFonts w:hint="eastAsia" w:ascii="宋体" w:hAnsi="宋体" w:eastAsia="宋体" w:cs="宋体"/>
        </w:rPr>
        <w:t>来自正态总体</w:t>
      </w:r>
      <w:r>
        <w:rPr>
          <w:rFonts w:hint="eastAsia" w:ascii="宋体" w:hAnsi="宋体" w:eastAsia="宋体" w:cs="宋体"/>
          <w:position w:val="-14"/>
        </w:rPr>
        <w:object>
          <v:shape id="_x0000_i1057" o:spt="75" type="#_x0000_t75" style="height:19.15pt;width:46.9pt;" o:ole="t" filled="f" o:preferrelative="t" stroked="f" coordsize="21600,21600">
            <v:path/>
            <v:fill on="f" focussize="0,0"/>
            <v:stroke on="f" joinstyle="miter"/>
            <v:imagedata r:id="rId84" o:title=""/>
            <o:lock v:ext="edit" aspectratio="t"/>
            <w10:wrap type="none"/>
            <w10:anchorlock/>
          </v:shape>
          <o:OLEObject Type="Embed" ProgID="Equation.KSEE3" ShapeID="_x0000_i1057" DrawAspect="Content" ObjectID="_1468075766" r:id="rId83">
            <o:LockedField>false</o:LockedField>
          </o:OLEObject>
        </w:object>
      </w:r>
      <w:r>
        <w:rPr>
          <w:rFonts w:hint="eastAsia" w:ascii="宋体" w:hAnsi="宋体" w:eastAsia="宋体" w:cs="宋体"/>
        </w:rPr>
        <w:t>容量为n的样本，构造似然函数，即：</w:t>
      </w:r>
    </w:p>
    <w:p w14:paraId="27474C9E">
      <w:pPr>
        <w:spacing w:line="360" w:lineRule="auto"/>
        <w:ind w:firstLine="420" w:firstLineChars="200"/>
        <w:rPr>
          <w:rFonts w:hint="eastAsia" w:ascii="宋体" w:hAnsi="宋体" w:eastAsia="宋体" w:cs="宋体"/>
        </w:rPr>
      </w:pPr>
      <w:r>
        <w:rPr>
          <w:rFonts w:ascii="宋体" w:hAnsi="宋体" w:eastAsia="宋体" w:cs="宋体"/>
          <w:position w:val="-36"/>
        </w:rPr>
        <w:object>
          <v:shape id="_x0000_i1058" o:spt="75" type="#_x0000_t75" style="height:39pt;width:355.9pt;" o:ole="t" filled="f" o:preferrelative="t" stroked="f" coordsize="21600,21600">
            <v:path/>
            <v:fill on="f" focussize="0,0"/>
            <v:stroke on="f" joinstyle="miter"/>
            <v:imagedata r:id="rId86" o:title=""/>
            <o:lock v:ext="edit" aspectratio="t"/>
            <w10:wrap type="none"/>
            <w10:anchorlock/>
          </v:shape>
          <o:OLEObject Type="Embed" ProgID="Equation.KSEE3" ShapeID="_x0000_i1058" DrawAspect="Content" ObjectID="_1468075767" r:id="rId85">
            <o:LockedField>false</o:LockedField>
          </o:OLEObject>
        </w:object>
      </w:r>
    </w:p>
    <w:p w14:paraId="7553155F">
      <w:pPr>
        <w:spacing w:line="360" w:lineRule="auto"/>
        <w:ind w:firstLine="420" w:firstLineChars="200"/>
        <w:rPr>
          <w:rFonts w:hint="eastAsia" w:ascii="宋体" w:hAnsi="宋体" w:eastAsia="宋体" w:cs="宋体"/>
        </w:rPr>
      </w:pPr>
      <w:r>
        <w:rPr>
          <w:rFonts w:hint="eastAsia" w:ascii="宋体" w:hAnsi="宋体" w:eastAsia="宋体" w:cs="宋体"/>
        </w:rPr>
        <w:t>将式子两边取对数，即：</w:t>
      </w:r>
    </w:p>
    <w:p w14:paraId="0F67E4C3">
      <w:pPr>
        <w:spacing w:line="360" w:lineRule="auto"/>
        <w:ind w:firstLine="420" w:firstLineChars="200"/>
        <w:rPr>
          <w:rFonts w:hint="eastAsia" w:ascii="宋体" w:hAnsi="宋体" w:eastAsia="宋体" w:cs="宋体"/>
        </w:rPr>
      </w:pPr>
      <w:r>
        <w:rPr>
          <w:rFonts w:ascii="宋体" w:hAnsi="宋体" w:eastAsia="宋体" w:cs="宋体"/>
          <w:position w:val="-28"/>
        </w:rPr>
        <w:object>
          <v:shape id="_x0000_i1059" o:spt="75" type="#_x0000_t75" style="height:34.15pt;width:298.9pt;" o:ole="t" filled="f" o:preferrelative="t" stroked="f" coordsize="21600,21600">
            <v:path/>
            <v:fill on="f" focussize="0,0"/>
            <v:stroke on="f" joinstyle="miter"/>
            <v:imagedata r:id="rId88" o:title=""/>
            <o:lock v:ext="edit" aspectratio="t"/>
            <w10:wrap type="none"/>
            <w10:anchorlock/>
          </v:shape>
          <o:OLEObject Type="Embed" ProgID="Equation.KSEE3" ShapeID="_x0000_i1059" DrawAspect="Content" ObjectID="_1468075768" r:id="rId87">
            <o:LockedField>false</o:LockedField>
          </o:OLEObject>
        </w:object>
      </w:r>
    </w:p>
    <w:p w14:paraId="1FBFBB13">
      <w:pPr>
        <w:spacing w:line="360" w:lineRule="auto"/>
        <w:ind w:firstLine="420" w:firstLineChars="200"/>
        <w:rPr>
          <w:rFonts w:hint="eastAsia" w:ascii="宋体" w:hAnsi="宋体" w:eastAsia="宋体" w:cs="宋体"/>
        </w:rPr>
      </w:pPr>
      <w:r>
        <w:rPr>
          <w:rFonts w:hint="eastAsia" w:ascii="宋体" w:hAnsi="宋体" w:eastAsia="宋体" w:cs="宋体"/>
        </w:rPr>
        <w:t>因为对数函数是一个严格单调递增函数，通过取</w:t>
      </w:r>
      <w:r>
        <w:rPr>
          <w:rFonts w:hint="eastAsia" w:ascii="宋体" w:hAnsi="宋体" w:eastAsia="宋体" w:cs="宋体"/>
          <w:position w:val="-10"/>
        </w:rPr>
        <w:object>
          <v:shape id="_x0000_i1060" o:spt="75" type="#_x0000_t75" style="height:16.15pt;width:49.9pt;" o:ole="t" filled="f" o:preferrelative="t" stroked="f" coordsize="21600,21600">
            <v:path/>
            <v:fill on="f" focussize="0,0"/>
            <v:stroke on="f" joinstyle="miter"/>
            <v:imagedata r:id="rId90" o:title=""/>
            <o:lock v:ext="edit" aspectratio="t"/>
            <w10:wrap type="none"/>
            <w10:anchorlock/>
          </v:shape>
          <o:OLEObject Type="Embed" ProgID="Equation.KSEE3" ShapeID="_x0000_i1060" DrawAspect="Content" ObjectID="_1468075769" r:id="rId89">
            <o:LockedField>false</o:LockedField>
          </o:OLEObject>
        </w:object>
      </w:r>
      <w:r>
        <w:rPr>
          <w:rFonts w:hint="eastAsia" w:ascii="宋体" w:hAnsi="宋体" w:eastAsia="宋体" w:cs="宋体"/>
        </w:rPr>
        <w:t>的极大值而得到</w:t>
      </w:r>
      <w:r>
        <w:rPr>
          <w:rFonts w:hint="eastAsia" w:ascii="宋体" w:hAnsi="宋体" w:eastAsia="宋体" w:cs="宋体"/>
          <w:position w:val="-10"/>
        </w:rPr>
        <w:object>
          <v:shape id="_x0000_i1061" o:spt="75" type="#_x0000_t75" style="height:13.15pt;width:12pt;" o:ole="t" filled="f" o:preferrelative="t" stroked="f" coordsize="21600,21600">
            <v:path/>
            <v:fill on="f" focussize="0,0"/>
            <v:stroke on="f" joinstyle="miter"/>
            <v:imagedata r:id="rId92" o:title=""/>
            <o:lock v:ext="edit" aspectratio="t"/>
            <w10:wrap type="none"/>
            <w10:anchorlock/>
          </v:shape>
          <o:OLEObject Type="Embed" ProgID="Equation.KSEE3" ShapeID="_x0000_i1061" DrawAspect="Content" ObjectID="_1468075770" r:id="rId91">
            <o:LockedField>false</o:LockedField>
          </o:OLEObject>
        </w:object>
      </w:r>
      <w:r>
        <w:rPr>
          <w:rFonts w:hint="eastAsia" w:ascii="宋体" w:hAnsi="宋体" w:eastAsia="宋体" w:cs="宋体"/>
        </w:rPr>
        <w:t>和</w:t>
      </w:r>
      <w:r>
        <w:rPr>
          <w:rFonts w:hint="eastAsia" w:ascii="宋体" w:hAnsi="宋体" w:eastAsia="宋体" w:cs="宋体"/>
          <w:position w:val="-4"/>
        </w:rPr>
        <w:object>
          <v:shape id="_x0000_i1062" o:spt="75" type="#_x0000_t75" style="height:12pt;width:10.9pt;" o:ole="t" filled="f" o:preferrelative="t" stroked="f" coordsize="21600,21600">
            <v:path/>
            <v:fill on="f" focussize="0,0"/>
            <v:stroke on="f" joinstyle="miter"/>
            <v:imagedata r:id="rId94" o:title=""/>
            <o:lock v:ext="edit" aspectratio="t"/>
            <w10:wrap type="none"/>
            <w10:anchorlock/>
          </v:shape>
          <o:OLEObject Type="Embed" ProgID="Equation.KSEE3" ShapeID="_x0000_i1062" DrawAspect="Content" ObjectID="_1468075771" r:id="rId93">
            <o:LockedField>false</o:LockedField>
          </o:OLEObject>
        </w:object>
      </w:r>
      <w:r>
        <w:rPr>
          <w:rFonts w:hint="eastAsia" w:ascii="宋体" w:hAnsi="宋体" w:eastAsia="宋体" w:cs="宋体"/>
        </w:rPr>
        <w:t>的估计量，根据矩阵代数理论，对于实对称矩阵</w:t>
      </w:r>
      <w:r>
        <w:rPr>
          <w:rFonts w:hint="eastAsia" w:ascii="宋体" w:hAnsi="宋体" w:eastAsia="宋体" w:cs="宋体"/>
          <w:position w:val="-4"/>
        </w:rPr>
        <w:object>
          <v:shape id="_x0000_i1063" o:spt="75" type="#_x0000_t75" style="height:13.15pt;width:12pt;" o:ole="t" filled="f" o:preferrelative="t" stroked="f" coordsize="21600,21600">
            <v:path/>
            <v:fill on="f" focussize="0,0"/>
            <v:stroke on="f" joinstyle="miter"/>
            <v:imagedata r:id="rId96" o:title=""/>
            <o:lock v:ext="edit" aspectratio="t"/>
            <w10:wrap type="none"/>
            <w10:anchorlock/>
          </v:shape>
          <o:OLEObject Type="Embed" ProgID="Equation.KSEE3" ShapeID="_x0000_i1063" DrawAspect="Content" ObjectID="_1468075772" r:id="rId95">
            <o:LockedField>false</o:LockedField>
          </o:OLEObject>
        </w:object>
      </w:r>
      <w:r>
        <w:rPr>
          <w:rFonts w:hint="eastAsia" w:ascii="宋体" w:hAnsi="宋体" w:eastAsia="宋体" w:cs="宋体"/>
        </w:rPr>
        <w:t>，有</w:t>
      </w:r>
      <w:r>
        <w:rPr>
          <w:rFonts w:hint="eastAsia" w:ascii="宋体" w:hAnsi="宋体" w:eastAsia="宋体" w:cs="宋体"/>
          <w:position w:val="-24"/>
        </w:rPr>
        <w:object>
          <v:shape id="_x0000_i1064" o:spt="75" type="#_x0000_t75" style="height:31.15pt;width:84pt;" o:ole="t" filled="f" o:preferrelative="t" stroked="f" coordsize="21600,21600">
            <v:path/>
            <v:fill on="f" focussize="0,0"/>
            <v:stroke on="f" joinstyle="miter"/>
            <v:imagedata r:id="rId98" o:title=""/>
            <o:lock v:ext="edit" aspectratio="t"/>
            <w10:wrap type="none"/>
            <w10:anchorlock/>
          </v:shape>
          <o:OLEObject Type="Embed" ProgID="Equation.KSEE3" ShapeID="_x0000_i1064" DrawAspect="Content" ObjectID="_1468075773" r:id="rId97">
            <o:LockedField>false</o:LockedField>
          </o:OLEObject>
        </w:object>
      </w:r>
      <w:r>
        <w:rPr>
          <w:rFonts w:hint="eastAsia" w:ascii="宋体" w:hAnsi="宋体" w:eastAsia="宋体" w:cs="宋体"/>
        </w:rPr>
        <w:t>,</w:t>
      </w:r>
      <w:r>
        <w:rPr>
          <w:rFonts w:hint="eastAsia" w:ascii="宋体" w:hAnsi="宋体" w:eastAsia="宋体" w:cs="宋体"/>
          <w:position w:val="-24"/>
        </w:rPr>
        <w:object>
          <v:shape id="_x0000_i1065" o:spt="75" type="#_x0000_t75" style="height:31.15pt;width:79.9pt;" o:ole="t" filled="f" o:preferrelative="t" stroked="f" coordsize="21600,21600">
            <v:path/>
            <v:fill on="f" focussize="0,0"/>
            <v:stroke on="f" joinstyle="miter"/>
            <v:imagedata r:id="rId100" o:title=""/>
            <o:lock v:ext="edit" aspectratio="t"/>
            <w10:wrap type="none"/>
            <w10:anchorlock/>
          </v:shape>
          <o:OLEObject Type="Embed" ProgID="Equation.KSEE3" ShapeID="_x0000_i1065" DrawAspect="Content" ObjectID="_1468075774" r:id="rId99">
            <o:LockedField>false</o:LockedField>
          </o:OLEObject>
        </w:object>
      </w:r>
      <w:r>
        <w:rPr>
          <w:rFonts w:hint="eastAsia" w:ascii="宋体" w:hAnsi="宋体" w:eastAsia="宋体" w:cs="宋体"/>
        </w:rPr>
        <w:t xml:space="preserve">, </w:t>
      </w:r>
      <w:r>
        <w:rPr>
          <w:rFonts w:hint="eastAsia" w:ascii="宋体" w:hAnsi="宋体" w:eastAsia="宋体" w:cs="宋体"/>
          <w:position w:val="-24"/>
        </w:rPr>
        <w:object>
          <v:shape id="_x0000_i1066" o:spt="75" type="#_x0000_t75" style="height:33pt;width:61.9pt;" o:ole="t" filled="f" o:preferrelative="t" stroked="f" coordsize="21600,21600">
            <v:path/>
            <v:fill on="f" focussize="0,0"/>
            <v:stroke on="f" joinstyle="miter"/>
            <v:imagedata r:id="rId102" o:title=""/>
            <o:lock v:ext="edit" aspectratio="t"/>
            <w10:wrap type="none"/>
            <w10:anchorlock/>
          </v:shape>
          <o:OLEObject Type="Embed" ProgID="Equation.KSEE3" ShapeID="_x0000_i1066" DrawAspect="Content" ObjectID="_1468075775" r:id="rId101">
            <o:LockedField>false</o:LockedField>
          </o:OLEObject>
        </w:object>
      </w:r>
      <w:r>
        <w:rPr>
          <w:rFonts w:hint="eastAsia" w:ascii="宋体" w:hAnsi="宋体" w:eastAsia="宋体" w:cs="宋体"/>
        </w:rPr>
        <w:t>。</w:t>
      </w:r>
    </w:p>
    <w:p w14:paraId="19787E27">
      <w:pPr>
        <w:spacing w:line="360" w:lineRule="auto"/>
        <w:ind w:firstLine="420" w:firstLineChars="200"/>
        <w:rPr>
          <w:rFonts w:hint="eastAsia" w:ascii="宋体" w:hAnsi="宋体" w:eastAsia="宋体" w:cs="宋体"/>
        </w:rPr>
      </w:pPr>
      <w:r>
        <w:rPr>
          <w:rFonts w:hint="eastAsia" w:ascii="宋体" w:hAnsi="宋体" w:eastAsia="宋体" w:cs="宋体"/>
        </w:rPr>
        <w:t>针对似然函数，分别对</w:t>
      </w:r>
      <w:r>
        <w:rPr>
          <w:rFonts w:hint="eastAsia" w:ascii="宋体" w:hAnsi="宋体" w:eastAsia="宋体" w:cs="宋体"/>
          <w:position w:val="-10"/>
        </w:rPr>
        <w:object>
          <v:shape id="_x0000_i1067" o:spt="75" type="#_x0000_t75" style="height:13.15pt;width:12pt;" o:ole="t" filled="f" o:preferrelative="t" stroked="f" coordsize="21600,21600">
            <v:path/>
            <v:fill on="f" focussize="0,0"/>
            <v:stroke on="f" joinstyle="miter"/>
            <v:imagedata r:id="rId104" o:title=""/>
            <o:lock v:ext="edit" aspectratio="t"/>
            <w10:wrap type="none"/>
            <w10:anchorlock/>
          </v:shape>
          <o:OLEObject Type="Embed" ProgID="Equation.KSEE3" ShapeID="_x0000_i1067" DrawAspect="Content" ObjectID="_1468075776" r:id="rId103">
            <o:LockedField>false</o:LockedField>
          </o:OLEObject>
        </w:object>
      </w:r>
      <w:r>
        <w:rPr>
          <w:rFonts w:hint="eastAsia" w:ascii="宋体" w:hAnsi="宋体" w:eastAsia="宋体" w:cs="宋体"/>
        </w:rPr>
        <w:t>和</w:t>
      </w:r>
      <w:r>
        <w:rPr>
          <w:rFonts w:hint="eastAsia" w:ascii="宋体" w:hAnsi="宋体" w:eastAsia="宋体" w:cs="宋体"/>
          <w:position w:val="-4"/>
        </w:rPr>
        <w:object>
          <v:shape id="_x0000_i1068" o:spt="75" type="#_x0000_t75" style="height:12pt;width:10.9pt;" o:ole="t" filled="f" o:preferrelative="t" stroked="f" coordsize="21600,21600">
            <v:path/>
            <v:fill on="f" focussize="0,0"/>
            <v:stroke on="f" joinstyle="miter"/>
            <v:imagedata r:id="rId106" o:title=""/>
            <o:lock v:ext="edit" aspectratio="t"/>
            <w10:wrap type="none"/>
            <w10:anchorlock/>
          </v:shape>
          <o:OLEObject Type="Embed" ProgID="Equation.KSEE3" ShapeID="_x0000_i1068" DrawAspect="Content" ObjectID="_1468075777" r:id="rId105">
            <o:LockedField>false</o:LockedField>
          </o:OLEObject>
        </w:object>
      </w:r>
      <w:r>
        <w:rPr>
          <w:rFonts w:hint="eastAsia" w:ascii="宋体" w:hAnsi="宋体" w:eastAsia="宋体" w:cs="宋体"/>
        </w:rPr>
        <w:t>求偏导数，则有：</w:t>
      </w:r>
    </w:p>
    <w:p w14:paraId="3E8C6520">
      <w:pPr>
        <w:spacing w:line="360" w:lineRule="auto"/>
        <w:ind w:firstLine="420" w:firstLineChars="200"/>
        <w:rPr>
          <w:rFonts w:hint="eastAsia" w:ascii="宋体" w:hAnsi="宋体" w:eastAsia="宋体" w:cs="宋体"/>
        </w:rPr>
      </w:pPr>
      <w:r>
        <w:rPr>
          <w:rFonts w:ascii="宋体" w:hAnsi="宋体" w:eastAsia="宋体" w:cs="宋体"/>
          <w:position w:val="-66"/>
        </w:rPr>
        <w:object>
          <v:shape id="_x0000_i1069" o:spt="75" type="#_x0000_t75" style="height:72pt;width:274.9pt;" o:ole="t" filled="f" o:preferrelative="t" stroked="f" coordsize="21600,21600">
            <v:path/>
            <v:fill on="f" focussize="0,0"/>
            <v:stroke on="f" joinstyle="miter"/>
            <v:imagedata r:id="rId108" o:title=""/>
            <o:lock v:ext="edit" aspectratio="t"/>
            <w10:wrap type="none"/>
            <w10:anchorlock/>
          </v:shape>
          <o:OLEObject Type="Embed" ProgID="Equation.KSEE3" ShapeID="_x0000_i1069" DrawAspect="Content" ObjectID="_1468075778" r:id="rId107">
            <o:LockedField>false</o:LockedField>
          </o:OLEObject>
        </w:object>
      </w:r>
    </w:p>
    <w:p w14:paraId="2B1056FD">
      <w:pPr>
        <w:spacing w:line="360" w:lineRule="auto"/>
        <w:ind w:firstLine="420" w:firstLineChars="200"/>
        <w:rPr>
          <w:rFonts w:hint="eastAsia" w:ascii="宋体" w:hAnsi="宋体" w:eastAsia="宋体" w:cs="宋体"/>
        </w:rPr>
      </w:pPr>
      <w:r>
        <w:rPr>
          <w:rFonts w:hint="eastAsia" w:ascii="宋体" w:hAnsi="宋体" w:eastAsia="宋体" w:cs="宋体"/>
        </w:rPr>
        <w:t>由此可得极大似然估计量分别为：</w:t>
      </w:r>
    </w:p>
    <w:p w14:paraId="2CE60400">
      <w:pPr>
        <w:spacing w:line="360" w:lineRule="auto"/>
        <w:ind w:firstLine="420" w:firstLineChars="200"/>
        <w:rPr>
          <w:rFonts w:hint="eastAsia" w:ascii="宋体" w:hAnsi="宋体" w:eastAsia="宋体" w:cs="宋体"/>
        </w:rPr>
      </w:pPr>
      <w:r>
        <w:rPr>
          <w:rFonts w:hint="eastAsia" w:ascii="宋体" w:hAnsi="宋体" w:eastAsia="宋体" w:cs="宋体"/>
          <w:position w:val="-66"/>
        </w:rPr>
        <w:object>
          <v:shape id="_x0000_i1070" o:spt="75" type="#_x0000_t75" style="height:72pt;width:169.15pt;" o:ole="t" filled="f" o:preferrelative="t" stroked="f" coordsize="21600,21600">
            <v:path/>
            <v:fill on="f" focussize="0,0"/>
            <v:stroke on="f" joinstyle="miter"/>
            <v:imagedata r:id="rId110" o:title=""/>
            <o:lock v:ext="edit" aspectratio="t"/>
            <w10:wrap type="none"/>
            <w10:anchorlock/>
          </v:shape>
          <o:OLEObject Type="Embed" ProgID="Equation.KSEE3" ShapeID="_x0000_i1070" DrawAspect="Content" ObjectID="_1468075779" r:id="rId109">
            <o:LockedField>false</o:LockedField>
          </o:OLEObject>
        </w:object>
      </w:r>
    </w:p>
    <w:p w14:paraId="0F34308C">
      <w:pPr>
        <w:spacing w:line="360" w:lineRule="auto"/>
        <w:ind w:firstLine="420" w:firstLineChars="200"/>
        <w:rPr>
          <w:rFonts w:hint="eastAsia" w:ascii="宋体" w:hAnsi="宋体" w:eastAsia="宋体" w:cs="宋体"/>
        </w:rPr>
      </w:pPr>
      <w:r>
        <w:rPr>
          <w:rFonts w:hint="eastAsia" w:ascii="宋体" w:hAnsi="宋体" w:eastAsia="宋体" w:cs="宋体"/>
        </w:rPr>
        <w:t>由此，均值向量</w:t>
      </w:r>
      <w:r>
        <w:rPr>
          <w:rFonts w:hint="eastAsia" w:ascii="宋体" w:hAnsi="宋体" w:eastAsia="宋体" w:cs="宋体"/>
          <w:position w:val="-10"/>
        </w:rPr>
        <w:object>
          <v:shape id="_x0000_i1071" o:spt="75" type="#_x0000_t75" style="height:13.15pt;width:12pt;" o:ole="t" filled="f" o:preferrelative="t" stroked="f" coordsize="21600,21600">
            <v:path/>
            <v:fill on="f" focussize="0,0"/>
            <v:stroke on="f" joinstyle="miter"/>
            <v:imagedata r:id="rId112" o:title=""/>
            <o:lock v:ext="edit" aspectratio="t"/>
            <w10:wrap type="none"/>
            <w10:anchorlock/>
          </v:shape>
          <o:OLEObject Type="Embed" ProgID="Equation.KSEE3" ShapeID="_x0000_i1071" DrawAspect="Content" ObjectID="_1468075780" r:id="rId111">
            <o:LockedField>false</o:LockedField>
          </o:OLEObject>
        </w:object>
      </w:r>
      <w:r>
        <w:rPr>
          <w:rFonts w:hint="eastAsia" w:ascii="宋体" w:hAnsi="宋体" w:eastAsia="宋体" w:cs="宋体"/>
        </w:rPr>
        <w:t>的最大似然估计量就是样本均值向量，协差阵</w:t>
      </w:r>
      <w:r>
        <w:rPr>
          <w:rFonts w:hint="eastAsia" w:ascii="宋体" w:hAnsi="宋体" w:eastAsia="宋体" w:cs="宋体"/>
          <w:position w:val="-4"/>
        </w:rPr>
        <w:object>
          <v:shape id="_x0000_i1072" o:spt="75" type="#_x0000_t75" style="height:12pt;width:10.9pt;" o:ole="t" filled="f" o:preferrelative="t" stroked="f" coordsize="21600,21600">
            <v:path/>
            <v:fill on="f" focussize="0,0"/>
            <v:stroke on="f" joinstyle="miter"/>
            <v:imagedata r:id="rId114" o:title=""/>
            <o:lock v:ext="edit" aspectratio="t"/>
            <w10:wrap type="none"/>
            <w10:anchorlock/>
          </v:shape>
          <o:OLEObject Type="Embed" ProgID="Equation.KSEE3" ShapeID="_x0000_i1072" DrawAspect="Content" ObjectID="_1468075781" r:id="rId113">
            <o:LockedField>false</o:LockedField>
          </o:OLEObject>
        </w:object>
      </w:r>
      <w:r>
        <w:rPr>
          <w:rFonts w:hint="eastAsia" w:ascii="宋体" w:hAnsi="宋体" w:eastAsia="宋体" w:cs="宋体"/>
        </w:rPr>
        <w:t>的最大似然估计就是样本协差阵。</w:t>
      </w:r>
      <w:r>
        <w:rPr>
          <w:rFonts w:hint="eastAsia" w:ascii="宋体" w:hAnsi="宋体" w:eastAsia="宋体" w:cs="宋体"/>
          <w:position w:val="-24"/>
        </w:rPr>
        <w:object>
          <v:shape id="_x0000_i1073" o:spt="75" type="#_x0000_t75" style="height:31.15pt;width:90pt;" o:ole="t" filled="f" o:preferrelative="t" stroked="f" coordsize="21600,21600">
            <v:path/>
            <v:fill on="f" focussize="0,0"/>
            <v:stroke on="f" joinstyle="miter"/>
            <v:imagedata r:id="rId116" o:title=""/>
            <o:lock v:ext="edit" aspectratio="t"/>
            <w10:wrap type="none"/>
            <w10:anchorlock/>
          </v:shape>
          <o:OLEObject Type="Embed" ProgID="Equation.KSEE3" ShapeID="_x0000_i1073" DrawAspect="Content" ObjectID="_1468075782" r:id="rId115">
            <o:LockedField>false</o:LockedField>
          </o:OLEObject>
        </w:object>
      </w:r>
      <w:r>
        <w:rPr>
          <w:rFonts w:hint="eastAsia" w:ascii="宋体" w:hAnsi="宋体" w:eastAsia="宋体" w:cs="宋体"/>
        </w:rPr>
        <w:t>，</w:t>
      </w:r>
      <w:r>
        <w:rPr>
          <w:rFonts w:hint="eastAsia" w:ascii="宋体" w:hAnsi="宋体" w:eastAsia="宋体" w:cs="宋体"/>
          <w:position w:val="-24"/>
        </w:rPr>
        <w:object>
          <v:shape id="_x0000_i1074" o:spt="75" type="#_x0000_t75" style="height:31.15pt;width:70.9pt;" o:ole="t" filled="f" o:preferrelative="t" stroked="f" coordsize="21600,21600">
            <v:path/>
            <v:fill on="f" focussize="0,0"/>
            <v:stroke on="f" joinstyle="miter"/>
            <v:imagedata r:id="rId118" o:title=""/>
            <o:lock v:ext="edit" aspectratio="t"/>
            <w10:wrap type="none"/>
            <w10:anchorlock/>
          </v:shape>
          <o:OLEObject Type="Embed" ProgID="Equation.KSEE3" ShapeID="_x0000_i1074" DrawAspect="Content" ObjectID="_1468075783" r:id="rId117">
            <o:LockedField>false</o:LockedField>
          </o:OLEObject>
        </w:object>
      </w:r>
      <w:r>
        <w:rPr>
          <w:rFonts w:hint="eastAsia" w:ascii="宋体" w:hAnsi="宋体" w:eastAsia="宋体" w:cs="宋体"/>
        </w:rPr>
        <w:t>，该极大似然估计</w:t>
      </w:r>
      <w:r>
        <w:rPr>
          <w:rFonts w:hint="eastAsia" w:ascii="宋体" w:hAnsi="宋体" w:eastAsia="宋体" w:cs="宋体"/>
          <w:position w:val="-4"/>
        </w:rPr>
        <w:object>
          <v:shape id="_x0000_i1075" o:spt="75" type="#_x0000_t75" style="height:16.15pt;width:10.9pt;" o:ole="t" filled="f" o:preferrelative="t" stroked="f" coordsize="21600,21600">
            <v:path/>
            <v:fill on="f" focussize="0,0"/>
            <v:stroke on="f" joinstyle="miter"/>
            <v:imagedata r:id="rId120" o:title=""/>
            <o:lock v:ext="edit" aspectratio="t"/>
            <w10:wrap type="none"/>
            <w10:anchorlock/>
          </v:shape>
          <o:OLEObject Type="Embed" ProgID="Equation.KSEE3" ShapeID="_x0000_i1075" DrawAspect="Content" ObjectID="_1468075784" r:id="rId119">
            <o:LockedField>false</o:LockedField>
          </o:OLEObject>
        </w:object>
      </w:r>
      <w:r>
        <w:rPr>
          <w:rFonts w:hint="eastAsia" w:ascii="宋体" w:hAnsi="宋体" w:eastAsia="宋体" w:cs="宋体"/>
        </w:rPr>
        <w:t>不是</w:t>
      </w:r>
      <w:r>
        <w:rPr>
          <w:rFonts w:hint="eastAsia" w:ascii="宋体" w:hAnsi="宋体" w:eastAsia="宋体" w:cs="宋体"/>
          <w:position w:val="-4"/>
        </w:rPr>
        <w:object>
          <v:shape id="_x0000_i1076" o:spt="75" type="#_x0000_t75" style="height:12pt;width:10.9pt;" o:ole="t" filled="f" o:preferrelative="t" stroked="f" coordsize="21600,21600">
            <v:path/>
            <v:fill on="f" focussize="0,0"/>
            <v:stroke on="f" joinstyle="miter"/>
            <v:imagedata r:id="rId122" o:title=""/>
            <o:lock v:ext="edit" aspectratio="t"/>
            <w10:wrap type="none"/>
            <w10:anchorlock/>
          </v:shape>
          <o:OLEObject Type="Embed" ProgID="Equation.KSEE3" ShapeID="_x0000_i1076" DrawAspect="Content" ObjectID="_1468075785" r:id="rId121">
            <o:LockedField>false</o:LockedField>
          </o:OLEObject>
        </w:object>
      </w:r>
      <w:r>
        <w:rPr>
          <w:rFonts w:hint="eastAsia" w:ascii="宋体" w:hAnsi="宋体" w:eastAsia="宋体" w:cs="宋体"/>
        </w:rPr>
        <w:t>的无偏估计，</w:t>
      </w:r>
      <w:r>
        <w:rPr>
          <w:rFonts w:hint="eastAsia" w:ascii="宋体" w:hAnsi="宋体" w:eastAsia="宋体" w:cs="宋体"/>
          <w:position w:val="-4"/>
        </w:rPr>
        <w:object>
          <v:shape id="_x0000_i1077" o:spt="75" type="#_x0000_t75" style="height:12pt;width:10.9pt;" o:ole="t" filled="f" o:preferrelative="t" stroked="f" coordsize="21600,21600">
            <v:path/>
            <v:fill on="f" focussize="0,0"/>
            <v:stroke on="f" joinstyle="miter"/>
            <v:imagedata r:id="rId124" o:title=""/>
            <o:lock v:ext="edit" aspectratio="t"/>
            <w10:wrap type="none"/>
            <w10:anchorlock/>
          </v:shape>
          <o:OLEObject Type="Embed" ProgID="Equation.KSEE3" ShapeID="_x0000_i1077" DrawAspect="Content" ObjectID="_1468075786" r:id="rId123">
            <o:LockedField>false</o:LockedField>
          </o:OLEObject>
        </w:object>
      </w:r>
      <w:r>
        <w:rPr>
          <w:rFonts w:hint="eastAsia" w:ascii="宋体" w:hAnsi="宋体" w:eastAsia="宋体" w:cs="宋体"/>
        </w:rPr>
        <w:t>的无偏估计是</w:t>
      </w:r>
      <w:r>
        <w:rPr>
          <w:rFonts w:hint="eastAsia" w:ascii="宋体" w:hAnsi="宋体" w:eastAsia="宋体" w:cs="宋体"/>
          <w:position w:val="-24"/>
        </w:rPr>
        <w:object>
          <v:shape id="_x0000_i1078" o:spt="75" type="#_x0000_t75" style="height:31.15pt;width:34.9pt;" o:ole="t" filled="f" o:preferrelative="t" stroked="f" coordsize="21600,21600">
            <v:path/>
            <v:fill on="f" focussize="0,0"/>
            <v:stroke on="f" joinstyle="miter"/>
            <v:imagedata r:id="rId126" o:title=""/>
            <o:lock v:ext="edit" aspectratio="t"/>
            <w10:wrap type="none"/>
            <w10:anchorlock/>
          </v:shape>
          <o:OLEObject Type="Embed" ProgID="Equation.KSEE3" ShapeID="_x0000_i1078" DrawAspect="Content" ObjectID="_1468075787" r:id="rId125">
            <o:LockedField>false</o:LockedField>
          </o:OLEObject>
        </w:object>
      </w:r>
      <w:r>
        <w:rPr>
          <w:rFonts w:hint="eastAsia" w:ascii="宋体" w:hAnsi="宋体" w:eastAsia="宋体" w:cs="宋体"/>
        </w:rPr>
        <w:t>。</w:t>
      </w:r>
      <w:r>
        <w:rPr>
          <w:rFonts w:hint="eastAsia" w:ascii="宋体" w:hAnsi="宋体" w:eastAsia="宋体" w:cs="宋体"/>
          <w:position w:val="-12"/>
        </w:rPr>
        <w:object>
          <v:shape id="_x0000_i1079" o:spt="75" type="#_x0000_t75" style="height:18pt;width:82.15pt;" o:ole="t" filled="f" o:preferrelative="t" stroked="f" coordsize="21600,21600">
            <v:path/>
            <v:fill on="f" focussize="0,0"/>
            <v:stroke on="f" joinstyle="miter"/>
            <v:imagedata r:id="rId128" o:title=""/>
            <o:lock v:ext="edit" aspectratio="t"/>
            <w10:wrap type="none"/>
            <w10:anchorlock/>
          </v:shape>
          <o:OLEObject Type="Embed" ProgID="Equation.KSEE3" ShapeID="_x0000_i1079" DrawAspect="Content" ObjectID="_1468075788" r:id="rId127">
            <o:LockedField>false</o:LockedField>
          </o:OLEObject>
        </w:object>
      </w:r>
    </w:p>
    <w:p w14:paraId="60371558">
      <w:pPr>
        <w:numPr>
          <w:ilvl w:val="0"/>
          <w:numId w:val="2"/>
        </w:numPr>
        <w:spacing w:line="360" w:lineRule="auto"/>
        <w:ind w:firstLineChars="200"/>
        <w:rPr>
          <w:rFonts w:hint="eastAsia" w:ascii="宋体" w:hAnsi="宋体" w:eastAsia="宋体" w:cs="宋体"/>
        </w:rPr>
      </w:pPr>
      <w:r>
        <w:rPr>
          <w:rFonts w:hint="eastAsia" w:ascii="宋体" w:hAnsi="宋体" w:eastAsia="宋体" w:cs="宋体"/>
        </w:rPr>
        <w:t>（1)检验均值是否存在差异：</w:t>
      </w:r>
    </w:p>
    <w:p w14:paraId="3C3AAA6F">
      <w:pPr>
        <w:tabs>
          <w:tab w:val="left" w:pos="312"/>
        </w:tabs>
        <w:spacing w:line="360" w:lineRule="auto"/>
        <w:ind w:firstLine="420" w:firstLineChars="200"/>
        <w:rPr>
          <w:rFonts w:hint="eastAsia" w:ascii="宋体" w:hAnsi="宋体" w:eastAsia="宋体" w:cs="宋体"/>
        </w:rPr>
      </w:pPr>
      <w:r>
        <w:rPr>
          <w:rFonts w:hint="eastAsia" w:ascii="宋体" w:hAnsi="宋体" w:eastAsia="宋体" w:cs="宋体"/>
          <w:position w:val="-12"/>
        </w:rPr>
        <w:object>
          <v:shape id="_x0000_i1080" o:spt="75" type="#_x0000_t75" style="height:18pt;width:84pt;" o:ole="t" filled="f" o:preferrelative="t" stroked="f" coordsize="21600,21600">
            <v:path/>
            <v:fill on="f" focussize="0,0"/>
            <v:stroke on="f" joinstyle="miter"/>
            <v:imagedata r:id="rId130" o:title=""/>
            <o:lock v:ext="edit" aspectratio="t"/>
            <w10:wrap type="none"/>
            <w10:anchorlock/>
          </v:shape>
          <o:OLEObject Type="Embed" ProgID="Equation.KSEE3" ShapeID="_x0000_i1080" DrawAspect="Content" ObjectID="_1468075789" r:id="rId129">
            <o:LockedField>false</o:LockedField>
          </o:OLEObject>
        </w:object>
      </w:r>
      <w:r>
        <w:rPr>
          <w:rFonts w:hint="eastAsia" w:ascii="宋体" w:hAnsi="宋体" w:eastAsia="宋体" w:cs="宋体"/>
        </w:rPr>
        <w:t xml:space="preserve">         </w:t>
      </w:r>
      <w:r>
        <w:rPr>
          <w:rFonts w:hint="eastAsia" w:ascii="宋体" w:hAnsi="宋体" w:eastAsia="宋体" w:cs="宋体"/>
          <w:position w:val="-14"/>
        </w:rPr>
        <w:object>
          <v:shape id="_x0000_i1081" o:spt="75" type="#_x0000_t75" style="height:19.15pt;width:163.9pt;" o:ole="t" filled="f" o:preferrelative="t" stroked="f" coordsize="21600,21600">
            <v:path/>
            <v:fill on="f" focussize="0,0"/>
            <v:stroke on="f" joinstyle="miter"/>
            <v:imagedata r:id="rId132" o:title=""/>
            <o:lock v:ext="edit" aspectratio="t"/>
            <w10:wrap type="none"/>
            <w10:anchorlock/>
          </v:shape>
          <o:OLEObject Type="Embed" ProgID="Equation.KSEE3" ShapeID="_x0000_i1081" DrawAspect="Content" ObjectID="_1468075790" r:id="rId131">
            <o:LockedField>false</o:LockedField>
          </o:OLEObject>
        </w:object>
      </w:r>
    </w:p>
    <w:p w14:paraId="31A93985">
      <w:pPr>
        <w:tabs>
          <w:tab w:val="left" w:pos="312"/>
        </w:tabs>
        <w:spacing w:line="360" w:lineRule="auto"/>
        <w:ind w:firstLine="420" w:firstLineChars="200"/>
        <w:rPr>
          <w:rFonts w:hint="eastAsia" w:ascii="宋体" w:hAnsi="宋体" w:eastAsia="宋体" w:cs="宋体"/>
        </w:rPr>
      </w:pPr>
      <w:r>
        <w:rPr>
          <w:rFonts w:hint="eastAsia" w:ascii="宋体" w:hAnsi="宋体" w:eastAsia="宋体" w:cs="宋体"/>
        </w:rPr>
        <w:t>对左耳长度构造检验统计量：</w:t>
      </w:r>
      <w:r>
        <w:rPr>
          <w:rFonts w:hint="eastAsia" w:ascii="宋体" w:hAnsi="宋体" w:eastAsia="宋体" w:cs="宋体"/>
          <w:position w:val="-44"/>
        </w:rPr>
        <w:object>
          <v:shape id="_x0000_i1082" o:spt="75" type="#_x0000_t75" style="height:49.9pt;width:262.9pt;" o:ole="t" filled="f" o:preferrelative="t" stroked="f" coordsize="21600,21600">
            <v:path/>
            <v:fill on="f" focussize="0,0"/>
            <v:stroke on="f" joinstyle="miter"/>
            <v:imagedata r:id="rId134" o:title=""/>
            <o:lock v:ext="edit" aspectratio="t"/>
            <w10:wrap type="none"/>
            <w10:anchorlock/>
          </v:shape>
          <o:OLEObject Type="Embed" ProgID="Equation.KSEE3" ShapeID="_x0000_i1082" DrawAspect="Content" ObjectID="_1468075791" r:id="rId133">
            <o:LockedField>false</o:LockedField>
          </o:OLEObject>
        </w:object>
      </w:r>
    </w:p>
    <w:p w14:paraId="44106AF3">
      <w:pPr>
        <w:tabs>
          <w:tab w:val="left" w:pos="312"/>
        </w:tabs>
        <w:spacing w:line="360" w:lineRule="auto"/>
        <w:ind w:firstLine="420" w:firstLineChars="200"/>
        <w:rPr>
          <w:rFonts w:hint="eastAsia" w:ascii="宋体" w:hAnsi="宋体" w:eastAsia="宋体" w:cs="宋体"/>
        </w:rPr>
      </w:pPr>
      <w:r>
        <w:rPr>
          <w:rFonts w:hint="eastAsia" w:ascii="宋体" w:hAnsi="宋体" w:eastAsia="宋体" w:cs="宋体"/>
          <w:position w:val="-4"/>
        </w:rPr>
        <w:object>
          <v:shape id="_x0000_i1083" o:spt="75" type="#_x0000_t75" style="height:10.15pt;width:10.9pt;" o:ole="t" filled="f" o:preferrelative="t" stroked="f" coordsize="21600,21600">
            <v:path/>
            <v:fill on="f" focussize="0,0"/>
            <v:stroke on="f" joinstyle="miter"/>
            <v:imagedata r:id="rId136" o:title=""/>
            <o:lock v:ext="edit" aspectratio="t"/>
            <w10:wrap type="none"/>
            <w10:anchorlock/>
          </v:shape>
          <o:OLEObject Type="Embed" ProgID="Equation.KSEE3" ShapeID="_x0000_i1083" DrawAspect="Content" ObjectID="_1468075792" r:id="rId135">
            <o:LockedField>false</o:LockedField>
          </o:OLEObject>
        </w:object>
      </w:r>
      <w:r>
        <w:rPr>
          <w:rFonts w:hint="eastAsia" w:ascii="宋体" w:hAnsi="宋体" w:eastAsia="宋体" w:cs="宋体"/>
        </w:rPr>
        <w:t>无法拒绝原假设。</w:t>
      </w:r>
    </w:p>
    <w:p w14:paraId="44E3B8A1">
      <w:pPr>
        <w:tabs>
          <w:tab w:val="left" w:pos="312"/>
        </w:tabs>
        <w:spacing w:line="360" w:lineRule="auto"/>
        <w:ind w:firstLine="420" w:firstLineChars="200"/>
        <w:rPr>
          <w:rFonts w:hint="eastAsia" w:ascii="宋体" w:hAnsi="宋体" w:eastAsia="宋体" w:cs="宋体"/>
        </w:rPr>
      </w:pPr>
      <w:r>
        <w:rPr>
          <w:rFonts w:hint="eastAsia" w:ascii="宋体" w:hAnsi="宋体" w:eastAsia="宋体" w:cs="宋体"/>
        </w:rPr>
        <w:t>这意味着在显著性水平为0.05的情况下，没有足够的证据表明三部分犯人的左耳长度存在显著差异。</w:t>
      </w:r>
    </w:p>
    <w:p w14:paraId="6F2ED5D9">
      <w:pPr>
        <w:tabs>
          <w:tab w:val="left" w:pos="312"/>
        </w:tabs>
        <w:spacing w:line="360" w:lineRule="auto"/>
        <w:ind w:firstLine="420" w:firstLineChars="200"/>
        <w:rPr>
          <w:rFonts w:hint="eastAsia" w:ascii="宋体" w:hAnsi="宋体" w:eastAsia="宋体" w:cs="宋体"/>
        </w:rPr>
      </w:pPr>
      <w:r>
        <w:rPr>
          <w:rFonts w:hint="eastAsia" w:ascii="宋体" w:hAnsi="宋体" w:eastAsia="宋体" w:cs="宋体"/>
        </w:rPr>
        <w:t>对右耳长度构造检验统计量：</w:t>
      </w:r>
      <w:r>
        <w:rPr>
          <w:rFonts w:hint="eastAsia" w:ascii="宋体" w:hAnsi="宋体" w:eastAsia="宋体" w:cs="宋体"/>
          <w:position w:val="-44"/>
        </w:rPr>
        <w:object>
          <v:shape id="_x0000_i1084" o:spt="75" type="#_x0000_t75" style="height:49.9pt;width:262.9pt;" o:ole="t" filled="f" o:preferrelative="t" stroked="f" coordsize="21600,21600">
            <v:path/>
            <v:fill on="f" focussize="0,0"/>
            <v:stroke on="f" joinstyle="miter"/>
            <v:imagedata r:id="rId138" o:title=""/>
            <o:lock v:ext="edit" aspectratio="t"/>
            <w10:wrap type="none"/>
            <w10:anchorlock/>
          </v:shape>
          <o:OLEObject Type="Embed" ProgID="Equation.KSEE3" ShapeID="_x0000_i1084" DrawAspect="Content" ObjectID="_1468075793" r:id="rId137">
            <o:LockedField>false</o:LockedField>
          </o:OLEObject>
        </w:object>
      </w:r>
    </w:p>
    <w:p w14:paraId="72CECC1B">
      <w:pPr>
        <w:tabs>
          <w:tab w:val="left" w:pos="312"/>
        </w:tabs>
        <w:spacing w:line="360" w:lineRule="auto"/>
        <w:ind w:firstLine="420" w:firstLineChars="200"/>
        <w:rPr>
          <w:rFonts w:hint="eastAsia" w:ascii="宋体" w:hAnsi="宋体" w:eastAsia="宋体" w:cs="宋体"/>
        </w:rPr>
      </w:pPr>
      <w:r>
        <w:rPr>
          <w:rFonts w:hint="eastAsia" w:ascii="宋体" w:hAnsi="宋体" w:eastAsia="宋体" w:cs="宋体"/>
          <w:position w:val="-4"/>
        </w:rPr>
        <w:object>
          <v:shape id="_x0000_i1085" o:spt="75" type="#_x0000_t75" style="height:10.15pt;width:10.9pt;" o:ole="t" filled="f" o:preferrelative="t" stroked="f" coordsize="21600,21600">
            <v:path/>
            <v:fill on="f" focussize="0,0"/>
            <v:stroke on="f" joinstyle="miter"/>
            <v:imagedata r:id="rId136" o:title=""/>
            <o:lock v:ext="edit" aspectratio="t"/>
            <w10:wrap type="none"/>
            <w10:anchorlock/>
          </v:shape>
          <o:OLEObject Type="Embed" ProgID="Equation.KSEE3" ShapeID="_x0000_i1085" DrawAspect="Content" ObjectID="_1468075794" r:id="rId139">
            <o:LockedField>false</o:LockedField>
          </o:OLEObject>
        </w:object>
      </w:r>
      <w:r>
        <w:rPr>
          <w:rFonts w:hint="eastAsia" w:ascii="宋体" w:hAnsi="宋体" w:eastAsia="宋体" w:cs="宋体"/>
        </w:rPr>
        <w:t>无法拒绝原假设。</w:t>
      </w:r>
    </w:p>
    <w:p w14:paraId="027925C4">
      <w:pPr>
        <w:tabs>
          <w:tab w:val="left" w:pos="312"/>
        </w:tabs>
        <w:spacing w:line="360" w:lineRule="auto"/>
        <w:ind w:firstLine="420" w:firstLineChars="200"/>
        <w:rPr>
          <w:rFonts w:hint="eastAsia" w:ascii="宋体" w:hAnsi="宋体" w:eastAsia="宋体" w:cs="宋体"/>
        </w:rPr>
      </w:pPr>
      <w:r>
        <w:rPr>
          <w:rFonts w:hint="eastAsia" w:ascii="宋体" w:hAnsi="宋体" w:eastAsia="宋体" w:cs="宋体"/>
        </w:rPr>
        <w:t>这意味着在显著性水平为0.05的情况下，没有足够的证据表明三部分犯人的右耳长度存在显著差异。</w:t>
      </w:r>
    </w:p>
    <w:p w14:paraId="7CAA90B7">
      <w:pPr>
        <w:tabs>
          <w:tab w:val="left" w:pos="312"/>
        </w:tabs>
        <w:spacing w:line="360" w:lineRule="auto"/>
        <w:ind w:firstLine="420" w:firstLineChars="200"/>
        <w:rPr>
          <w:rFonts w:hint="eastAsia" w:ascii="宋体" w:hAnsi="宋体" w:eastAsia="宋体" w:cs="宋体"/>
        </w:rPr>
      </w:pPr>
      <w:r>
        <w:rPr>
          <w:rFonts w:hint="eastAsia" w:ascii="宋体" w:hAnsi="宋体" w:eastAsia="宋体" w:cs="宋体"/>
        </w:rPr>
        <w:t>（2）检验协方差是否相等：</w:t>
      </w:r>
    </w:p>
    <w:p w14:paraId="367EA562">
      <w:pPr>
        <w:tabs>
          <w:tab w:val="left" w:pos="312"/>
        </w:tabs>
        <w:spacing w:line="360" w:lineRule="auto"/>
        <w:ind w:firstLine="420" w:firstLineChars="200"/>
        <w:rPr>
          <w:rFonts w:hint="eastAsia" w:ascii="宋体" w:hAnsi="宋体" w:eastAsia="宋体" w:cs="宋体"/>
        </w:rPr>
      </w:pPr>
      <w:r>
        <w:rPr>
          <w:rFonts w:hint="eastAsia" w:ascii="宋体" w:hAnsi="宋体" w:eastAsia="宋体" w:cs="宋体"/>
          <w:position w:val="-12"/>
        </w:rPr>
        <w:object>
          <v:shape id="_x0000_i1086" o:spt="75" type="#_x0000_t75" style="height:18pt;width:87pt;" o:ole="t" filled="f" o:preferrelative="t" stroked="f" coordsize="21600,21600">
            <v:path/>
            <v:fill on="f" focussize="0,0"/>
            <v:stroke on="f" joinstyle="miter"/>
            <v:imagedata r:id="rId141" o:title=""/>
            <o:lock v:ext="edit" aspectratio="t"/>
            <w10:wrap type="none"/>
            <w10:anchorlock/>
          </v:shape>
          <o:OLEObject Type="Embed" ProgID="Equation.KSEE3" ShapeID="_x0000_i1086" DrawAspect="Content" ObjectID="_1468075795" r:id="rId140">
            <o:LockedField>false</o:LockedField>
          </o:OLEObject>
        </w:object>
      </w:r>
      <w:r>
        <w:rPr>
          <w:rFonts w:hint="eastAsia" w:ascii="宋体" w:hAnsi="宋体" w:eastAsia="宋体" w:cs="宋体"/>
        </w:rPr>
        <w:t xml:space="preserve">            </w:t>
      </w:r>
      <w:r>
        <w:rPr>
          <w:rFonts w:hint="eastAsia" w:ascii="宋体" w:hAnsi="宋体" w:eastAsia="宋体" w:cs="宋体"/>
          <w:position w:val="-12"/>
        </w:rPr>
        <w:object>
          <v:shape id="_x0000_i1087" o:spt="75" type="#_x0000_t75" style="height:18pt;width:90pt;" o:ole="t" filled="f" o:preferrelative="t" stroked="f" coordsize="21600,21600">
            <v:path/>
            <v:fill on="f" focussize="0,0"/>
            <v:stroke on="f" joinstyle="miter"/>
            <v:imagedata r:id="rId143" o:title=""/>
            <o:lock v:ext="edit" aspectratio="t"/>
            <w10:wrap type="none"/>
            <w10:anchorlock/>
          </v:shape>
          <o:OLEObject Type="Embed" ProgID="Equation.KSEE3" ShapeID="_x0000_i1087" DrawAspect="Content" ObjectID="_1468075796" r:id="rId142">
            <o:LockedField>false</o:LockedField>
          </o:OLEObject>
        </w:object>
      </w:r>
    </w:p>
    <w:p w14:paraId="339B768C">
      <w:pPr>
        <w:tabs>
          <w:tab w:val="left" w:pos="312"/>
        </w:tabs>
        <w:spacing w:line="360" w:lineRule="auto"/>
        <w:ind w:firstLine="420" w:firstLineChars="200"/>
        <w:rPr>
          <w:rFonts w:hint="eastAsia" w:ascii="宋体" w:hAnsi="宋体" w:eastAsia="宋体" w:cs="宋体"/>
        </w:rPr>
      </w:pPr>
      <w:r>
        <w:rPr>
          <w:rFonts w:hint="eastAsia" w:ascii="宋体" w:hAnsi="宋体" w:eastAsia="宋体" w:cs="宋体"/>
        </w:rPr>
        <w:t>在R语言中左耳数据的运行情况如下：</w:t>
      </w:r>
    </w:p>
    <w:p w14:paraId="6E1F9972">
      <w:pPr>
        <w:tabs>
          <w:tab w:val="left" w:pos="312"/>
        </w:tabs>
        <w:spacing w:line="360" w:lineRule="auto"/>
        <w:ind w:firstLine="420" w:firstLineChars="200"/>
        <w:rPr>
          <w:rFonts w:hint="eastAsia" w:ascii="宋体" w:hAnsi="宋体" w:eastAsia="宋体" w:cs="宋体"/>
        </w:rPr>
      </w:pPr>
      <w:r>
        <w:rPr>
          <w:rFonts w:ascii="宋体" w:hAnsi="宋体" w:eastAsia="宋体" w:cs="宋体"/>
        </w:rPr>
        <w:drawing>
          <wp:inline distT="0" distB="0" distL="114300" distR="114300">
            <wp:extent cx="2915285" cy="767080"/>
            <wp:effectExtent l="0" t="0" r="8890" b="4445"/>
            <wp:docPr id="46" name="图片 46" descr="左耳协方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左耳协方差"/>
                    <pic:cNvPicPr>
                      <a:picLocks noChangeAspect="1"/>
                    </pic:cNvPicPr>
                  </pic:nvPicPr>
                  <pic:blipFill>
                    <a:blip r:embed="rId144"/>
                    <a:stretch>
                      <a:fillRect/>
                    </a:stretch>
                  </pic:blipFill>
                  <pic:spPr>
                    <a:xfrm>
                      <a:off x="0" y="0"/>
                      <a:ext cx="2915285" cy="767080"/>
                    </a:xfrm>
                    <a:prstGeom prst="rect">
                      <a:avLst/>
                    </a:prstGeom>
                  </pic:spPr>
                </pic:pic>
              </a:graphicData>
            </a:graphic>
          </wp:inline>
        </w:drawing>
      </w:r>
    </w:p>
    <w:p w14:paraId="4D4E9A48">
      <w:pPr>
        <w:tabs>
          <w:tab w:val="left" w:pos="312"/>
        </w:tabs>
        <w:spacing w:line="360" w:lineRule="auto"/>
        <w:ind w:firstLine="420" w:firstLineChars="200"/>
        <w:rPr>
          <w:rFonts w:hint="eastAsia" w:ascii="宋体" w:hAnsi="宋体" w:eastAsia="宋体" w:cs="宋体"/>
        </w:rPr>
      </w:pPr>
      <w:r>
        <w:rPr>
          <w:rFonts w:hint="eastAsia" w:ascii="宋体" w:hAnsi="宋体" w:eastAsia="宋体" w:cs="宋体"/>
        </w:rPr>
        <w:t>由图可知，p值为 0.7925，远大于 0.05。因此，我们无法拒绝原假设，即没有足够的证据表明三组犯人的左耳长度的方差存在显著差异。</w:t>
      </w:r>
    </w:p>
    <w:p w14:paraId="5B819D56">
      <w:pPr>
        <w:tabs>
          <w:tab w:val="left" w:pos="312"/>
        </w:tabs>
        <w:spacing w:line="360" w:lineRule="auto"/>
        <w:ind w:firstLine="420" w:firstLineChars="200"/>
        <w:rPr>
          <w:rFonts w:hint="eastAsia" w:ascii="宋体" w:hAnsi="宋体" w:eastAsia="宋体" w:cs="宋体"/>
        </w:rPr>
      </w:pPr>
      <w:r>
        <w:rPr>
          <w:rFonts w:hint="eastAsia" w:ascii="宋体" w:hAnsi="宋体" w:eastAsia="宋体" w:cs="宋体"/>
        </w:rPr>
        <w:t>在R语言中右耳数据的运行情况如下：</w:t>
      </w:r>
    </w:p>
    <w:p w14:paraId="167DDCA3">
      <w:pPr>
        <w:tabs>
          <w:tab w:val="left" w:pos="312"/>
        </w:tabs>
        <w:spacing w:line="360" w:lineRule="auto"/>
        <w:ind w:firstLine="420" w:firstLineChars="200"/>
        <w:rPr>
          <w:rFonts w:hint="eastAsia" w:ascii="宋体" w:hAnsi="宋体" w:eastAsia="宋体" w:cs="宋体"/>
        </w:rPr>
      </w:pPr>
      <w:r>
        <w:rPr>
          <w:rFonts w:hint="eastAsia" w:ascii="宋体" w:hAnsi="宋体" w:eastAsia="宋体" w:cs="宋体"/>
        </w:rPr>
        <w:drawing>
          <wp:inline distT="0" distB="0" distL="114300" distR="114300">
            <wp:extent cx="2444115" cy="662305"/>
            <wp:effectExtent l="0" t="0" r="3810" b="4445"/>
            <wp:docPr id="48" name="图片 48" descr="右耳协方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右耳协方差"/>
                    <pic:cNvPicPr>
                      <a:picLocks noChangeAspect="1"/>
                    </pic:cNvPicPr>
                  </pic:nvPicPr>
                  <pic:blipFill>
                    <a:blip r:embed="rId145"/>
                    <a:stretch>
                      <a:fillRect/>
                    </a:stretch>
                  </pic:blipFill>
                  <pic:spPr>
                    <a:xfrm>
                      <a:off x="0" y="0"/>
                      <a:ext cx="2444115" cy="662305"/>
                    </a:xfrm>
                    <a:prstGeom prst="rect">
                      <a:avLst/>
                    </a:prstGeom>
                  </pic:spPr>
                </pic:pic>
              </a:graphicData>
            </a:graphic>
          </wp:inline>
        </w:drawing>
      </w:r>
    </w:p>
    <w:p w14:paraId="75861E5F">
      <w:pPr>
        <w:tabs>
          <w:tab w:val="left" w:pos="312"/>
        </w:tabs>
        <w:spacing w:line="360" w:lineRule="auto"/>
        <w:ind w:firstLine="420" w:firstLineChars="200"/>
        <w:rPr>
          <w:rFonts w:hint="eastAsia" w:ascii="宋体" w:hAnsi="宋体" w:eastAsia="宋体" w:cs="宋体"/>
        </w:rPr>
      </w:pPr>
      <w:r>
        <w:rPr>
          <w:rFonts w:hint="eastAsia" w:ascii="宋体" w:hAnsi="宋体" w:eastAsia="宋体" w:cs="宋体"/>
        </w:rPr>
        <w:t>p值为 0.6975，远大于 0.05。因此，我们无法拒绝原假设，即没有足够的证据表明三组犯人的右耳长度的方差存在显著差异。</w:t>
      </w:r>
    </w:p>
    <w:p w14:paraId="35481574">
      <w:pPr>
        <w:numPr>
          <w:ilvl w:val="0"/>
          <w:numId w:val="2"/>
        </w:numPr>
        <w:spacing w:line="360" w:lineRule="auto"/>
        <w:ind w:firstLineChars="200"/>
        <w:rPr>
          <w:rFonts w:hint="eastAsia" w:ascii="宋体" w:hAnsi="宋体" w:eastAsia="宋体" w:cs="宋体"/>
        </w:rPr>
      </w:pPr>
      <w:r>
        <w:rPr>
          <w:rFonts w:hint="eastAsia" w:ascii="宋体" w:hAnsi="宋体" w:eastAsia="宋体" w:cs="宋体"/>
        </w:rPr>
        <w:t>由题目可知样本均值向量为：</w:t>
      </w:r>
      <w:r>
        <w:rPr>
          <w:rFonts w:hint="eastAsia" w:ascii="宋体" w:hAnsi="宋体" w:eastAsia="宋体" w:cs="宋体"/>
          <w:position w:val="-10"/>
        </w:rPr>
        <w:object>
          <v:shape id="_x0000_i1088" o:spt="75" type="#_x0000_t75" style="height:18pt;width:129pt;" o:ole="t" filled="f" o:preferrelative="t" stroked="f" coordsize="21600,21600">
            <v:path/>
            <v:fill on="f" focussize="0,0"/>
            <v:stroke on="f" joinstyle="miter"/>
            <v:imagedata r:id="rId147" o:title=""/>
            <o:lock v:ext="edit" aspectratio="t"/>
            <w10:wrap type="none"/>
            <w10:anchorlock/>
          </v:shape>
          <o:OLEObject Type="Embed" ProgID="Equation.KSEE3" ShapeID="_x0000_i1088" DrawAspect="Content" ObjectID="_1468075797" r:id="rId146">
            <o:LockedField>false</o:LockedField>
          </o:OLEObject>
        </w:object>
      </w:r>
      <w:r>
        <w:rPr>
          <w:rFonts w:hint="eastAsia" w:ascii="宋体" w:hAnsi="宋体" w:eastAsia="宋体" w:cs="宋体"/>
        </w:rPr>
        <w:t>，样本离差阵为：</w:t>
      </w:r>
      <w:r>
        <w:rPr>
          <w:rFonts w:hint="eastAsia" w:ascii="宋体" w:hAnsi="宋体" w:eastAsia="宋体" w:cs="宋体"/>
          <w:position w:val="-66"/>
        </w:rPr>
        <w:object>
          <v:shape id="_x0000_i1089" o:spt="75" type="#_x0000_t75" style="height:72pt;width:184.15pt;" o:ole="t" filled="f" o:preferrelative="t" stroked="f" coordsize="21600,21600">
            <v:path/>
            <v:fill on="f" focussize="0,0"/>
            <v:stroke on="f" joinstyle="miter"/>
            <v:imagedata r:id="rId149" o:title=""/>
            <o:lock v:ext="edit" aspectratio="t"/>
            <w10:wrap type="none"/>
            <w10:anchorlock/>
          </v:shape>
          <o:OLEObject Type="Embed" ProgID="Equation.KSEE3" ShapeID="_x0000_i1089" DrawAspect="Content" ObjectID="_1468075798" r:id="rId148">
            <o:LockedField>false</o:LockedField>
          </o:OLEObject>
        </w:object>
      </w:r>
      <w:r>
        <w:rPr>
          <w:rFonts w:hint="eastAsia" w:ascii="宋体" w:hAnsi="宋体" w:eastAsia="宋体" w:cs="宋体"/>
        </w:rPr>
        <w:t>。</w:t>
      </w:r>
    </w:p>
    <w:p w14:paraId="296BCF32">
      <w:pPr>
        <w:spacing w:line="360" w:lineRule="auto"/>
        <w:ind w:firstLine="420" w:firstLineChars="200"/>
        <w:rPr>
          <w:rFonts w:hint="eastAsia" w:ascii="宋体" w:hAnsi="宋体" w:eastAsia="宋体" w:cs="宋体"/>
        </w:rPr>
      </w:pPr>
      <w:r>
        <w:rPr>
          <w:rFonts w:hint="eastAsia" w:ascii="宋体" w:hAnsi="宋体" w:eastAsia="宋体" w:cs="宋体"/>
          <w:position w:val="-4"/>
        </w:rPr>
        <w:object>
          <v:shape id="_x0000_i1090" o:spt="75" type="#_x0000_t75" style="height:10.15pt;width:10.9pt;" o:ole="t" filled="f" o:preferrelative="t" stroked="f" coordsize="21600,21600">
            <v:path/>
            <v:fill on="f" focussize="0,0"/>
            <v:stroke on="f" joinstyle="miter"/>
            <v:imagedata r:id="rId151" o:title=""/>
            <o:lock v:ext="edit" aspectratio="t"/>
            <w10:wrap type="none"/>
            <w10:anchorlock/>
          </v:shape>
          <o:OLEObject Type="Embed" ProgID="Equation.KSEE3" ShapeID="_x0000_i1090" DrawAspect="Content" ObjectID="_1468075799" r:id="rId150">
            <o:LockedField>false</o:LockedField>
          </o:OLEObject>
        </w:object>
      </w:r>
      <w:r>
        <w:rPr>
          <w:rFonts w:hint="eastAsia" w:ascii="宋体" w:hAnsi="宋体" w:eastAsia="宋体" w:cs="宋体"/>
        </w:rPr>
        <w:t>变量服从多元正态分布，由题3可知，均值向量</w:t>
      </w:r>
      <w:r>
        <w:rPr>
          <w:rFonts w:hint="eastAsia" w:ascii="宋体" w:hAnsi="宋体" w:eastAsia="宋体" w:cs="宋体"/>
          <w:position w:val="-10"/>
        </w:rPr>
        <w:object>
          <v:shape id="_x0000_i1091" o:spt="75" type="#_x0000_t75" style="height:13.15pt;width:12pt;" o:ole="t" filled="f" o:preferrelative="t" stroked="f" coordsize="21600,21600">
            <v:path/>
            <v:fill on="f" focussize="0,0"/>
            <v:stroke on="f" joinstyle="miter"/>
            <v:imagedata r:id="rId112" o:title=""/>
            <o:lock v:ext="edit" aspectratio="t"/>
            <w10:wrap type="none"/>
            <w10:anchorlock/>
          </v:shape>
          <o:OLEObject Type="Embed" ProgID="Equation.KSEE3" ShapeID="_x0000_i1091" DrawAspect="Content" ObjectID="_1468075800" r:id="rId152">
            <o:LockedField>false</o:LockedField>
          </o:OLEObject>
        </w:object>
      </w:r>
      <w:r>
        <w:rPr>
          <w:rFonts w:hint="eastAsia" w:ascii="宋体" w:hAnsi="宋体" w:eastAsia="宋体" w:cs="宋体"/>
        </w:rPr>
        <w:t>的最大似然估计量为</w:t>
      </w:r>
      <w:r>
        <w:rPr>
          <w:rFonts w:hint="eastAsia" w:ascii="宋体" w:hAnsi="宋体" w:eastAsia="宋体" w:cs="宋体"/>
          <w:position w:val="-4"/>
        </w:rPr>
        <w:object>
          <v:shape id="_x0000_i1092" o:spt="75" type="#_x0000_t75" style="height:15pt;width:13.9pt;" o:ole="t" filled="f" o:preferrelative="t" stroked="f" coordsize="21600,21600">
            <v:path/>
            <v:fill on="f" focussize="0,0"/>
            <v:stroke on="f" joinstyle="miter"/>
            <v:imagedata r:id="rId154" o:title=""/>
            <o:lock v:ext="edit" aspectratio="t"/>
            <w10:wrap type="none"/>
            <w10:anchorlock/>
          </v:shape>
          <o:OLEObject Type="Embed" ProgID="Equation.KSEE3" ShapeID="_x0000_i1092" DrawAspect="Content" ObjectID="_1468075801" r:id="rId153">
            <o:LockedField>false</o:LockedField>
          </o:OLEObject>
        </w:object>
      </w:r>
      <w:r>
        <w:rPr>
          <w:rFonts w:hint="eastAsia" w:ascii="宋体" w:hAnsi="宋体" w:eastAsia="宋体" w:cs="宋体"/>
        </w:rPr>
        <w:t>，协差阵</w:t>
      </w:r>
      <w:r>
        <w:rPr>
          <w:rFonts w:hint="eastAsia" w:ascii="宋体" w:hAnsi="宋体" w:eastAsia="宋体" w:cs="宋体"/>
          <w:position w:val="-4"/>
        </w:rPr>
        <w:object>
          <v:shape id="_x0000_i1093" o:spt="75" type="#_x0000_t75" style="height:12pt;width:10.9pt;" o:ole="t" filled="f" o:preferrelative="t" stroked="f" coordsize="21600,21600">
            <v:path/>
            <v:fill on="f" focussize="0,0"/>
            <v:stroke on="f" joinstyle="miter"/>
            <v:imagedata r:id="rId114" o:title=""/>
            <o:lock v:ext="edit" aspectratio="t"/>
            <w10:wrap type="none"/>
            <w10:anchorlock/>
          </v:shape>
          <o:OLEObject Type="Embed" ProgID="Equation.KSEE3" ShapeID="_x0000_i1093" DrawAspect="Content" ObjectID="_1468075802" r:id="rId155">
            <o:LockedField>false</o:LockedField>
          </o:OLEObject>
        </w:object>
      </w:r>
      <w:r>
        <w:rPr>
          <w:rFonts w:hint="eastAsia" w:ascii="宋体" w:hAnsi="宋体" w:eastAsia="宋体" w:cs="宋体"/>
        </w:rPr>
        <w:t>的最大似然估计为</w:t>
      </w:r>
      <w:r>
        <w:rPr>
          <w:rFonts w:hint="eastAsia" w:ascii="宋体" w:hAnsi="宋体" w:eastAsia="宋体" w:cs="宋体"/>
          <w:position w:val="-24"/>
        </w:rPr>
        <w:object>
          <v:shape id="_x0000_i1094" o:spt="75" type="#_x0000_t75" style="height:31.15pt;width:21pt;" o:ole="t" filled="f" o:preferrelative="t" stroked="f" coordsize="21600,21600">
            <v:path/>
            <v:fill on="f" focussize="0,0"/>
            <v:stroke on="f" joinstyle="miter"/>
            <v:imagedata r:id="rId157" o:title=""/>
            <o:lock v:ext="edit" aspectratio="t"/>
            <w10:wrap type="none"/>
            <w10:anchorlock/>
          </v:shape>
          <o:OLEObject Type="Embed" ProgID="Equation.KSEE3" ShapeID="_x0000_i1094" DrawAspect="Content" ObjectID="_1468075803" r:id="rId156">
            <o:LockedField>false</o:LockedField>
          </o:OLEObject>
        </w:object>
      </w:r>
      <w:r>
        <w:rPr>
          <w:rFonts w:hint="eastAsia" w:ascii="宋体" w:hAnsi="宋体" w:eastAsia="宋体" w:cs="宋体"/>
        </w:rPr>
        <w:t>。</w:t>
      </w:r>
    </w:p>
    <w:p w14:paraId="27F872A7">
      <w:pPr>
        <w:spacing w:line="360" w:lineRule="auto"/>
        <w:ind w:firstLine="420" w:firstLineChars="200"/>
        <w:rPr>
          <w:rFonts w:hint="eastAsia" w:ascii="宋体" w:hAnsi="宋体" w:eastAsia="宋体" w:cs="宋体"/>
        </w:rPr>
      </w:pPr>
      <w:r>
        <w:rPr>
          <w:rFonts w:ascii="宋体" w:hAnsi="宋体" w:eastAsia="宋体" w:cs="宋体"/>
          <w:position w:val="-4"/>
        </w:rPr>
        <w:object>
          <v:shape id="_x0000_i1095" o:spt="75" type="#_x0000_t75" style="height:10.15pt;width:10.9pt;" o:ole="t" filled="f" o:preferrelative="t" stroked="f" coordsize="21600,21600">
            <v:path/>
            <v:fill on="f" focussize="0,0"/>
            <v:stroke on="f" joinstyle="miter"/>
            <v:imagedata r:id="rId159" o:title=""/>
            <o:lock v:ext="edit" aspectratio="t"/>
            <w10:wrap type="none"/>
            <w10:anchorlock/>
          </v:shape>
          <o:OLEObject Type="Embed" ProgID="Equation.KSEE3" ShapeID="_x0000_i1095" DrawAspect="Content" ObjectID="_1468075804" r:id="rId158">
            <o:LockedField>false</o:LockedField>
          </o:OLEObject>
        </w:object>
      </w:r>
      <w:r>
        <w:rPr>
          <w:rFonts w:hint="eastAsia" w:ascii="宋体" w:hAnsi="宋体" w:eastAsia="宋体" w:cs="宋体"/>
        </w:rPr>
        <w:t>根据资料均值向量的最大似然估计</w:t>
      </w:r>
      <w:r>
        <w:rPr>
          <w:rFonts w:hint="eastAsia" w:ascii="宋体" w:hAnsi="宋体" w:eastAsia="宋体" w:cs="宋体"/>
          <w:position w:val="-10"/>
        </w:rPr>
        <w:object>
          <v:shape id="_x0000_i1096" o:spt="75" type="#_x0000_t75" style="height:18pt;width:150pt;" o:ole="t" filled="f" o:preferrelative="t" stroked="f" coordsize="21600,21600">
            <v:path/>
            <v:fill on="f" focussize="0,0"/>
            <v:stroke on="f" joinstyle="miter"/>
            <v:imagedata r:id="rId161" o:title=""/>
            <o:lock v:ext="edit" aspectratio="t"/>
            <w10:wrap type="none"/>
            <w10:anchorlock/>
          </v:shape>
          <o:OLEObject Type="Embed" ProgID="Equation.KSEE3" ShapeID="_x0000_i1096" DrawAspect="Content" ObjectID="_1468075805" r:id="rId160">
            <o:LockedField>false</o:LockedField>
          </o:OLEObject>
        </w:object>
      </w:r>
      <w:r>
        <w:rPr>
          <w:rFonts w:hint="eastAsia" w:ascii="宋体" w:hAnsi="宋体" w:eastAsia="宋体" w:cs="宋体"/>
        </w:rPr>
        <w:t>，协方差阵的最大似然估计为</w:t>
      </w:r>
      <w:r>
        <w:rPr>
          <w:rFonts w:hint="eastAsia" w:ascii="宋体" w:hAnsi="宋体" w:eastAsia="宋体" w:cs="宋体"/>
          <w:position w:val="-66"/>
        </w:rPr>
        <w:object>
          <v:shape id="_x0000_i1097" o:spt="75" type="#_x0000_t75" style="height:72pt;width:226.15pt;" o:ole="t" filled="f" o:preferrelative="t" stroked="f" coordsize="21600,21600">
            <v:path/>
            <v:fill on="f" focussize="0,0"/>
            <v:stroke on="f" joinstyle="miter"/>
            <v:imagedata r:id="rId163" o:title=""/>
            <o:lock v:ext="edit" aspectratio="t"/>
            <w10:wrap type="none"/>
            <w10:anchorlock/>
          </v:shape>
          <o:OLEObject Type="Embed" ProgID="Equation.KSEE3" ShapeID="_x0000_i1097" DrawAspect="Content" ObjectID="_1468075806" r:id="rId162">
            <o:LockedField>false</o:LockedField>
          </o:OLEObject>
        </w:object>
      </w:r>
      <w:r>
        <w:rPr>
          <w:rFonts w:hint="eastAsia" w:ascii="宋体" w:hAnsi="宋体" w:eastAsia="宋体" w:cs="宋体"/>
        </w:rPr>
        <w:t>。</w:t>
      </w:r>
    </w:p>
    <w:p w14:paraId="13E4F836">
      <w:pPr>
        <w:pStyle w:val="2"/>
        <w:bidi w:val="0"/>
        <w:rPr>
          <w:rFonts w:hint="default"/>
          <w:lang w:val="en-US" w:eastAsia="zh-CN"/>
        </w:rPr>
      </w:pPr>
      <w:r>
        <w:rPr>
          <w:rFonts w:hint="eastAsia"/>
          <w:lang w:val="en-US" w:eastAsia="zh-CN"/>
        </w:rPr>
        <w:t>第3章 多元数据可视化课后题答案</w:t>
      </w:r>
    </w:p>
    <w:p w14:paraId="2B27146C">
      <w:pPr>
        <w:ind w:firstLine="0" w:firstLineChars="0"/>
        <w:rPr>
          <w:b/>
        </w:rPr>
      </w:pPr>
      <w:r>
        <w:rPr>
          <w:rFonts w:hint="eastAsia"/>
          <w:b/>
        </w:rPr>
        <w:t>一、思考题</w:t>
      </w:r>
    </w:p>
    <w:p w14:paraId="1698FA40">
      <w:pPr>
        <w:rPr>
          <w:rFonts w:cs="Times New Roman"/>
          <w:sz w:val="21"/>
          <w:szCs w:val="21"/>
        </w:rPr>
      </w:pPr>
      <w:bookmarkStart w:id="1" w:name="OLE_LINK402"/>
      <w:bookmarkStart w:id="2" w:name="OLE_LINK403"/>
      <w:r>
        <w:rPr>
          <w:rFonts w:cs="Times New Roman"/>
          <w:sz w:val="21"/>
          <w:szCs w:val="21"/>
        </w:rPr>
        <w:t>1. 列举</w:t>
      </w:r>
      <w:r>
        <w:rPr>
          <w:rFonts w:hint="eastAsia" w:cs="Times New Roman"/>
          <w:sz w:val="21"/>
          <w:szCs w:val="21"/>
        </w:rPr>
        <w:t>分类</w:t>
      </w:r>
      <w:r>
        <w:rPr>
          <w:rFonts w:cs="Times New Roman"/>
          <w:sz w:val="21"/>
          <w:szCs w:val="21"/>
        </w:rPr>
        <w:t>变量常用的可视化图形。</w:t>
      </w:r>
      <w:bookmarkEnd w:id="1"/>
      <w:bookmarkEnd w:id="2"/>
    </w:p>
    <w:p w14:paraId="7F560F7C">
      <w:pPr>
        <w:rPr>
          <w:rFonts w:hint="default" w:eastAsia="宋体" w:cs="Times New Roman"/>
          <w:sz w:val="21"/>
          <w:szCs w:val="21"/>
          <w:lang w:val="en-US" w:eastAsia="zh-CN"/>
        </w:rPr>
      </w:pPr>
      <w:r>
        <w:rPr>
          <w:rFonts w:hint="eastAsia" w:cs="Times New Roman"/>
          <w:sz w:val="21"/>
          <w:szCs w:val="21"/>
          <w:lang w:val="en-US" w:eastAsia="zh-CN"/>
        </w:rPr>
        <w:t>分类变量常用的可视化图形有：条形图、饼图、马赛克图、树状图、平行集图。</w:t>
      </w:r>
    </w:p>
    <w:p w14:paraId="3217881D">
      <w:pPr>
        <w:numPr>
          <w:ilvl w:val="0"/>
          <w:numId w:val="3"/>
        </w:numPr>
        <w:rPr>
          <w:rFonts w:cs="Times New Roman"/>
          <w:sz w:val="21"/>
          <w:szCs w:val="21"/>
        </w:rPr>
      </w:pPr>
      <w:r>
        <w:rPr>
          <w:rFonts w:cs="Times New Roman"/>
          <w:sz w:val="21"/>
          <w:szCs w:val="21"/>
        </w:rPr>
        <w:t>列举</w:t>
      </w:r>
      <w:r>
        <w:rPr>
          <w:rFonts w:hint="eastAsia" w:cs="Times New Roman"/>
          <w:sz w:val="21"/>
          <w:szCs w:val="21"/>
        </w:rPr>
        <w:t>数值</w:t>
      </w:r>
      <w:r>
        <w:rPr>
          <w:rFonts w:cs="Times New Roman"/>
          <w:sz w:val="21"/>
          <w:szCs w:val="21"/>
        </w:rPr>
        <w:t>变量常用的可视化图形。</w:t>
      </w:r>
    </w:p>
    <w:p w14:paraId="2A3F31C3">
      <w:pPr>
        <w:numPr>
          <w:ilvl w:val="0"/>
          <w:numId w:val="0"/>
        </w:numPr>
        <w:ind w:firstLine="420" w:firstLineChars="200"/>
        <w:rPr>
          <w:rFonts w:hint="default" w:cs="Times New Roman"/>
          <w:sz w:val="21"/>
          <w:szCs w:val="21"/>
          <w:lang w:val="en-US"/>
        </w:rPr>
      </w:pPr>
      <w:r>
        <w:rPr>
          <w:rFonts w:hint="eastAsia" w:cs="Times New Roman"/>
          <w:sz w:val="21"/>
          <w:szCs w:val="21"/>
          <w:lang w:val="en-US" w:eastAsia="zh-CN"/>
        </w:rPr>
        <w:t>数值变量常用的可视化图形有：直方图、箱线图、散点图、折线图、核密度图。</w:t>
      </w:r>
    </w:p>
    <w:p w14:paraId="1860F71F">
      <w:pPr>
        <w:numPr>
          <w:ilvl w:val="0"/>
          <w:numId w:val="3"/>
        </w:numPr>
        <w:ind w:left="0" w:leftChars="0" w:firstLine="420" w:firstLineChars="200"/>
        <w:rPr>
          <w:rFonts w:hint="eastAsia" w:cs="Times New Roman"/>
          <w:sz w:val="21"/>
          <w:szCs w:val="21"/>
        </w:rPr>
      </w:pPr>
      <w:r>
        <w:rPr>
          <w:rFonts w:hint="eastAsia" w:cs="Times New Roman"/>
          <w:sz w:val="21"/>
          <w:szCs w:val="21"/>
        </w:rPr>
        <w:t>简述马赛克图的类型有哪些？</w:t>
      </w:r>
    </w:p>
    <w:p w14:paraId="5D45EEA7">
      <w:pPr>
        <w:rPr>
          <w:rFonts w:cs="Times New Roman"/>
          <w:sz w:val="21"/>
          <w:szCs w:val="21"/>
        </w:rPr>
      </w:pPr>
      <w:r>
        <w:rPr>
          <w:rFonts w:cs="Times New Roman"/>
          <w:sz w:val="21"/>
          <w:szCs w:val="21"/>
        </w:rPr>
        <w:t>马赛克图的类型丰富多样，包括</w:t>
      </w:r>
      <w:bookmarkStart w:id="3" w:name="OLE_LINK12"/>
      <w:bookmarkStart w:id="4" w:name="OLE_LINK13"/>
      <w:r>
        <w:rPr>
          <w:rFonts w:cs="Times New Roman"/>
          <w:sz w:val="21"/>
          <w:szCs w:val="21"/>
        </w:rPr>
        <w:t>mosaicplot</w:t>
      </w:r>
      <w:bookmarkEnd w:id="3"/>
      <w:bookmarkEnd w:id="4"/>
      <w:r>
        <w:rPr>
          <w:rFonts w:cs="Times New Roman"/>
          <w:sz w:val="21"/>
          <w:szCs w:val="21"/>
        </w:rPr>
        <w:t>函数绘制的简单马赛克图和扩展马赛克图、sieve函数绘制的筛网图、tile函数绘制的瓦片图以及doubledecker函数绘制的双层图等。</w:t>
      </w:r>
    </w:p>
    <w:p w14:paraId="7F0EF98F">
      <w:pPr>
        <w:numPr>
          <w:ilvl w:val="0"/>
          <w:numId w:val="3"/>
        </w:numPr>
        <w:ind w:left="0" w:leftChars="0" w:firstLine="420" w:firstLineChars="200"/>
        <w:rPr>
          <w:rFonts w:hint="eastAsia" w:cs="Times New Roman"/>
          <w:sz w:val="21"/>
          <w:szCs w:val="21"/>
        </w:rPr>
      </w:pPr>
      <w:r>
        <w:rPr>
          <w:rFonts w:hint="eastAsia" w:cs="Times New Roman"/>
          <w:sz w:val="21"/>
          <w:szCs w:val="21"/>
        </w:rPr>
        <w:t>简述corrplot函数中参数method的方法有哪些？</w:t>
      </w:r>
    </w:p>
    <w:p w14:paraId="62C03E97">
      <w:pPr>
        <w:numPr>
          <w:ilvl w:val="0"/>
          <w:numId w:val="0"/>
        </w:numPr>
        <w:ind w:leftChars="200"/>
        <w:rPr>
          <w:rFonts w:hint="eastAsia" w:cs="Times New Roman"/>
          <w:sz w:val="21"/>
          <w:szCs w:val="21"/>
        </w:rPr>
      </w:pPr>
      <w:r>
        <w:rPr>
          <w:rFonts w:hint="eastAsia" w:cs="Times New Roman"/>
          <w:sz w:val="21"/>
          <w:szCs w:val="21"/>
        </w:rPr>
        <w:t>corrplot</w:t>
      </w:r>
      <w:r>
        <w:rPr>
          <w:rFonts w:hint="eastAsia" w:cs="Times New Roman"/>
          <w:sz w:val="21"/>
          <w:szCs w:val="21"/>
          <w:lang w:val="en-US" w:eastAsia="zh-CN"/>
        </w:rPr>
        <w:t>函数中</w:t>
      </w:r>
      <w:r>
        <w:rPr>
          <w:rFonts w:hint="eastAsia" w:cs="Times New Roman"/>
          <w:sz w:val="21"/>
          <w:szCs w:val="21"/>
        </w:rPr>
        <w:t>method参数用于选择相关性矩阵的视觉呈现形式，常见选项包括：</w:t>
      </w:r>
    </w:p>
    <w:p w14:paraId="6D3F0A7C">
      <w:pPr>
        <w:numPr>
          <w:ilvl w:val="0"/>
          <w:numId w:val="0"/>
        </w:numPr>
        <w:ind w:leftChars="200"/>
        <w:rPr>
          <w:rFonts w:hint="eastAsia" w:cs="Times New Roman"/>
          <w:sz w:val="21"/>
          <w:szCs w:val="21"/>
        </w:rPr>
      </w:pPr>
      <w:r>
        <w:rPr>
          <w:rFonts w:hint="eastAsia" w:cs="Times New Roman"/>
          <w:sz w:val="21"/>
          <w:szCs w:val="21"/>
        </w:rPr>
        <w:t>"circle"：用圆圈大小和颜色表示相关性强度</w:t>
      </w:r>
    </w:p>
    <w:p w14:paraId="1F535FD3">
      <w:pPr>
        <w:numPr>
          <w:ilvl w:val="0"/>
          <w:numId w:val="0"/>
        </w:numPr>
        <w:ind w:firstLine="420" w:firstLineChars="200"/>
        <w:rPr>
          <w:rFonts w:hint="eastAsia" w:cs="Times New Roman"/>
          <w:sz w:val="21"/>
          <w:szCs w:val="21"/>
        </w:rPr>
      </w:pPr>
      <w:r>
        <w:rPr>
          <w:rFonts w:hint="eastAsia" w:cs="Times New Roman"/>
          <w:sz w:val="21"/>
          <w:szCs w:val="21"/>
        </w:rPr>
        <w:t>"square"：用正方形表示</w:t>
      </w:r>
    </w:p>
    <w:p w14:paraId="27C0A4C2">
      <w:pPr>
        <w:numPr>
          <w:ilvl w:val="0"/>
          <w:numId w:val="0"/>
        </w:numPr>
        <w:ind w:leftChars="200"/>
        <w:rPr>
          <w:rFonts w:hint="eastAsia" w:cs="Times New Roman"/>
          <w:sz w:val="21"/>
          <w:szCs w:val="21"/>
        </w:rPr>
      </w:pPr>
      <w:r>
        <w:rPr>
          <w:rFonts w:hint="eastAsia" w:cs="Times New Roman"/>
          <w:sz w:val="21"/>
          <w:szCs w:val="21"/>
        </w:rPr>
        <w:t>"ellipse"：用椭圆形状和倾斜方向表示</w:t>
      </w:r>
    </w:p>
    <w:p w14:paraId="4FD261AF">
      <w:pPr>
        <w:numPr>
          <w:ilvl w:val="0"/>
          <w:numId w:val="0"/>
        </w:numPr>
        <w:ind w:leftChars="200"/>
        <w:rPr>
          <w:rFonts w:hint="eastAsia" w:cs="Times New Roman"/>
          <w:sz w:val="21"/>
          <w:szCs w:val="21"/>
        </w:rPr>
      </w:pPr>
      <w:r>
        <w:rPr>
          <w:rFonts w:hint="eastAsia" w:cs="Times New Roman"/>
          <w:sz w:val="21"/>
          <w:szCs w:val="21"/>
        </w:rPr>
        <w:t>"number"：直接显示相关系数值</w:t>
      </w:r>
    </w:p>
    <w:p w14:paraId="398B14C5">
      <w:pPr>
        <w:numPr>
          <w:ilvl w:val="0"/>
          <w:numId w:val="0"/>
        </w:numPr>
        <w:ind w:leftChars="200"/>
        <w:rPr>
          <w:rFonts w:hint="eastAsia" w:cs="Times New Roman"/>
          <w:sz w:val="21"/>
          <w:szCs w:val="21"/>
        </w:rPr>
      </w:pPr>
      <w:r>
        <w:rPr>
          <w:rFonts w:hint="eastAsia" w:cs="Times New Roman"/>
          <w:sz w:val="21"/>
          <w:szCs w:val="21"/>
        </w:rPr>
        <w:t>"shade"：用阴影深浅表示</w:t>
      </w:r>
    </w:p>
    <w:p w14:paraId="6069DF19">
      <w:pPr>
        <w:numPr>
          <w:ilvl w:val="0"/>
          <w:numId w:val="0"/>
        </w:numPr>
        <w:ind w:leftChars="200"/>
        <w:rPr>
          <w:rFonts w:hint="eastAsia" w:cs="Times New Roman"/>
          <w:sz w:val="21"/>
          <w:szCs w:val="21"/>
        </w:rPr>
      </w:pPr>
      <w:r>
        <w:rPr>
          <w:rFonts w:hint="eastAsia" w:cs="Times New Roman"/>
          <w:sz w:val="21"/>
          <w:szCs w:val="21"/>
        </w:rPr>
        <w:t>"color"：仅用颜色深浅表示</w:t>
      </w:r>
    </w:p>
    <w:p w14:paraId="668AC697">
      <w:pPr>
        <w:numPr>
          <w:ilvl w:val="0"/>
          <w:numId w:val="3"/>
        </w:numPr>
        <w:ind w:left="0" w:leftChars="0" w:firstLine="420" w:firstLineChars="200"/>
        <w:rPr>
          <w:rFonts w:cs="Times New Roman"/>
          <w:sz w:val="21"/>
          <w:szCs w:val="21"/>
        </w:rPr>
      </w:pPr>
      <w:r>
        <w:rPr>
          <w:rFonts w:cs="Times New Roman"/>
          <w:sz w:val="21"/>
          <w:szCs w:val="21"/>
        </w:rPr>
        <w:t>简述雷达图绘制的过程。</w:t>
      </w:r>
    </w:p>
    <w:p w14:paraId="5482DD47">
      <w:pPr>
        <w:rPr>
          <w:rFonts w:cs="Times New Roman"/>
          <w:sz w:val="21"/>
          <w:szCs w:val="21"/>
        </w:rPr>
      </w:pPr>
      <w:bookmarkStart w:id="5" w:name="OLE_LINK249"/>
      <w:bookmarkStart w:id="6" w:name="OLE_LINK248"/>
      <w:r>
        <w:rPr>
          <w:rFonts w:cs="Times New Roman"/>
          <w:sz w:val="21"/>
          <w:szCs w:val="21"/>
        </w:rPr>
        <w:t>雷达图绘制过程：</w:t>
      </w:r>
      <w:bookmarkEnd w:id="5"/>
      <w:bookmarkEnd w:id="6"/>
      <w:r>
        <w:rPr>
          <w:rFonts w:cs="Times New Roman"/>
          <w:sz w:val="21"/>
          <w:szCs w:val="21"/>
        </w:rPr>
        <w:t>设有P个变量，先画一个圆，将圆P等分并由圆心连接各分点，将所得的P条线段作为坐标轴，根据各变量的取值对各坐标轴作适当刻度。对任一样本点，依次连接P个坐标上的坐标点位，得到一个P边形，通过观察各个P边形的形状，就可以对各个样本点的相似性进行分析。当观测数比较多时，在一张雷达图中就不太容易看出各观测样本之间的接近程度。</w:t>
      </w:r>
    </w:p>
    <w:p w14:paraId="7526F81C">
      <w:pPr>
        <w:numPr>
          <w:ilvl w:val="0"/>
          <w:numId w:val="3"/>
        </w:numPr>
        <w:ind w:left="0" w:leftChars="0" w:firstLine="420" w:firstLineChars="200"/>
        <w:rPr>
          <w:rFonts w:hint="eastAsia" w:cs="Times New Roman"/>
          <w:sz w:val="21"/>
          <w:szCs w:val="21"/>
        </w:rPr>
      </w:pPr>
      <w:r>
        <w:rPr>
          <w:rFonts w:hint="eastAsia" w:cs="Times New Roman"/>
          <w:sz w:val="21"/>
          <w:szCs w:val="21"/>
        </w:rPr>
        <w:t>简述脸谱图的特点和应用场合。</w:t>
      </w:r>
    </w:p>
    <w:p w14:paraId="014BD0BC">
      <w:pPr>
        <w:rPr>
          <w:rFonts w:cs="Times New Roman"/>
          <w:sz w:val="21"/>
          <w:szCs w:val="21"/>
        </w:rPr>
      </w:pPr>
      <w:r>
        <w:rPr>
          <w:rFonts w:hint="eastAsia" w:cs="Times New Roman"/>
          <w:sz w:val="21"/>
          <w:szCs w:val="21"/>
          <w:lang w:val="en-US" w:eastAsia="zh-CN"/>
        </w:rPr>
        <w:t>特点：</w:t>
      </w:r>
      <w:r>
        <w:rPr>
          <w:rFonts w:cs="Times New Roman"/>
          <w:sz w:val="21"/>
          <w:szCs w:val="21"/>
        </w:rPr>
        <w:t>脸谱图用眼、鼻子、嘴巴和头发等多种</w:t>
      </w:r>
      <w:r>
        <w:rPr>
          <w:rFonts w:hint="eastAsia" w:cs="Times New Roman"/>
          <w:sz w:val="21"/>
          <w:szCs w:val="21"/>
          <w:lang w:val="en-US" w:eastAsia="zh-CN"/>
        </w:rPr>
        <w:t>面部</w:t>
      </w:r>
      <w:r>
        <w:rPr>
          <w:rFonts w:cs="Times New Roman"/>
          <w:sz w:val="21"/>
          <w:szCs w:val="21"/>
        </w:rPr>
        <w:t>特征</w:t>
      </w:r>
      <w:r>
        <w:rPr>
          <w:rFonts w:hint="eastAsia" w:cs="Times New Roman"/>
          <w:sz w:val="21"/>
          <w:szCs w:val="21"/>
          <w:lang w:val="en-US" w:eastAsia="zh-CN"/>
        </w:rPr>
        <w:t>代表</w:t>
      </w:r>
      <w:r>
        <w:rPr>
          <w:rFonts w:cs="Times New Roman"/>
          <w:sz w:val="21"/>
          <w:szCs w:val="21"/>
        </w:rPr>
        <w:t>数据维度，</w:t>
      </w:r>
      <w:r>
        <w:rPr>
          <w:rFonts w:hint="eastAsia" w:cs="Times New Roman"/>
          <w:sz w:val="21"/>
          <w:szCs w:val="21"/>
          <w:lang w:val="en-US" w:eastAsia="zh-CN"/>
        </w:rPr>
        <w:t>通过人脑对脸部的高敏感识别能力，直观感知数据模式。</w:t>
      </w:r>
    </w:p>
    <w:p w14:paraId="3802CFBA">
      <w:pPr>
        <w:rPr>
          <w:rFonts w:hint="eastAsia" w:eastAsia="宋体" w:cs="Times New Roman"/>
          <w:sz w:val="21"/>
          <w:szCs w:val="21"/>
          <w:lang w:val="en-US" w:eastAsia="zh-CN"/>
        </w:rPr>
      </w:pPr>
      <w:r>
        <w:rPr>
          <w:rFonts w:hint="eastAsia" w:cs="Times New Roman"/>
          <w:sz w:val="21"/>
          <w:szCs w:val="21"/>
          <w:lang w:val="en-US" w:eastAsia="zh-CN"/>
        </w:rPr>
        <w:t>应用场合：适用于多维数据（一般≤15维）的直观对比与异常值识别，如社会经济指标对比、多元质量监控等，但需注意面部特征与变量对应关系需预先合理设定，避免主观误导。</w:t>
      </w:r>
    </w:p>
    <w:p w14:paraId="78C247B1">
      <w:pPr>
        <w:numPr>
          <w:ilvl w:val="0"/>
          <w:numId w:val="3"/>
        </w:numPr>
        <w:ind w:left="0" w:leftChars="0" w:firstLine="420" w:firstLineChars="200"/>
        <w:rPr>
          <w:rFonts w:hint="eastAsia" w:cs="Times New Roman"/>
          <w:sz w:val="21"/>
          <w:szCs w:val="21"/>
        </w:rPr>
      </w:pPr>
      <w:r>
        <w:rPr>
          <w:rFonts w:hint="eastAsia" w:cs="Times New Roman"/>
          <w:sz w:val="21"/>
          <w:szCs w:val="21"/>
        </w:rPr>
        <w:t>简述热图的主要用途。</w:t>
      </w:r>
    </w:p>
    <w:p w14:paraId="78270D7D">
      <w:pPr>
        <w:numPr>
          <w:ilvl w:val="0"/>
          <w:numId w:val="0"/>
        </w:numPr>
        <w:ind w:leftChars="200"/>
        <w:rPr>
          <w:rFonts w:hint="eastAsia" w:eastAsia="宋体" w:cs="Times New Roman"/>
          <w:sz w:val="21"/>
          <w:szCs w:val="21"/>
          <w:lang w:eastAsia="zh-CN"/>
        </w:rPr>
      </w:pPr>
      <w:r>
        <w:rPr>
          <w:rFonts w:hint="eastAsia" w:cs="Times New Roman"/>
          <w:sz w:val="21"/>
          <w:szCs w:val="21"/>
          <w:lang w:eastAsia="zh-CN"/>
        </w:rPr>
        <w:t>（</w:t>
      </w:r>
      <w:r>
        <w:rPr>
          <w:rFonts w:hint="eastAsia" w:cs="Times New Roman"/>
          <w:sz w:val="21"/>
          <w:szCs w:val="21"/>
          <w:lang w:val="en-US" w:eastAsia="zh-CN"/>
        </w:rPr>
        <w:t>1</w:t>
      </w:r>
      <w:r>
        <w:rPr>
          <w:rFonts w:hint="eastAsia" w:cs="Times New Roman"/>
          <w:sz w:val="21"/>
          <w:szCs w:val="21"/>
          <w:lang w:eastAsia="zh-CN"/>
        </w:rPr>
        <w:t>）</w:t>
      </w:r>
      <w:r>
        <w:rPr>
          <w:rFonts w:hint="eastAsia" w:cs="Times New Roman"/>
          <w:sz w:val="21"/>
          <w:szCs w:val="21"/>
        </w:rPr>
        <w:t>展示矩阵数据：用颜色深浅表示数值大小，尤其适用于相关性矩阵、混淆矩阵、基因表达矩阵等</w:t>
      </w:r>
      <w:r>
        <w:rPr>
          <w:rFonts w:hint="eastAsia" w:cs="Times New Roman"/>
          <w:sz w:val="21"/>
          <w:szCs w:val="21"/>
          <w:lang w:eastAsia="zh-CN"/>
        </w:rPr>
        <w:t>；</w:t>
      </w:r>
    </w:p>
    <w:p w14:paraId="272FBBEA">
      <w:pPr>
        <w:numPr>
          <w:ilvl w:val="0"/>
          <w:numId w:val="0"/>
        </w:numPr>
        <w:ind w:leftChars="200"/>
        <w:rPr>
          <w:rFonts w:hint="eastAsia" w:eastAsia="宋体" w:cs="Times New Roman"/>
          <w:sz w:val="21"/>
          <w:szCs w:val="21"/>
          <w:lang w:eastAsia="zh-CN"/>
        </w:rPr>
      </w:pPr>
      <w:r>
        <w:rPr>
          <w:rFonts w:hint="eastAsia" w:cs="Times New Roman"/>
          <w:sz w:val="21"/>
          <w:szCs w:val="21"/>
          <w:lang w:eastAsia="zh-CN"/>
        </w:rPr>
        <w:t>（</w:t>
      </w:r>
      <w:r>
        <w:rPr>
          <w:rFonts w:hint="eastAsia" w:cs="Times New Roman"/>
          <w:sz w:val="21"/>
          <w:szCs w:val="21"/>
          <w:lang w:val="en-US" w:eastAsia="zh-CN"/>
        </w:rPr>
        <w:t>2</w:t>
      </w:r>
      <w:r>
        <w:rPr>
          <w:rFonts w:hint="eastAsia" w:cs="Times New Roman"/>
          <w:sz w:val="21"/>
          <w:szCs w:val="21"/>
          <w:lang w:eastAsia="zh-CN"/>
        </w:rPr>
        <w:t>）</w:t>
      </w:r>
      <w:r>
        <w:rPr>
          <w:rFonts w:hint="eastAsia" w:cs="Times New Roman"/>
          <w:sz w:val="21"/>
          <w:szCs w:val="21"/>
        </w:rPr>
        <w:t>揭示模式与聚类：常与聚类分析结合，通过行列重排展示数据内在结构</w:t>
      </w:r>
      <w:r>
        <w:rPr>
          <w:rFonts w:hint="eastAsia" w:cs="Times New Roman"/>
          <w:sz w:val="21"/>
          <w:szCs w:val="21"/>
          <w:lang w:eastAsia="zh-CN"/>
        </w:rPr>
        <w:t>；</w:t>
      </w:r>
    </w:p>
    <w:p w14:paraId="1ED3E203">
      <w:pPr>
        <w:numPr>
          <w:ilvl w:val="0"/>
          <w:numId w:val="0"/>
        </w:numPr>
        <w:ind w:leftChars="200"/>
        <w:rPr>
          <w:rFonts w:hint="eastAsia" w:cs="Times New Roman"/>
          <w:sz w:val="21"/>
          <w:szCs w:val="21"/>
        </w:rPr>
      </w:pPr>
      <w:r>
        <w:rPr>
          <w:rFonts w:hint="eastAsia" w:cs="Times New Roman"/>
          <w:sz w:val="21"/>
          <w:szCs w:val="21"/>
          <w:lang w:eastAsia="zh-CN"/>
        </w:rPr>
        <w:t>（</w:t>
      </w:r>
      <w:r>
        <w:rPr>
          <w:rFonts w:hint="eastAsia" w:cs="Times New Roman"/>
          <w:sz w:val="21"/>
          <w:szCs w:val="21"/>
          <w:lang w:val="en-US" w:eastAsia="zh-CN"/>
        </w:rPr>
        <w:t>3</w:t>
      </w:r>
      <w:r>
        <w:rPr>
          <w:rFonts w:hint="eastAsia" w:cs="Times New Roman"/>
          <w:sz w:val="21"/>
          <w:szCs w:val="21"/>
          <w:lang w:eastAsia="zh-CN"/>
        </w:rPr>
        <w:t>）</w:t>
      </w:r>
      <w:r>
        <w:rPr>
          <w:rFonts w:hint="eastAsia" w:cs="Times New Roman"/>
          <w:sz w:val="21"/>
          <w:szCs w:val="21"/>
        </w:rPr>
        <w:t>多变量数据概览：快速识别高值/低值区域、异常模式或趋势。</w:t>
      </w:r>
    </w:p>
    <w:p w14:paraId="080AB218">
      <w:pPr>
        <w:rPr>
          <w:rFonts w:hint="eastAsia" w:cs="Times New Roman"/>
          <w:sz w:val="21"/>
          <w:szCs w:val="21"/>
        </w:rPr>
      </w:pPr>
      <w:r>
        <w:rPr>
          <w:rFonts w:hint="eastAsia" w:cs="Times New Roman"/>
          <w:sz w:val="21"/>
          <w:szCs w:val="21"/>
        </w:rPr>
        <w:t>8. 描述你所见到过的有趣的统计图表</w:t>
      </w:r>
    </w:p>
    <w:p w14:paraId="37A1339A">
      <w:pPr>
        <w:rPr>
          <w:rFonts w:hint="eastAsia" w:cs="Times New Roman"/>
          <w:sz w:val="21"/>
          <w:szCs w:val="21"/>
        </w:rPr>
      </w:pPr>
      <w:r>
        <w:rPr>
          <w:rFonts w:hint="eastAsia" w:cs="Times New Roman"/>
          <w:sz w:val="21"/>
          <w:szCs w:val="21"/>
        </w:rPr>
        <w:t>“火柴人”多变量图（基于Chernoff faces的变体）</w:t>
      </w:r>
    </w:p>
    <w:p w14:paraId="75896EAA">
      <w:pPr>
        <w:rPr>
          <w:rFonts w:hint="eastAsia" w:cs="Times New Roman"/>
          <w:sz w:val="21"/>
          <w:szCs w:val="21"/>
        </w:rPr>
      </w:pPr>
      <w:r>
        <w:rPr>
          <w:rFonts w:hint="eastAsia" w:cs="Times New Roman"/>
          <w:sz w:val="21"/>
          <w:szCs w:val="21"/>
        </w:rPr>
        <w:t>形式：用火柴人的肢体长度、角度、头部大小等代表不同变量。将抽象数据转化为具象的“小人”形态，通过姿势差异直观反映数据模式，比纯数字或常规图形更易吸引注意力，适合展示5~10维数据。</w:t>
      </w:r>
    </w:p>
    <w:p w14:paraId="19861302">
      <w:pPr>
        <w:rPr>
          <w:rFonts w:hint="eastAsia" w:eastAsia="宋体" w:cs="Times New Roman"/>
          <w:sz w:val="21"/>
          <w:szCs w:val="21"/>
          <w:lang w:eastAsia="zh-CN"/>
        </w:rPr>
      </w:pPr>
      <w:r>
        <w:rPr>
          <w:rFonts w:hint="eastAsia" w:cs="Times New Roman"/>
          <w:sz w:val="21"/>
          <w:szCs w:val="21"/>
        </w:rPr>
        <w:t>局限性：变量与图形特征的映射需要精心设计，否则可能误导解读</w:t>
      </w:r>
      <w:r>
        <w:rPr>
          <w:rFonts w:hint="eastAsia" w:cs="Times New Roman"/>
          <w:sz w:val="21"/>
          <w:szCs w:val="21"/>
          <w:lang w:eastAsia="zh-CN"/>
        </w:rPr>
        <w:t>，</w:t>
      </w:r>
      <w:r>
        <w:rPr>
          <w:rFonts w:hint="eastAsia" w:cs="Times New Roman"/>
          <w:sz w:val="21"/>
          <w:szCs w:val="21"/>
        </w:rPr>
        <w:t>常用于数据艺术或科普展示</w:t>
      </w:r>
      <w:r>
        <w:rPr>
          <w:rFonts w:hint="eastAsia" w:cs="Times New Roman"/>
          <w:sz w:val="21"/>
          <w:szCs w:val="21"/>
          <w:lang w:eastAsia="zh-CN"/>
        </w:rPr>
        <w:t>。</w:t>
      </w:r>
    </w:p>
    <w:p w14:paraId="4E48999D">
      <w:pPr>
        <w:ind w:firstLine="0" w:firstLineChars="0"/>
        <w:rPr>
          <w:rFonts w:cs="Times New Roman"/>
          <w:b/>
          <w:sz w:val="21"/>
          <w:szCs w:val="21"/>
        </w:rPr>
      </w:pPr>
      <w:r>
        <w:rPr>
          <w:rFonts w:hint="eastAsia" w:cs="Times New Roman"/>
          <w:b/>
          <w:sz w:val="21"/>
          <w:szCs w:val="21"/>
        </w:rPr>
        <w:t>二、练习题</w:t>
      </w:r>
    </w:p>
    <w:p w14:paraId="31872922">
      <w:pPr>
        <w:rPr>
          <w:rFonts w:cs="Times New Roman"/>
          <w:sz w:val="21"/>
          <w:szCs w:val="21"/>
        </w:rPr>
      </w:pPr>
      <w:bookmarkStart w:id="7" w:name="OLE_LINK399"/>
      <w:bookmarkStart w:id="8" w:name="OLE_LINK398"/>
      <w:r>
        <w:rPr>
          <w:rFonts w:hint="eastAsia" w:cs="Times New Roman"/>
          <w:sz w:val="21"/>
          <w:szCs w:val="21"/>
        </w:rPr>
        <w:t>1</w:t>
      </w:r>
      <w:r>
        <w:rPr>
          <w:rFonts w:cs="Times New Roman"/>
          <w:sz w:val="21"/>
          <w:szCs w:val="21"/>
        </w:rPr>
        <w:t>. 选取</w:t>
      </w:r>
      <w:r>
        <w:rPr>
          <w:rFonts w:hint="eastAsia" w:cs="Times New Roman"/>
          <w:sz w:val="21"/>
          <w:szCs w:val="21"/>
        </w:rPr>
        <w:t>R自带的汽车（mtcars）数据集，分别</w:t>
      </w:r>
      <w:r>
        <w:rPr>
          <w:rFonts w:cs="Times New Roman"/>
          <w:sz w:val="21"/>
          <w:szCs w:val="21"/>
        </w:rPr>
        <w:t>绘制</w:t>
      </w:r>
      <w:r>
        <w:rPr>
          <w:rFonts w:hint="eastAsia" w:cs="Times New Roman"/>
          <w:sz w:val="21"/>
          <w:szCs w:val="21"/>
        </w:rPr>
        <w:t>散点图矩阵、相关系数矩阵和广义配对图</w:t>
      </w:r>
      <w:r>
        <w:rPr>
          <w:rFonts w:cs="Times New Roman"/>
          <w:sz w:val="21"/>
          <w:szCs w:val="21"/>
        </w:rPr>
        <w:t>。</w:t>
      </w:r>
      <w:bookmarkEnd w:id="7"/>
      <w:bookmarkEnd w:id="8"/>
    </w:p>
    <w:p w14:paraId="743C2DD5">
      <w:pPr>
        <w:ind w:left="0" w:leftChars="0" w:firstLine="0" w:firstLineChars="0"/>
        <w:rPr>
          <w:rFonts w:hint="eastAsia" w:cs="Times New Roman"/>
          <w:sz w:val="21"/>
          <w:szCs w:val="21"/>
          <w:lang w:val="en-US" w:eastAsia="zh-CN"/>
        </w:rPr>
      </w:pPr>
      <w:r>
        <w:rPr>
          <w:rFonts w:hint="eastAsia" w:cs="Times New Roman"/>
          <w:sz w:val="21"/>
          <w:szCs w:val="21"/>
          <w:lang w:val="en-US" w:eastAsia="zh-CN"/>
        </w:rPr>
        <w:t>散点图</w:t>
      </w:r>
    </w:p>
    <w:p w14:paraId="464031DF">
      <w:pPr>
        <w:ind w:left="0" w:leftChars="0" w:firstLine="0" w:firstLineChars="0"/>
        <w:rPr>
          <w:rFonts w:hint="eastAsia" w:cs="Times New Roman"/>
          <w:sz w:val="21"/>
          <w:szCs w:val="21"/>
          <w:lang w:val="en-US" w:eastAsia="zh-CN"/>
        </w:rPr>
      </w:pPr>
      <w:r>
        <w:rPr>
          <w:rFonts w:hint="eastAsia" w:cs="Times New Roman"/>
          <w:sz w:val="21"/>
          <w:szCs w:val="21"/>
          <w:lang w:val="en-US" w:eastAsia="zh-CN"/>
        </w:rPr>
        <w:t>install.paackages(</w:t>
      </w:r>
      <w:r>
        <w:rPr>
          <w:rFonts w:hint="default" w:cs="Times New Roman"/>
          <w:sz w:val="21"/>
          <w:szCs w:val="21"/>
          <w:lang w:val="en-US" w:eastAsia="zh-CN"/>
        </w:rPr>
        <w:t>“</w:t>
      </w:r>
      <w:r>
        <w:rPr>
          <w:rFonts w:hint="eastAsia" w:cs="Times New Roman"/>
          <w:sz w:val="21"/>
          <w:szCs w:val="21"/>
          <w:lang w:val="en-US" w:eastAsia="zh-CN"/>
        </w:rPr>
        <w:t>GGally</w:t>
      </w:r>
      <w:r>
        <w:rPr>
          <w:rFonts w:hint="default" w:cs="Times New Roman"/>
          <w:sz w:val="21"/>
          <w:szCs w:val="21"/>
          <w:lang w:val="en-US" w:eastAsia="zh-CN"/>
        </w:rPr>
        <w:t>”</w:t>
      </w:r>
      <w:r>
        <w:rPr>
          <w:rFonts w:hint="eastAsia" w:cs="Times New Roman"/>
          <w:sz w:val="21"/>
          <w:szCs w:val="21"/>
          <w:lang w:val="en-US" w:eastAsia="zh-CN"/>
        </w:rPr>
        <w:t>)</w:t>
      </w:r>
    </w:p>
    <w:p w14:paraId="5304E166">
      <w:pPr>
        <w:ind w:left="0" w:leftChars="0" w:firstLine="0" w:firstLineChars="0"/>
        <w:rPr>
          <w:rFonts w:hint="eastAsia" w:cs="Times New Roman"/>
          <w:sz w:val="21"/>
          <w:szCs w:val="21"/>
          <w:lang w:val="en-US" w:eastAsia="zh-CN"/>
        </w:rPr>
      </w:pPr>
      <w:r>
        <w:rPr>
          <w:rFonts w:hint="eastAsia" w:cs="Times New Roman"/>
          <w:sz w:val="21"/>
          <w:szCs w:val="21"/>
          <w:lang w:val="en-US" w:eastAsia="zh-CN"/>
        </w:rPr>
        <w:t>library(GGally)</w:t>
      </w:r>
    </w:p>
    <w:p w14:paraId="4756C857">
      <w:pPr>
        <w:ind w:left="0" w:leftChars="0" w:firstLine="0" w:firstLineChars="0"/>
        <w:rPr>
          <w:rFonts w:hint="default" w:cs="Times New Roman"/>
          <w:sz w:val="21"/>
          <w:szCs w:val="21"/>
          <w:lang w:val="en-US" w:eastAsia="zh-CN"/>
        </w:rPr>
      </w:pPr>
      <w:r>
        <w:rPr>
          <w:rFonts w:hint="eastAsia" w:cs="Times New Roman"/>
          <w:sz w:val="21"/>
          <w:szCs w:val="21"/>
          <w:lang w:val="en-US" w:eastAsia="zh-CN"/>
        </w:rPr>
        <w:t>data (mtcars)</w:t>
      </w:r>
    </w:p>
    <w:p w14:paraId="7906205B">
      <w:pPr>
        <w:ind w:left="0" w:leftChars="0" w:firstLine="0" w:firstLineChars="0"/>
        <w:rPr>
          <w:rFonts w:hint="eastAsia" w:cs="Times New Roman"/>
          <w:sz w:val="21"/>
          <w:szCs w:val="21"/>
          <w:lang w:val="en-US" w:eastAsia="zh-CN"/>
        </w:rPr>
      </w:pPr>
      <w:r>
        <w:rPr>
          <w:rFonts w:hint="eastAsia" w:cs="Times New Roman"/>
          <w:sz w:val="21"/>
          <w:szCs w:val="21"/>
          <w:lang w:val="en-US" w:eastAsia="zh-CN"/>
        </w:rPr>
        <w:t>ggpairs(cor.mtcars)</w:t>
      </w:r>
    </w:p>
    <w:p w14:paraId="276C5DAC">
      <w:pPr>
        <w:ind w:left="0" w:leftChars="0" w:firstLine="0" w:firstLineChars="0"/>
        <w:rPr>
          <w:rFonts w:hint="eastAsia" w:cs="Times New Roman"/>
          <w:sz w:val="21"/>
          <w:szCs w:val="21"/>
          <w:lang w:val="en-US" w:eastAsia="zh-CN"/>
        </w:rPr>
      </w:pPr>
      <w:r>
        <w:rPr>
          <w:rFonts w:hint="eastAsia" w:cs="Times New Roman"/>
          <w:sz w:val="21"/>
          <w:szCs w:val="21"/>
          <w:lang w:val="en-US" w:eastAsia="zh-CN"/>
        </w:rPr>
        <w:t>ggscatmat(cor.mtcars)</w:t>
      </w:r>
    </w:p>
    <w:p w14:paraId="43CFFBAF">
      <w:pPr>
        <w:ind w:left="0" w:leftChars="0" w:firstLine="0" w:firstLineChars="0"/>
        <w:rPr>
          <w:rFonts w:hint="default" w:cs="Times New Roman"/>
          <w:sz w:val="21"/>
          <w:szCs w:val="21"/>
          <w:lang w:val="en-US" w:eastAsia="zh-CN"/>
        </w:rPr>
      </w:pPr>
      <w:r>
        <w:rPr>
          <w:rFonts w:hint="eastAsia" w:cs="Times New Roman"/>
          <w:sz w:val="21"/>
          <w:szCs w:val="21"/>
          <w:lang w:val="en-US" w:eastAsia="zh-CN"/>
        </w:rPr>
        <w:t>相关系数矩阵</w:t>
      </w:r>
    </w:p>
    <w:p w14:paraId="70E1CC8A">
      <w:pPr>
        <w:ind w:left="0" w:leftChars="0" w:firstLine="0" w:firstLineChars="0"/>
        <w:rPr>
          <w:rFonts w:hint="eastAsia" w:cs="Times New Roman"/>
          <w:sz w:val="21"/>
          <w:szCs w:val="21"/>
        </w:rPr>
      </w:pPr>
      <w:r>
        <w:rPr>
          <w:rFonts w:hint="eastAsia" w:cs="Times New Roman"/>
          <w:sz w:val="21"/>
          <w:szCs w:val="21"/>
        </w:rPr>
        <w:t>cor_matrix &lt;- cor(mtcars)</w:t>
      </w:r>
    </w:p>
    <w:p w14:paraId="0EADA9A1">
      <w:pPr>
        <w:ind w:left="0" w:leftChars="0" w:firstLine="0" w:firstLineChars="0"/>
        <w:rPr>
          <w:rFonts w:hint="eastAsia" w:cs="Times New Roman"/>
          <w:sz w:val="21"/>
          <w:szCs w:val="21"/>
        </w:rPr>
      </w:pPr>
      <w:r>
        <w:rPr>
          <w:rFonts w:hint="eastAsia" w:cs="Times New Roman"/>
          <w:sz w:val="21"/>
          <w:szCs w:val="21"/>
        </w:rPr>
        <w:t>corrplot(cor_matrix,</w:t>
      </w:r>
    </w:p>
    <w:p w14:paraId="4556FD16">
      <w:pPr>
        <w:ind w:left="0" w:leftChars="0" w:firstLine="0" w:firstLineChars="0"/>
        <w:rPr>
          <w:rFonts w:hint="eastAsia" w:cs="Times New Roman"/>
          <w:sz w:val="21"/>
          <w:szCs w:val="21"/>
        </w:rPr>
      </w:pPr>
      <w:r>
        <w:rPr>
          <w:rFonts w:hint="eastAsia" w:cs="Times New Roman"/>
          <w:sz w:val="21"/>
          <w:szCs w:val="21"/>
        </w:rPr>
        <w:t xml:space="preserve">         method = "color",</w:t>
      </w:r>
    </w:p>
    <w:p w14:paraId="340AE8D0">
      <w:pPr>
        <w:ind w:left="0" w:leftChars="0" w:firstLine="0" w:firstLineChars="0"/>
        <w:rPr>
          <w:rFonts w:hint="eastAsia" w:cs="Times New Roman"/>
          <w:sz w:val="21"/>
          <w:szCs w:val="21"/>
        </w:rPr>
      </w:pPr>
      <w:r>
        <w:rPr>
          <w:rFonts w:hint="eastAsia" w:cs="Times New Roman"/>
          <w:sz w:val="21"/>
          <w:szCs w:val="21"/>
        </w:rPr>
        <w:t xml:space="preserve">         type = "upper",</w:t>
      </w:r>
    </w:p>
    <w:p w14:paraId="11CF7DC6">
      <w:pPr>
        <w:ind w:left="0" w:leftChars="0" w:firstLine="0" w:firstLineChars="0"/>
        <w:rPr>
          <w:rFonts w:hint="eastAsia" w:cs="Times New Roman"/>
          <w:sz w:val="21"/>
          <w:szCs w:val="21"/>
        </w:rPr>
      </w:pPr>
      <w:r>
        <w:rPr>
          <w:rFonts w:hint="eastAsia" w:cs="Times New Roman"/>
          <w:sz w:val="21"/>
          <w:szCs w:val="21"/>
        </w:rPr>
        <w:t xml:space="preserve">         tl.col = "black",</w:t>
      </w:r>
    </w:p>
    <w:p w14:paraId="1E9720BB">
      <w:pPr>
        <w:ind w:left="0" w:leftChars="0" w:firstLine="0" w:firstLineChars="0"/>
        <w:rPr>
          <w:rFonts w:hint="eastAsia" w:cs="Times New Roman"/>
          <w:sz w:val="21"/>
          <w:szCs w:val="21"/>
        </w:rPr>
      </w:pPr>
      <w:r>
        <w:rPr>
          <w:rFonts w:hint="eastAsia" w:cs="Times New Roman"/>
          <w:sz w:val="21"/>
          <w:szCs w:val="21"/>
        </w:rPr>
        <w:t xml:space="preserve">         tl.srt = 45,</w:t>
      </w:r>
    </w:p>
    <w:p w14:paraId="48580099">
      <w:pPr>
        <w:ind w:left="0" w:leftChars="0" w:firstLine="0" w:firstLineChars="0"/>
        <w:rPr>
          <w:rFonts w:hint="eastAsia" w:cs="Times New Roman"/>
          <w:sz w:val="21"/>
          <w:szCs w:val="21"/>
        </w:rPr>
      </w:pPr>
      <w:r>
        <w:rPr>
          <w:rFonts w:hint="eastAsia" w:cs="Times New Roman"/>
          <w:sz w:val="21"/>
          <w:szCs w:val="21"/>
        </w:rPr>
        <w:t xml:space="preserve">         addCoef.col = "black",</w:t>
      </w:r>
    </w:p>
    <w:p w14:paraId="2F5D5647">
      <w:pPr>
        <w:ind w:left="0" w:leftChars="0" w:firstLine="0" w:firstLineChars="0"/>
        <w:rPr>
          <w:rFonts w:hint="eastAsia" w:cs="Times New Roman"/>
          <w:sz w:val="21"/>
          <w:szCs w:val="21"/>
        </w:rPr>
      </w:pPr>
      <w:r>
        <w:rPr>
          <w:rFonts w:hint="eastAsia" w:cs="Times New Roman"/>
          <w:sz w:val="21"/>
          <w:szCs w:val="21"/>
        </w:rPr>
        <w:t xml:space="preserve">         number.cex = 0.7,</w:t>
      </w:r>
    </w:p>
    <w:p w14:paraId="39FAAE00">
      <w:pPr>
        <w:ind w:left="0" w:leftChars="0" w:firstLine="0" w:firstLineChars="0"/>
        <w:rPr>
          <w:rFonts w:hint="eastAsia" w:cs="Times New Roman"/>
          <w:sz w:val="21"/>
          <w:szCs w:val="21"/>
        </w:rPr>
      </w:pPr>
      <w:r>
        <w:rPr>
          <w:rFonts w:hint="eastAsia" w:cs="Times New Roman"/>
          <w:sz w:val="21"/>
          <w:szCs w:val="21"/>
        </w:rPr>
        <w:t xml:space="preserve">         main = "相关系数矩阵 - mtcars数据集",</w:t>
      </w:r>
    </w:p>
    <w:p w14:paraId="1F2B8A06">
      <w:pPr>
        <w:ind w:left="0" w:leftChars="0" w:firstLine="0" w:firstLineChars="0"/>
        <w:rPr>
          <w:rFonts w:hint="eastAsia" w:cs="Times New Roman"/>
          <w:sz w:val="21"/>
          <w:szCs w:val="21"/>
        </w:rPr>
      </w:pPr>
      <w:r>
        <w:rPr>
          <w:rFonts w:hint="eastAsia" w:cs="Times New Roman"/>
          <w:sz w:val="21"/>
          <w:szCs w:val="21"/>
        </w:rPr>
        <w:t xml:space="preserve">         mar = c(0, 0, 2, 0))</w:t>
      </w:r>
    </w:p>
    <w:p w14:paraId="15589F18">
      <w:pPr>
        <w:ind w:left="0" w:leftChars="0" w:firstLine="0" w:firstLineChars="0"/>
        <w:rPr>
          <w:rFonts w:hint="eastAsia" w:cs="Times New Roman"/>
          <w:sz w:val="21"/>
          <w:szCs w:val="21"/>
          <w:lang w:val="en-US" w:eastAsia="zh-CN"/>
        </w:rPr>
      </w:pPr>
      <w:r>
        <w:rPr>
          <w:rFonts w:hint="eastAsia" w:cs="Times New Roman"/>
          <w:sz w:val="21"/>
          <w:szCs w:val="21"/>
          <w:lang w:val="en-US" w:eastAsia="zh-CN"/>
        </w:rPr>
        <w:t>广义配对图</w:t>
      </w:r>
    </w:p>
    <w:p w14:paraId="5CA49828">
      <w:pPr>
        <w:ind w:left="0" w:leftChars="0" w:firstLine="0" w:firstLineChars="0"/>
        <w:rPr>
          <w:rFonts w:hint="eastAsia" w:cs="Times New Roman"/>
          <w:sz w:val="21"/>
          <w:szCs w:val="21"/>
          <w:lang w:val="en-US" w:eastAsia="zh-CN"/>
        </w:rPr>
      </w:pPr>
      <w:r>
        <w:rPr>
          <w:rFonts w:hint="eastAsia" w:cs="Times New Roman"/>
          <w:sz w:val="21"/>
          <w:szCs w:val="21"/>
          <w:lang w:val="en-US" w:eastAsia="zh-CN"/>
        </w:rPr>
        <w:t>ggpairs(mtcars,</w:t>
      </w:r>
    </w:p>
    <w:p w14:paraId="738FEC77">
      <w:pPr>
        <w:ind w:left="0" w:leftChars="0" w:firstLine="0" w:firstLineChars="0"/>
        <w:rPr>
          <w:rFonts w:hint="eastAsia" w:cs="Times New Roman"/>
          <w:sz w:val="21"/>
          <w:szCs w:val="21"/>
          <w:lang w:val="en-US" w:eastAsia="zh-CN"/>
        </w:rPr>
      </w:pPr>
      <w:r>
        <w:rPr>
          <w:rFonts w:hint="eastAsia" w:cs="Times New Roman"/>
          <w:sz w:val="21"/>
          <w:szCs w:val="21"/>
          <w:lang w:val="en-US" w:eastAsia="zh-CN"/>
        </w:rPr>
        <w:t xml:space="preserve">        title = "广义配对图 - mtcars数据集",</w:t>
      </w:r>
    </w:p>
    <w:p w14:paraId="31ADD6B2">
      <w:pPr>
        <w:ind w:left="0" w:leftChars="0" w:firstLine="0" w:firstLineChars="0"/>
        <w:rPr>
          <w:rFonts w:hint="eastAsia" w:cs="Times New Roman"/>
          <w:sz w:val="21"/>
          <w:szCs w:val="21"/>
          <w:lang w:val="en-US" w:eastAsia="zh-CN"/>
        </w:rPr>
      </w:pPr>
      <w:r>
        <w:rPr>
          <w:rFonts w:hint="eastAsia" w:cs="Times New Roman"/>
          <w:sz w:val="21"/>
          <w:szCs w:val="21"/>
          <w:lang w:val="en-US" w:eastAsia="zh-CN"/>
        </w:rPr>
        <w:t xml:space="preserve">        progress = FALSE) +</w:t>
      </w:r>
    </w:p>
    <w:p w14:paraId="1E6AFDFB">
      <w:pPr>
        <w:ind w:left="0" w:leftChars="0" w:firstLine="0" w:firstLineChars="0"/>
        <w:rPr>
          <w:rFonts w:hint="eastAsia" w:cs="Times New Roman"/>
          <w:sz w:val="21"/>
          <w:szCs w:val="21"/>
          <w:lang w:val="en-US" w:eastAsia="zh-CN"/>
        </w:rPr>
      </w:pPr>
      <w:r>
        <w:rPr>
          <w:rFonts w:hint="eastAsia" w:cs="Times New Roman"/>
          <w:sz w:val="21"/>
          <w:szCs w:val="21"/>
          <w:lang w:val="en-US" w:eastAsia="zh-CN"/>
        </w:rPr>
        <w:t xml:space="preserve">  theme_minimal() +</w:t>
      </w:r>
    </w:p>
    <w:p w14:paraId="340E5256">
      <w:pPr>
        <w:ind w:left="0" w:leftChars="0" w:firstLine="0" w:firstLineChars="0"/>
        <w:rPr>
          <w:rFonts w:hint="eastAsia" w:cs="Times New Roman"/>
          <w:sz w:val="21"/>
          <w:szCs w:val="21"/>
          <w:lang w:val="en-US" w:eastAsia="zh-CN"/>
        </w:rPr>
      </w:pPr>
      <w:r>
        <w:rPr>
          <w:rFonts w:hint="eastAsia" w:cs="Times New Roman"/>
          <w:sz w:val="21"/>
          <w:szCs w:val="21"/>
          <w:lang w:val="en-US" w:eastAsia="zh-CN"/>
        </w:rPr>
        <w:t xml:space="preserve">  theme(plot.title = element_text(hjust = 0.5, face = "bold"))</w:t>
      </w:r>
    </w:p>
    <w:p w14:paraId="34D6BEFB">
      <w:pPr>
        <w:numPr>
          <w:ilvl w:val="0"/>
          <w:numId w:val="4"/>
        </w:numPr>
        <w:rPr>
          <w:rFonts w:cs="Times New Roman"/>
          <w:sz w:val="21"/>
          <w:szCs w:val="21"/>
        </w:rPr>
      </w:pPr>
      <w:bookmarkStart w:id="9" w:name="OLE_LINK400"/>
      <w:bookmarkStart w:id="10" w:name="OLE_LINK401"/>
      <w:r>
        <w:rPr>
          <w:rFonts w:cs="Times New Roman"/>
          <w:sz w:val="21"/>
          <w:szCs w:val="21"/>
        </w:rPr>
        <w:t>选取</w:t>
      </w:r>
      <w:r>
        <w:rPr>
          <w:rFonts w:hint="eastAsia" w:cs="Times New Roman"/>
          <w:sz w:val="21"/>
          <w:szCs w:val="21"/>
        </w:rPr>
        <w:t>R自带的鸢尾花（iris）数据集，分别</w:t>
      </w:r>
      <w:r>
        <w:rPr>
          <w:rFonts w:cs="Times New Roman"/>
          <w:sz w:val="21"/>
          <w:szCs w:val="21"/>
        </w:rPr>
        <w:t>绘制</w:t>
      </w:r>
      <w:r>
        <w:rPr>
          <w:rFonts w:hint="eastAsia" w:cs="Times New Roman"/>
          <w:sz w:val="21"/>
          <w:szCs w:val="21"/>
        </w:rPr>
        <w:t>雷达图</w:t>
      </w:r>
      <w:r>
        <w:rPr>
          <w:rFonts w:cs="Times New Roman"/>
          <w:sz w:val="21"/>
          <w:szCs w:val="21"/>
        </w:rPr>
        <w:t>、星图、脸谱图和热图</w:t>
      </w:r>
      <w:bookmarkEnd w:id="9"/>
      <w:bookmarkEnd w:id="10"/>
      <w:r>
        <w:rPr>
          <w:rFonts w:cs="Times New Roman"/>
          <w:sz w:val="21"/>
          <w:szCs w:val="21"/>
        </w:rPr>
        <w:t>。</w:t>
      </w:r>
    </w:p>
    <w:p w14:paraId="0C901CF3">
      <w:pPr>
        <w:numPr>
          <w:ilvl w:val="0"/>
          <w:numId w:val="0"/>
        </w:numPr>
        <w:rPr>
          <w:rFonts w:hint="eastAsia" w:cs="Times New Roman"/>
          <w:sz w:val="21"/>
          <w:szCs w:val="21"/>
          <w:lang w:val="en-US" w:eastAsia="zh-CN"/>
        </w:rPr>
      </w:pPr>
      <w:r>
        <w:rPr>
          <w:rFonts w:hint="eastAsia" w:cs="Times New Roman"/>
          <w:sz w:val="21"/>
          <w:szCs w:val="21"/>
          <w:lang w:val="en-US" w:eastAsia="zh-CN"/>
        </w:rPr>
        <w:t>雷达图</w:t>
      </w:r>
    </w:p>
    <w:p w14:paraId="68FA39F8">
      <w:pPr>
        <w:numPr>
          <w:ilvl w:val="0"/>
          <w:numId w:val="0"/>
        </w:numPr>
        <w:rPr>
          <w:rFonts w:hint="eastAsia" w:cs="Times New Roman"/>
          <w:sz w:val="21"/>
          <w:szCs w:val="21"/>
          <w:lang w:val="en-US" w:eastAsia="zh-CN"/>
        </w:rPr>
      </w:pPr>
      <w:r>
        <w:rPr>
          <w:rFonts w:hint="eastAsia" w:cs="Times New Roman"/>
          <w:sz w:val="21"/>
          <w:szCs w:val="21"/>
          <w:lang w:val="en-US" w:eastAsia="zh-CN"/>
        </w:rPr>
        <w:t>data(iris)</w:t>
      </w:r>
    </w:p>
    <w:p w14:paraId="17067768">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library(fmsb) </w:t>
      </w:r>
    </w:p>
    <w:p w14:paraId="020EFA5F">
      <w:pPr>
        <w:numPr>
          <w:ilvl w:val="0"/>
          <w:numId w:val="0"/>
        </w:numPr>
        <w:rPr>
          <w:rFonts w:hint="eastAsia" w:cs="Times New Roman"/>
          <w:sz w:val="21"/>
          <w:szCs w:val="21"/>
          <w:lang w:val="en-US" w:eastAsia="zh-CN"/>
        </w:rPr>
      </w:pPr>
      <w:r>
        <w:rPr>
          <w:rFonts w:hint="eastAsia" w:cs="Times New Roman"/>
          <w:sz w:val="21"/>
          <w:szCs w:val="21"/>
          <w:lang w:val="en-US" w:eastAsia="zh-CN"/>
        </w:rPr>
        <w:t>library(RColorBrewer)</w:t>
      </w:r>
    </w:p>
    <w:p w14:paraId="5B77C867">
      <w:pPr>
        <w:numPr>
          <w:ilvl w:val="0"/>
          <w:numId w:val="0"/>
        </w:numPr>
        <w:rPr>
          <w:rFonts w:hint="eastAsia" w:cs="Times New Roman"/>
          <w:sz w:val="21"/>
          <w:szCs w:val="21"/>
          <w:lang w:val="en-US" w:eastAsia="zh-CN"/>
        </w:rPr>
      </w:pPr>
      <w:r>
        <w:rPr>
          <w:rFonts w:hint="eastAsia" w:cs="Times New Roman"/>
          <w:sz w:val="21"/>
          <w:szCs w:val="21"/>
          <w:lang w:val="en-US" w:eastAsia="zh-CN"/>
        </w:rPr>
        <w:t>iris_mean &lt;- aggregate(iris[,1:4], list(Species=iris$Species), mean)</w:t>
      </w:r>
    </w:p>
    <w:p w14:paraId="1BCC7151">
      <w:pPr>
        <w:numPr>
          <w:ilvl w:val="0"/>
          <w:numId w:val="0"/>
        </w:numPr>
        <w:rPr>
          <w:rFonts w:hint="eastAsia" w:cs="Times New Roman"/>
          <w:sz w:val="21"/>
          <w:szCs w:val="21"/>
          <w:lang w:val="en-US" w:eastAsia="zh-CN"/>
        </w:rPr>
      </w:pPr>
      <w:r>
        <w:rPr>
          <w:rFonts w:hint="eastAsia" w:cs="Times New Roman"/>
          <w:sz w:val="21"/>
          <w:szCs w:val="21"/>
          <w:lang w:val="en-US" w:eastAsia="zh-CN"/>
        </w:rPr>
        <w:t>rownames(iris_mean) &lt;- iris_mean$Species</w:t>
      </w:r>
    </w:p>
    <w:p w14:paraId="7ADDB16A">
      <w:pPr>
        <w:numPr>
          <w:ilvl w:val="0"/>
          <w:numId w:val="0"/>
        </w:numPr>
        <w:rPr>
          <w:rFonts w:hint="eastAsia" w:cs="Times New Roman"/>
          <w:sz w:val="21"/>
          <w:szCs w:val="21"/>
          <w:lang w:val="en-US" w:eastAsia="zh-CN"/>
        </w:rPr>
      </w:pPr>
      <w:r>
        <w:rPr>
          <w:rFonts w:hint="eastAsia" w:cs="Times New Roman"/>
          <w:sz w:val="21"/>
          <w:szCs w:val="21"/>
          <w:lang w:val="en-US" w:eastAsia="zh-CN"/>
        </w:rPr>
        <w:t>iris_mean &lt;- iris_mean[,-1]</w:t>
      </w:r>
    </w:p>
    <w:p w14:paraId="17970F48">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radar_data &lt;- rbind(rep(max(iris_mean), ncol(iris_mean)), </w:t>
      </w:r>
    </w:p>
    <w:p w14:paraId="495F8063">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rep(min(iris_mean), ncol(iris_mean)), </w:t>
      </w:r>
    </w:p>
    <w:p w14:paraId="43DC1E0A">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iris_mean)</w:t>
      </w:r>
    </w:p>
    <w:p w14:paraId="5AE6826F">
      <w:pPr>
        <w:numPr>
          <w:ilvl w:val="0"/>
          <w:numId w:val="0"/>
        </w:numPr>
        <w:rPr>
          <w:rFonts w:hint="eastAsia" w:cs="Times New Roman"/>
          <w:sz w:val="21"/>
          <w:szCs w:val="21"/>
          <w:lang w:val="en-US" w:eastAsia="zh-CN"/>
        </w:rPr>
      </w:pPr>
      <w:r>
        <w:rPr>
          <w:rFonts w:hint="eastAsia" w:cs="Times New Roman"/>
          <w:sz w:val="21"/>
          <w:szCs w:val="21"/>
          <w:lang w:val="en-US" w:eastAsia="zh-CN"/>
        </w:rPr>
        <w:t>par(mfrow = c(1, 1), mar = c(1, 2, 2, 1))</w:t>
      </w:r>
    </w:p>
    <w:p w14:paraId="26F753C8">
      <w:pPr>
        <w:numPr>
          <w:ilvl w:val="0"/>
          <w:numId w:val="0"/>
        </w:numPr>
        <w:rPr>
          <w:rFonts w:hint="eastAsia" w:cs="Times New Roman"/>
          <w:sz w:val="21"/>
          <w:szCs w:val="21"/>
          <w:lang w:val="en-US" w:eastAsia="zh-CN"/>
        </w:rPr>
      </w:pPr>
      <w:r>
        <w:rPr>
          <w:rFonts w:hint="eastAsia" w:cs="Times New Roman"/>
          <w:sz w:val="21"/>
          <w:szCs w:val="21"/>
          <w:lang w:val="en-US" w:eastAsia="zh-CN"/>
        </w:rPr>
        <w:t>radarchart(radar_data,</w:t>
      </w:r>
    </w:p>
    <w:p w14:paraId="4FBCD116">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axistype = 1,</w:t>
      </w:r>
    </w:p>
    <w:p w14:paraId="79CAAC64">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pcol = c("#E41A1C", "#377EB8", "#4DAF4A"), </w:t>
      </w:r>
    </w:p>
    <w:p w14:paraId="0B56F0D0">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pfcol = c("#E41A1C80", "#377EB880", "#4DAF4A80"),</w:t>
      </w:r>
    </w:p>
    <w:p w14:paraId="3C4BC7D8">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plwd = 2,</w:t>
      </w:r>
    </w:p>
    <w:p w14:paraId="58BF22FB">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plty = 1,</w:t>
      </w:r>
    </w:p>
    <w:p w14:paraId="758B7CFE">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cglcol = "grey",</w:t>
      </w:r>
    </w:p>
    <w:p w14:paraId="3326264E">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cglty = 1,</w:t>
      </w:r>
    </w:p>
    <w:p w14:paraId="23B21EC9">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axislabcol = "grey",</w:t>
      </w:r>
    </w:p>
    <w:p w14:paraId="0B4E2DF8">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caxislabels = seq(round(min(iris_mean), 1), </w:t>
      </w:r>
    </w:p>
    <w:p w14:paraId="32EAF680">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round(max(iris_mean), 1), </w:t>
      </w:r>
    </w:p>
    <w:p w14:paraId="7AD18740">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length.out = 5),</w:t>
      </w:r>
    </w:p>
    <w:p w14:paraId="428E2F84">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cglwd = 0.8,</w:t>
      </w:r>
    </w:p>
    <w:p w14:paraId="156FD447">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vlcex = 0.8,</w:t>
      </w:r>
    </w:p>
    <w:p w14:paraId="517BD48C">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title = "鸢尾花物种特征雷达图")</w:t>
      </w:r>
    </w:p>
    <w:p w14:paraId="21A1CED7">
      <w:pPr>
        <w:numPr>
          <w:ilvl w:val="0"/>
          <w:numId w:val="0"/>
        </w:numPr>
        <w:rPr>
          <w:rFonts w:hint="eastAsia" w:cs="Times New Roman"/>
          <w:sz w:val="21"/>
          <w:szCs w:val="21"/>
          <w:lang w:val="en-US" w:eastAsia="zh-CN"/>
        </w:rPr>
      </w:pPr>
      <w:r>
        <w:rPr>
          <w:rFonts w:hint="eastAsia" w:cs="Times New Roman"/>
          <w:sz w:val="21"/>
          <w:szCs w:val="21"/>
          <w:lang w:val="en-US" w:eastAsia="zh-CN"/>
        </w:rPr>
        <w:t>legend(x = 1.2, y = 1.2,</w:t>
      </w:r>
    </w:p>
    <w:p w14:paraId="70CDC7C0">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legend = rownames(iris_mean),</w:t>
      </w:r>
    </w:p>
    <w:p w14:paraId="26F43F59">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bty = "n", pch = 20, </w:t>
      </w:r>
    </w:p>
    <w:p w14:paraId="1A977FB4">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col = c("#E41A1C", "#377EB8", "#4DAF4A"),</w:t>
      </w:r>
    </w:p>
    <w:p w14:paraId="7D4FC4A2">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pt.cex = 2, cex = 0.8)</w:t>
      </w:r>
    </w:p>
    <w:p w14:paraId="5E16F3ED">
      <w:pPr>
        <w:numPr>
          <w:ilvl w:val="0"/>
          <w:numId w:val="0"/>
        </w:numPr>
        <w:rPr>
          <w:rFonts w:hint="eastAsia" w:cs="Times New Roman"/>
          <w:sz w:val="21"/>
          <w:szCs w:val="21"/>
          <w:lang w:val="en-US" w:eastAsia="zh-CN"/>
        </w:rPr>
      </w:pPr>
      <w:r>
        <w:rPr>
          <w:rFonts w:hint="eastAsia" w:cs="Times New Roman"/>
          <w:sz w:val="21"/>
          <w:szCs w:val="21"/>
          <w:lang w:val="en-US" w:eastAsia="zh-CN"/>
        </w:rPr>
        <w:t>星图</w:t>
      </w:r>
    </w:p>
    <w:p w14:paraId="716D96A3">
      <w:pPr>
        <w:numPr>
          <w:ilvl w:val="0"/>
          <w:numId w:val="0"/>
        </w:numPr>
        <w:rPr>
          <w:rFonts w:hint="eastAsia" w:cs="Times New Roman"/>
          <w:sz w:val="21"/>
          <w:szCs w:val="21"/>
          <w:lang w:val="en-US" w:eastAsia="zh-CN"/>
        </w:rPr>
      </w:pPr>
      <w:r>
        <w:rPr>
          <w:rFonts w:hint="eastAsia" w:cs="Times New Roman"/>
          <w:sz w:val="21"/>
          <w:szCs w:val="21"/>
          <w:lang w:val="en-US" w:eastAsia="zh-CN"/>
        </w:rPr>
        <w:t>set.seed(123)</w:t>
      </w:r>
    </w:p>
    <w:p w14:paraId="3F0A5818">
      <w:pPr>
        <w:numPr>
          <w:ilvl w:val="0"/>
          <w:numId w:val="0"/>
        </w:numPr>
        <w:rPr>
          <w:rFonts w:hint="eastAsia" w:cs="Times New Roman"/>
          <w:sz w:val="21"/>
          <w:szCs w:val="21"/>
          <w:lang w:val="en-US" w:eastAsia="zh-CN"/>
        </w:rPr>
      </w:pPr>
      <w:r>
        <w:rPr>
          <w:rFonts w:hint="eastAsia" w:cs="Times New Roman"/>
          <w:sz w:val="21"/>
          <w:szCs w:val="21"/>
          <w:lang w:val="en-US" w:eastAsia="zh-CN"/>
        </w:rPr>
        <w:t>sample_indices &lt;- c(sample(which(iris$Species=="setosa"), 5),</w:t>
      </w:r>
    </w:p>
    <w:p w14:paraId="74AE2B01">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sample(which(iris$Species=="versicolor"), 5),</w:t>
      </w:r>
    </w:p>
    <w:p w14:paraId="1F7AA7EC">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sample(which(iris$Species=="virginica"), 5))</w:t>
      </w:r>
    </w:p>
    <w:p w14:paraId="60607742">
      <w:pPr>
        <w:numPr>
          <w:ilvl w:val="0"/>
          <w:numId w:val="0"/>
        </w:numPr>
        <w:rPr>
          <w:rFonts w:hint="eastAsia" w:cs="Times New Roman"/>
          <w:sz w:val="21"/>
          <w:szCs w:val="21"/>
          <w:lang w:val="en-US" w:eastAsia="zh-CN"/>
        </w:rPr>
      </w:pPr>
    </w:p>
    <w:p w14:paraId="746A469B">
      <w:pPr>
        <w:numPr>
          <w:ilvl w:val="0"/>
          <w:numId w:val="0"/>
        </w:numPr>
        <w:rPr>
          <w:rFonts w:hint="eastAsia" w:cs="Times New Roman"/>
          <w:sz w:val="21"/>
          <w:szCs w:val="21"/>
          <w:lang w:val="en-US" w:eastAsia="zh-CN"/>
        </w:rPr>
      </w:pPr>
      <w:r>
        <w:rPr>
          <w:rFonts w:hint="eastAsia" w:cs="Times New Roman"/>
          <w:sz w:val="21"/>
          <w:szCs w:val="21"/>
          <w:lang w:val="en-US" w:eastAsia="zh-CN"/>
        </w:rPr>
        <w:t>iris_sample &lt;- iris[sample_indices, ]</w:t>
      </w:r>
    </w:p>
    <w:p w14:paraId="24EFF2E6">
      <w:pPr>
        <w:numPr>
          <w:ilvl w:val="0"/>
          <w:numId w:val="0"/>
        </w:numPr>
        <w:rPr>
          <w:rFonts w:hint="eastAsia" w:cs="Times New Roman"/>
          <w:sz w:val="21"/>
          <w:szCs w:val="21"/>
          <w:lang w:val="en-US" w:eastAsia="zh-CN"/>
        </w:rPr>
      </w:pPr>
      <w:r>
        <w:rPr>
          <w:rFonts w:hint="eastAsia" w:cs="Times New Roman"/>
          <w:sz w:val="21"/>
          <w:szCs w:val="21"/>
          <w:lang w:val="en-US" w:eastAsia="zh-CN"/>
        </w:rPr>
        <w:t>par(mfrow = c(1, 1), mar = c(2, 2, 4, 2))</w:t>
      </w:r>
    </w:p>
    <w:p w14:paraId="2ACB721C">
      <w:pPr>
        <w:numPr>
          <w:ilvl w:val="0"/>
          <w:numId w:val="0"/>
        </w:numPr>
        <w:rPr>
          <w:rFonts w:hint="eastAsia" w:cs="Times New Roman"/>
          <w:sz w:val="21"/>
          <w:szCs w:val="21"/>
          <w:lang w:val="en-US" w:eastAsia="zh-CN"/>
        </w:rPr>
      </w:pPr>
      <w:r>
        <w:rPr>
          <w:rFonts w:hint="eastAsia" w:cs="Times New Roman"/>
          <w:sz w:val="21"/>
          <w:szCs w:val="21"/>
          <w:lang w:val="en-US" w:eastAsia="zh-CN"/>
        </w:rPr>
        <w:t>stars(iris_sample[,1:4],</w:t>
      </w:r>
    </w:p>
    <w:p w14:paraId="26199368">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labels = paste(iris_sample$Species, "\n", </w:t>
      </w:r>
    </w:p>
    <w:p w14:paraId="48B9D8A6">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rownames(iris_sample)),</w:t>
      </w:r>
    </w:p>
    <w:p w14:paraId="1DC98C6A">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key.loc = c(15, 2),</w:t>
      </w:r>
    </w:p>
    <w:p w14:paraId="7A85CEAD">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main = "鸢尾花样本星图",</w:t>
      </w:r>
    </w:p>
    <w:p w14:paraId="097CFC5B">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draw.segments = FALSE,</w:t>
      </w:r>
    </w:p>
    <w:p w14:paraId="665BE85D">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col.segments = NULL,</w:t>
      </w:r>
    </w:p>
    <w:p w14:paraId="6188DD02">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col.lines = c(rep("#E41A1C", 5), </w:t>
      </w:r>
    </w:p>
    <w:p w14:paraId="145314EE">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rep("#377EB8", 5), </w:t>
      </w:r>
    </w:p>
    <w:p w14:paraId="0C004338">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rep("#4DAF4A", 5)),</w:t>
      </w:r>
    </w:p>
    <w:p w14:paraId="4BEC8D64">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lwd = 2,</w:t>
      </w:r>
    </w:p>
    <w:p w14:paraId="253D6E60">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scale = TRUE,</w:t>
      </w:r>
    </w:p>
    <w:p w14:paraId="11ADD8C6">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len = 0.8)</w:t>
      </w:r>
    </w:p>
    <w:p w14:paraId="45DC78F8">
      <w:pPr>
        <w:numPr>
          <w:ilvl w:val="0"/>
          <w:numId w:val="0"/>
        </w:numPr>
        <w:rPr>
          <w:rFonts w:hint="eastAsia" w:cs="Times New Roman"/>
          <w:sz w:val="21"/>
          <w:szCs w:val="21"/>
          <w:lang w:val="en-US" w:eastAsia="zh-CN"/>
        </w:rPr>
      </w:pPr>
      <w:r>
        <w:rPr>
          <w:rFonts w:hint="eastAsia" w:cs="Times New Roman"/>
          <w:sz w:val="21"/>
          <w:szCs w:val="21"/>
          <w:lang w:val="en-US" w:eastAsia="zh-CN"/>
        </w:rPr>
        <w:t>脸谱图</w:t>
      </w:r>
    </w:p>
    <w:p w14:paraId="552EA9AF">
      <w:pPr>
        <w:numPr>
          <w:ilvl w:val="0"/>
          <w:numId w:val="0"/>
        </w:numPr>
        <w:rPr>
          <w:rFonts w:hint="eastAsia" w:cs="Times New Roman"/>
          <w:sz w:val="21"/>
          <w:szCs w:val="21"/>
          <w:lang w:val="en-US" w:eastAsia="zh-CN"/>
        </w:rPr>
      </w:pPr>
      <w:r>
        <w:rPr>
          <w:rFonts w:hint="eastAsia" w:cs="Times New Roman"/>
          <w:sz w:val="21"/>
          <w:szCs w:val="21"/>
          <w:lang w:val="en-US" w:eastAsia="zh-CN"/>
        </w:rPr>
        <w:t>library(aplpack)</w:t>
      </w:r>
    </w:p>
    <w:p w14:paraId="33275FAE">
      <w:pPr>
        <w:numPr>
          <w:ilvl w:val="0"/>
          <w:numId w:val="0"/>
        </w:numPr>
        <w:rPr>
          <w:rFonts w:hint="eastAsia" w:cs="Times New Roman"/>
          <w:sz w:val="21"/>
          <w:szCs w:val="21"/>
          <w:lang w:val="en-US" w:eastAsia="zh-CN"/>
        </w:rPr>
      </w:pPr>
      <w:r>
        <w:rPr>
          <w:rFonts w:hint="eastAsia" w:cs="Times New Roman"/>
          <w:sz w:val="21"/>
          <w:szCs w:val="21"/>
          <w:lang w:val="en-US" w:eastAsia="zh-CN"/>
        </w:rPr>
        <w:t>par(mfrow = c(1, 1), mar = c(1, 1, 3, 1))</w:t>
      </w:r>
    </w:p>
    <w:p w14:paraId="0EDBC197">
      <w:pPr>
        <w:numPr>
          <w:ilvl w:val="0"/>
          <w:numId w:val="0"/>
        </w:numPr>
        <w:rPr>
          <w:rFonts w:hint="eastAsia" w:cs="Times New Roman"/>
          <w:sz w:val="21"/>
          <w:szCs w:val="21"/>
          <w:lang w:val="en-US" w:eastAsia="zh-CN"/>
        </w:rPr>
      </w:pPr>
      <w:r>
        <w:rPr>
          <w:rFonts w:hint="eastAsia" w:cs="Times New Roman"/>
          <w:sz w:val="21"/>
          <w:szCs w:val="21"/>
          <w:lang w:val="en-US" w:eastAsia="zh-CN"/>
        </w:rPr>
        <w:t>faces(iris[1:20, 1:4],  # 使用前20个样本，避免图形太密集</w:t>
      </w:r>
    </w:p>
    <w:p w14:paraId="107A51C1">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face.type = 0,    # 0=完整脸谱，1=只有轮廓</w:t>
      </w:r>
    </w:p>
    <w:p w14:paraId="2BFA6C4A">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main = "鸢尾花数据集脸谱图 (Chernoff Faces)",</w:t>
      </w:r>
    </w:p>
    <w:p w14:paraId="3933D83A">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labels = paste(iris$Species[1:20], </w:t>
      </w:r>
    </w:p>
    <w:p w14:paraId="3F6F7507">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"\n", 1:20),</w:t>
      </w:r>
    </w:p>
    <w:p w14:paraId="2B71506B">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ncol.plot = 5,    # 每行显示5个脸谱</w:t>
      </w:r>
    </w:p>
    <w:p w14:paraId="6FEBC70E">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nrow.plot = 4,    # 显示4行</w:t>
      </w:r>
    </w:p>
    <w:p w14:paraId="3C09431C">
      <w:pPr>
        <w:numPr>
          <w:ilvl w:val="0"/>
          <w:numId w:val="0"/>
        </w:numPr>
        <w:rPr>
          <w:rFonts w:hint="eastAsia" w:cs="Times New Roman"/>
          <w:sz w:val="21"/>
          <w:szCs w:val="21"/>
          <w:lang w:val="en-US" w:eastAsia="zh-CN"/>
        </w:rPr>
      </w:pPr>
      <w:r>
        <w:rPr>
          <w:rFonts w:hint="eastAsia" w:cs="Times New Roman"/>
          <w:sz w:val="21"/>
          <w:szCs w:val="21"/>
          <w:lang w:val="en-US" w:eastAsia="zh-CN"/>
        </w:rPr>
        <w:t xml:space="preserve">      cex = 0.7)</w:t>
      </w:r>
    </w:p>
    <w:p w14:paraId="33E4112E">
      <w:pPr>
        <w:numPr>
          <w:ilvl w:val="0"/>
          <w:numId w:val="0"/>
        </w:numPr>
        <w:rPr>
          <w:rFonts w:hint="eastAsia" w:cs="Times New Roman"/>
          <w:sz w:val="21"/>
          <w:szCs w:val="21"/>
          <w:lang w:val="en-US" w:eastAsia="zh-CN"/>
        </w:rPr>
      </w:pPr>
      <w:r>
        <w:rPr>
          <w:rFonts w:hint="eastAsia" w:cs="Times New Roman"/>
          <w:sz w:val="21"/>
          <w:szCs w:val="21"/>
          <w:lang w:val="en-US" w:eastAsia="zh-CN"/>
        </w:rPr>
        <w:t>热图</w:t>
      </w:r>
    </w:p>
    <w:p w14:paraId="5C69D4C0">
      <w:pPr>
        <w:numPr>
          <w:ilvl w:val="0"/>
          <w:numId w:val="0"/>
        </w:numPr>
        <w:rPr>
          <w:rFonts w:hint="default" w:cs="Times New Roman"/>
          <w:sz w:val="21"/>
          <w:szCs w:val="21"/>
          <w:lang w:val="en-US" w:eastAsia="zh-CN"/>
        </w:rPr>
      </w:pPr>
      <w:r>
        <w:rPr>
          <w:rFonts w:hint="default" w:cs="Times New Roman"/>
          <w:sz w:val="21"/>
          <w:szCs w:val="21"/>
          <w:lang w:val="en-US" w:eastAsia="zh-CN"/>
        </w:rPr>
        <w:t>library(gplots)</w:t>
      </w:r>
    </w:p>
    <w:p w14:paraId="5B32BE4A">
      <w:pPr>
        <w:numPr>
          <w:ilvl w:val="0"/>
          <w:numId w:val="0"/>
        </w:numPr>
        <w:rPr>
          <w:rFonts w:hint="default" w:cs="Times New Roman"/>
          <w:sz w:val="21"/>
          <w:szCs w:val="21"/>
          <w:lang w:val="en-US" w:eastAsia="zh-CN"/>
        </w:rPr>
      </w:pPr>
      <w:r>
        <w:rPr>
          <w:rFonts w:hint="default" w:cs="Times New Roman"/>
          <w:sz w:val="21"/>
          <w:szCs w:val="21"/>
          <w:lang w:val="en-US" w:eastAsia="zh-CN"/>
        </w:rPr>
        <w:t>iris_scaled &lt;- as.matrix(scale(iris[,1:4]))</w:t>
      </w:r>
    </w:p>
    <w:p w14:paraId="795C121F">
      <w:pPr>
        <w:numPr>
          <w:ilvl w:val="0"/>
          <w:numId w:val="0"/>
        </w:numPr>
        <w:rPr>
          <w:rFonts w:hint="default" w:cs="Times New Roman"/>
          <w:sz w:val="21"/>
          <w:szCs w:val="21"/>
          <w:lang w:val="en-US" w:eastAsia="zh-CN"/>
        </w:rPr>
      </w:pPr>
      <w:r>
        <w:rPr>
          <w:rFonts w:hint="default" w:cs="Times New Roman"/>
          <w:sz w:val="21"/>
          <w:szCs w:val="21"/>
          <w:lang w:val="en-US" w:eastAsia="zh-CN"/>
        </w:rPr>
        <w:t>rownames(iris_scaled) &lt;- paste(iris$Species, 1:nrow(iris), sep="-")</w:t>
      </w:r>
    </w:p>
    <w:p w14:paraId="1CCCCFD8">
      <w:pPr>
        <w:numPr>
          <w:ilvl w:val="0"/>
          <w:numId w:val="0"/>
        </w:numPr>
        <w:rPr>
          <w:rFonts w:hint="default" w:cs="Times New Roman"/>
          <w:sz w:val="21"/>
          <w:szCs w:val="21"/>
          <w:lang w:val="en-US" w:eastAsia="zh-CN"/>
        </w:rPr>
      </w:pPr>
      <w:r>
        <w:rPr>
          <w:rFonts w:hint="default" w:cs="Times New Roman"/>
          <w:sz w:val="21"/>
          <w:szCs w:val="21"/>
          <w:lang w:val="en-US" w:eastAsia="zh-CN"/>
        </w:rPr>
        <w:t>heatmap_colors &lt;- colorRampPalette(brewer.pal(9, "YlOrRd"))(100)</w:t>
      </w:r>
    </w:p>
    <w:p w14:paraId="6272831E">
      <w:pPr>
        <w:numPr>
          <w:ilvl w:val="0"/>
          <w:numId w:val="0"/>
        </w:numPr>
        <w:rPr>
          <w:rFonts w:hint="default" w:cs="Times New Roman"/>
          <w:sz w:val="21"/>
          <w:szCs w:val="21"/>
          <w:lang w:val="en-US" w:eastAsia="zh-CN"/>
        </w:rPr>
      </w:pPr>
      <w:r>
        <w:rPr>
          <w:rFonts w:hint="default" w:cs="Times New Roman"/>
          <w:sz w:val="21"/>
          <w:szCs w:val="21"/>
          <w:lang w:val="en-US" w:eastAsia="zh-CN"/>
        </w:rPr>
        <w:t>par(mar = c(5, 5, 5, 10))</w:t>
      </w:r>
    </w:p>
    <w:p w14:paraId="7E5C532E">
      <w:pPr>
        <w:numPr>
          <w:ilvl w:val="0"/>
          <w:numId w:val="0"/>
        </w:numPr>
        <w:rPr>
          <w:rFonts w:hint="default" w:cs="Times New Roman"/>
          <w:sz w:val="21"/>
          <w:szCs w:val="21"/>
          <w:lang w:val="en-US" w:eastAsia="zh-CN"/>
        </w:rPr>
      </w:pPr>
      <w:r>
        <w:rPr>
          <w:rFonts w:hint="default" w:cs="Times New Roman"/>
          <w:sz w:val="21"/>
          <w:szCs w:val="21"/>
          <w:lang w:val="en-US" w:eastAsia="zh-CN"/>
        </w:rPr>
        <w:t>heatmap.2(iris_scaled,</w:t>
      </w:r>
    </w:p>
    <w:p w14:paraId="2DAF8CF0">
      <w:pPr>
        <w:numPr>
          <w:ilvl w:val="0"/>
          <w:numId w:val="0"/>
        </w:numPr>
        <w:rPr>
          <w:rFonts w:hint="default" w:cs="Times New Roman"/>
          <w:sz w:val="21"/>
          <w:szCs w:val="21"/>
          <w:lang w:val="en-US" w:eastAsia="zh-CN"/>
        </w:rPr>
      </w:pPr>
      <w:r>
        <w:rPr>
          <w:rFonts w:hint="default" w:cs="Times New Roman"/>
          <w:sz w:val="21"/>
          <w:szCs w:val="21"/>
          <w:lang w:val="en-US" w:eastAsia="zh-CN"/>
        </w:rPr>
        <w:t xml:space="preserve">          main = "鸢尾花数据集热图",</w:t>
      </w:r>
    </w:p>
    <w:p w14:paraId="25CEFB59">
      <w:pPr>
        <w:numPr>
          <w:ilvl w:val="0"/>
          <w:numId w:val="0"/>
        </w:numPr>
        <w:rPr>
          <w:rFonts w:hint="default" w:cs="Times New Roman"/>
          <w:sz w:val="21"/>
          <w:szCs w:val="21"/>
          <w:lang w:val="en-US" w:eastAsia="zh-CN"/>
        </w:rPr>
      </w:pPr>
      <w:r>
        <w:rPr>
          <w:rFonts w:hint="default" w:cs="Times New Roman"/>
          <w:sz w:val="21"/>
          <w:szCs w:val="21"/>
          <w:lang w:val="en-US" w:eastAsia="zh-CN"/>
        </w:rPr>
        <w:t xml:space="preserve">          col = heatmap_colors,</w:t>
      </w:r>
    </w:p>
    <w:p w14:paraId="19EE2A9E">
      <w:pPr>
        <w:numPr>
          <w:ilvl w:val="0"/>
          <w:numId w:val="0"/>
        </w:numPr>
        <w:rPr>
          <w:rFonts w:hint="default" w:cs="Times New Roman"/>
          <w:sz w:val="21"/>
          <w:szCs w:val="21"/>
          <w:lang w:val="en-US" w:eastAsia="zh-CN"/>
        </w:rPr>
      </w:pPr>
      <w:r>
        <w:rPr>
          <w:rFonts w:hint="default" w:cs="Times New Roman"/>
          <w:sz w:val="21"/>
          <w:szCs w:val="21"/>
          <w:lang w:val="en-US" w:eastAsia="zh-CN"/>
        </w:rPr>
        <w:t xml:space="preserve">          scale = "none",</w:t>
      </w:r>
    </w:p>
    <w:p w14:paraId="1E4EDD5D">
      <w:pPr>
        <w:numPr>
          <w:ilvl w:val="0"/>
          <w:numId w:val="0"/>
        </w:numPr>
        <w:rPr>
          <w:rFonts w:hint="default" w:cs="Times New Roman"/>
          <w:sz w:val="21"/>
          <w:szCs w:val="21"/>
          <w:lang w:val="en-US" w:eastAsia="zh-CN"/>
        </w:rPr>
      </w:pPr>
      <w:r>
        <w:rPr>
          <w:rFonts w:hint="default" w:cs="Times New Roman"/>
          <w:sz w:val="21"/>
          <w:szCs w:val="21"/>
          <w:lang w:val="en-US" w:eastAsia="zh-CN"/>
        </w:rPr>
        <w:t xml:space="preserve">          key = TRUE,</w:t>
      </w:r>
    </w:p>
    <w:p w14:paraId="3F37B94F">
      <w:pPr>
        <w:numPr>
          <w:ilvl w:val="0"/>
          <w:numId w:val="0"/>
        </w:numPr>
        <w:rPr>
          <w:rFonts w:hint="default" w:cs="Times New Roman"/>
          <w:sz w:val="21"/>
          <w:szCs w:val="21"/>
          <w:lang w:val="en-US" w:eastAsia="zh-CN"/>
        </w:rPr>
      </w:pPr>
      <w:r>
        <w:rPr>
          <w:rFonts w:hint="default" w:cs="Times New Roman"/>
          <w:sz w:val="21"/>
          <w:szCs w:val="21"/>
          <w:lang w:val="en-US" w:eastAsia="zh-CN"/>
        </w:rPr>
        <w:t xml:space="preserve">          keysize = 1.5,</w:t>
      </w:r>
    </w:p>
    <w:p w14:paraId="538F3D33">
      <w:pPr>
        <w:numPr>
          <w:ilvl w:val="0"/>
          <w:numId w:val="0"/>
        </w:numPr>
        <w:rPr>
          <w:rFonts w:hint="default" w:cs="Times New Roman"/>
          <w:sz w:val="21"/>
          <w:szCs w:val="21"/>
          <w:lang w:val="en-US" w:eastAsia="zh-CN"/>
        </w:rPr>
      </w:pPr>
      <w:r>
        <w:rPr>
          <w:rFonts w:hint="default" w:cs="Times New Roman"/>
          <w:sz w:val="21"/>
          <w:szCs w:val="21"/>
          <w:lang w:val="en-US" w:eastAsia="zh-CN"/>
        </w:rPr>
        <w:t xml:space="preserve">          trace = "none",</w:t>
      </w:r>
    </w:p>
    <w:p w14:paraId="307A068B">
      <w:pPr>
        <w:numPr>
          <w:ilvl w:val="0"/>
          <w:numId w:val="0"/>
        </w:numPr>
        <w:rPr>
          <w:rFonts w:hint="default" w:cs="Times New Roman"/>
          <w:sz w:val="21"/>
          <w:szCs w:val="21"/>
          <w:lang w:val="en-US" w:eastAsia="zh-CN"/>
        </w:rPr>
      </w:pPr>
      <w:r>
        <w:rPr>
          <w:rFonts w:hint="default" w:cs="Times New Roman"/>
          <w:sz w:val="21"/>
          <w:szCs w:val="21"/>
          <w:lang w:val="en-US" w:eastAsia="zh-CN"/>
        </w:rPr>
        <w:t xml:space="preserve">          density.info = "none",</w:t>
      </w:r>
    </w:p>
    <w:p w14:paraId="6A401811">
      <w:pPr>
        <w:numPr>
          <w:ilvl w:val="0"/>
          <w:numId w:val="0"/>
        </w:numPr>
        <w:rPr>
          <w:rFonts w:hint="default" w:cs="Times New Roman"/>
          <w:sz w:val="21"/>
          <w:szCs w:val="21"/>
          <w:lang w:val="en-US" w:eastAsia="zh-CN"/>
        </w:rPr>
      </w:pPr>
      <w:r>
        <w:rPr>
          <w:rFonts w:hint="default" w:cs="Times New Roman"/>
          <w:sz w:val="21"/>
          <w:szCs w:val="21"/>
          <w:lang w:val="en-US" w:eastAsia="zh-CN"/>
        </w:rPr>
        <w:t xml:space="preserve">          margins = c(8, 8),</w:t>
      </w:r>
    </w:p>
    <w:p w14:paraId="415CBE11">
      <w:pPr>
        <w:numPr>
          <w:ilvl w:val="0"/>
          <w:numId w:val="0"/>
        </w:numPr>
        <w:rPr>
          <w:rFonts w:hint="default" w:cs="Times New Roman"/>
          <w:sz w:val="21"/>
          <w:szCs w:val="21"/>
          <w:lang w:val="en-US" w:eastAsia="zh-CN"/>
        </w:rPr>
      </w:pPr>
      <w:r>
        <w:rPr>
          <w:rFonts w:hint="default" w:cs="Times New Roman"/>
          <w:sz w:val="21"/>
          <w:szCs w:val="21"/>
          <w:lang w:val="en-US" w:eastAsia="zh-CN"/>
        </w:rPr>
        <w:t xml:space="preserve">          cexRow = 0.7,</w:t>
      </w:r>
    </w:p>
    <w:p w14:paraId="78C19FF9">
      <w:pPr>
        <w:numPr>
          <w:ilvl w:val="0"/>
          <w:numId w:val="0"/>
        </w:numPr>
        <w:rPr>
          <w:rFonts w:hint="default" w:cs="Times New Roman"/>
          <w:sz w:val="21"/>
          <w:szCs w:val="21"/>
          <w:lang w:val="en-US" w:eastAsia="zh-CN"/>
        </w:rPr>
      </w:pPr>
      <w:r>
        <w:rPr>
          <w:rFonts w:hint="default" w:cs="Times New Roman"/>
          <w:sz w:val="21"/>
          <w:szCs w:val="21"/>
          <w:lang w:val="en-US" w:eastAsia="zh-CN"/>
        </w:rPr>
        <w:t xml:space="preserve">          cexCol = 1,</w:t>
      </w:r>
    </w:p>
    <w:p w14:paraId="10D0C8BE">
      <w:pPr>
        <w:numPr>
          <w:ilvl w:val="0"/>
          <w:numId w:val="0"/>
        </w:numPr>
        <w:rPr>
          <w:rFonts w:hint="default" w:cs="Times New Roman"/>
          <w:sz w:val="21"/>
          <w:szCs w:val="21"/>
          <w:lang w:val="en-US" w:eastAsia="zh-CN"/>
        </w:rPr>
      </w:pPr>
      <w:r>
        <w:rPr>
          <w:rFonts w:hint="default" w:cs="Times New Roman"/>
          <w:sz w:val="21"/>
          <w:szCs w:val="21"/>
          <w:lang w:val="en-US" w:eastAsia="zh-CN"/>
        </w:rPr>
        <w:t xml:space="preserve">          Colv = TRUE,  # 对列进行聚类</w:t>
      </w:r>
    </w:p>
    <w:p w14:paraId="561402F9">
      <w:pPr>
        <w:numPr>
          <w:ilvl w:val="0"/>
          <w:numId w:val="0"/>
        </w:numPr>
        <w:rPr>
          <w:rFonts w:hint="default" w:cs="Times New Roman"/>
          <w:sz w:val="21"/>
          <w:szCs w:val="21"/>
          <w:lang w:val="en-US" w:eastAsia="zh-CN"/>
        </w:rPr>
      </w:pPr>
      <w:r>
        <w:rPr>
          <w:rFonts w:hint="default" w:cs="Times New Roman"/>
          <w:sz w:val="21"/>
          <w:szCs w:val="21"/>
          <w:lang w:val="en-US" w:eastAsia="zh-CN"/>
        </w:rPr>
        <w:t xml:space="preserve">          Rowv = TRUE,  # 对行进行聚类</w:t>
      </w:r>
    </w:p>
    <w:p w14:paraId="5B7D81A9">
      <w:pPr>
        <w:numPr>
          <w:ilvl w:val="0"/>
          <w:numId w:val="0"/>
        </w:numPr>
        <w:rPr>
          <w:rFonts w:hint="default" w:cs="Times New Roman"/>
          <w:sz w:val="21"/>
          <w:szCs w:val="21"/>
          <w:lang w:val="en-US" w:eastAsia="zh-CN"/>
        </w:rPr>
      </w:pPr>
      <w:r>
        <w:rPr>
          <w:rFonts w:hint="default" w:cs="Times New Roman"/>
          <w:sz w:val="21"/>
          <w:szCs w:val="21"/>
          <w:lang w:val="en-US" w:eastAsia="zh-CN"/>
        </w:rPr>
        <w:t xml:space="preserve">          dendrogram = "both",</w:t>
      </w:r>
    </w:p>
    <w:p w14:paraId="50EDF110">
      <w:pPr>
        <w:numPr>
          <w:ilvl w:val="0"/>
          <w:numId w:val="0"/>
        </w:numPr>
        <w:rPr>
          <w:rFonts w:hint="default" w:cs="Times New Roman"/>
          <w:sz w:val="21"/>
          <w:szCs w:val="21"/>
          <w:lang w:val="en-US" w:eastAsia="zh-CN"/>
        </w:rPr>
      </w:pPr>
      <w:r>
        <w:rPr>
          <w:rFonts w:hint="default" w:cs="Times New Roman"/>
          <w:sz w:val="21"/>
          <w:szCs w:val="21"/>
          <w:lang w:val="en-US" w:eastAsia="zh-CN"/>
        </w:rPr>
        <w:t xml:space="preserve">          labRow = FALSE)  # 不显示所有行标签，避免过于拥挤</w:t>
      </w:r>
    </w:p>
    <w:p w14:paraId="73FF1484">
      <w:pPr>
        <w:numPr>
          <w:ilvl w:val="0"/>
          <w:numId w:val="0"/>
        </w:numPr>
        <w:rPr>
          <w:rFonts w:hint="default" w:cs="Times New Roman"/>
          <w:sz w:val="21"/>
          <w:szCs w:val="21"/>
          <w:lang w:val="en-US" w:eastAsia="zh-CN"/>
        </w:rPr>
      </w:pPr>
      <w:r>
        <w:rPr>
          <w:rFonts w:hint="default" w:cs="Times New Roman"/>
          <w:sz w:val="21"/>
          <w:szCs w:val="21"/>
          <w:lang w:val="en-US" w:eastAsia="zh-CN"/>
        </w:rPr>
        <w:t xml:space="preserve">species_colors &lt;- c("setosa" = "#E41A1C", </w:t>
      </w:r>
    </w:p>
    <w:p w14:paraId="6DC6C61B">
      <w:pPr>
        <w:numPr>
          <w:ilvl w:val="0"/>
          <w:numId w:val="0"/>
        </w:numPr>
        <w:rPr>
          <w:rFonts w:hint="default" w:cs="Times New Roman"/>
          <w:sz w:val="21"/>
          <w:szCs w:val="21"/>
          <w:lang w:val="en-US" w:eastAsia="zh-CN"/>
        </w:rPr>
      </w:pPr>
      <w:r>
        <w:rPr>
          <w:rFonts w:hint="default" w:cs="Times New Roman"/>
          <w:sz w:val="21"/>
          <w:szCs w:val="21"/>
          <w:lang w:val="en-US" w:eastAsia="zh-CN"/>
        </w:rPr>
        <w:t xml:space="preserve">                    "versicolor" = "#377EB8", </w:t>
      </w:r>
    </w:p>
    <w:p w14:paraId="70EDDD76">
      <w:pPr>
        <w:numPr>
          <w:ilvl w:val="0"/>
          <w:numId w:val="0"/>
        </w:numPr>
        <w:rPr>
          <w:rFonts w:hint="default" w:cs="Times New Roman"/>
          <w:sz w:val="21"/>
          <w:szCs w:val="21"/>
          <w:lang w:val="en-US" w:eastAsia="zh-CN"/>
        </w:rPr>
      </w:pPr>
      <w:r>
        <w:rPr>
          <w:rFonts w:hint="default" w:cs="Times New Roman"/>
          <w:sz w:val="21"/>
          <w:szCs w:val="21"/>
          <w:lang w:val="en-US" w:eastAsia="zh-CN"/>
        </w:rPr>
        <w:t xml:space="preserve">                    "virginica" = "#4DAF4A")</w:t>
      </w:r>
    </w:p>
    <w:p w14:paraId="1FB35F2B">
      <w:pPr>
        <w:numPr>
          <w:ilvl w:val="0"/>
          <w:numId w:val="0"/>
        </w:numPr>
        <w:rPr>
          <w:rFonts w:hint="default" w:cs="Times New Roman"/>
          <w:sz w:val="21"/>
          <w:szCs w:val="21"/>
          <w:lang w:val="en-US" w:eastAsia="zh-CN"/>
        </w:rPr>
      </w:pPr>
      <w:r>
        <w:rPr>
          <w:rFonts w:hint="default" w:cs="Times New Roman"/>
          <w:sz w:val="21"/>
          <w:szCs w:val="21"/>
          <w:lang w:val="en-US" w:eastAsia="zh-CN"/>
        </w:rPr>
        <w:t>species_vec &lt;- as.character(iris$Species)</w:t>
      </w:r>
    </w:p>
    <w:p w14:paraId="094E988D">
      <w:pPr>
        <w:numPr>
          <w:ilvl w:val="0"/>
          <w:numId w:val="0"/>
        </w:numPr>
        <w:rPr>
          <w:rFonts w:hint="default" w:cs="Times New Roman"/>
          <w:sz w:val="21"/>
          <w:szCs w:val="21"/>
          <w:lang w:val="en-US" w:eastAsia="zh-CN"/>
        </w:rPr>
      </w:pPr>
      <w:r>
        <w:rPr>
          <w:rFonts w:hint="default" w:cs="Times New Roman"/>
          <w:sz w:val="21"/>
          <w:szCs w:val="21"/>
          <w:lang w:val="en-US" w:eastAsia="zh-CN"/>
        </w:rPr>
        <w:t>names(species_vec) &lt;- rownames(iris_scaled)</w:t>
      </w:r>
    </w:p>
    <w:p w14:paraId="45BB7207">
      <w:pPr>
        <w:numPr>
          <w:ilvl w:val="0"/>
          <w:numId w:val="0"/>
        </w:numPr>
        <w:rPr>
          <w:rFonts w:hint="default" w:cs="Times New Roman"/>
          <w:sz w:val="21"/>
          <w:szCs w:val="21"/>
          <w:lang w:val="en-US" w:eastAsia="zh-CN"/>
        </w:rPr>
      </w:pPr>
      <w:r>
        <w:rPr>
          <w:rFonts w:hint="default" w:cs="Times New Roman"/>
          <w:sz w:val="21"/>
          <w:szCs w:val="21"/>
          <w:lang w:val="en-US" w:eastAsia="zh-CN"/>
        </w:rPr>
        <w:t>par(mar = c(5, 5, 5, 5))</w:t>
      </w:r>
    </w:p>
    <w:p w14:paraId="0D76F6FE">
      <w:pPr>
        <w:numPr>
          <w:ilvl w:val="0"/>
          <w:numId w:val="0"/>
        </w:numPr>
        <w:rPr>
          <w:rFonts w:hint="default" w:cs="Times New Roman"/>
          <w:sz w:val="21"/>
          <w:szCs w:val="21"/>
          <w:lang w:val="en-US" w:eastAsia="zh-CN"/>
        </w:rPr>
      </w:pPr>
      <w:r>
        <w:rPr>
          <w:rFonts w:hint="default" w:cs="Times New Roman"/>
          <w:sz w:val="21"/>
          <w:szCs w:val="21"/>
          <w:lang w:val="en-US" w:eastAsia="zh-CN"/>
        </w:rPr>
        <w:t>heatmap(iris_scaled,</w:t>
      </w:r>
    </w:p>
    <w:p w14:paraId="78F6907E">
      <w:pPr>
        <w:numPr>
          <w:ilvl w:val="0"/>
          <w:numId w:val="0"/>
        </w:numPr>
        <w:rPr>
          <w:rFonts w:hint="default" w:cs="Times New Roman"/>
          <w:sz w:val="21"/>
          <w:szCs w:val="21"/>
          <w:lang w:val="en-US" w:eastAsia="zh-CN"/>
        </w:rPr>
      </w:pPr>
      <w:r>
        <w:rPr>
          <w:rFonts w:hint="default" w:cs="Times New Roman"/>
          <w:sz w:val="21"/>
          <w:szCs w:val="21"/>
          <w:lang w:val="en-US" w:eastAsia="zh-CN"/>
        </w:rPr>
        <w:t xml:space="preserve">        main = "鸢尾花数据集热图（按物种排序）",</w:t>
      </w:r>
    </w:p>
    <w:p w14:paraId="36C0E889">
      <w:pPr>
        <w:numPr>
          <w:ilvl w:val="0"/>
          <w:numId w:val="0"/>
        </w:numPr>
        <w:rPr>
          <w:rFonts w:hint="default" w:cs="Times New Roman"/>
          <w:sz w:val="21"/>
          <w:szCs w:val="21"/>
          <w:lang w:val="en-US" w:eastAsia="zh-CN"/>
        </w:rPr>
      </w:pPr>
      <w:r>
        <w:rPr>
          <w:rFonts w:hint="default" w:cs="Times New Roman"/>
          <w:sz w:val="21"/>
          <w:szCs w:val="21"/>
          <w:lang w:val="en-US" w:eastAsia="zh-CN"/>
        </w:rPr>
        <w:t xml:space="preserve">        col = heatmap_colors,</w:t>
      </w:r>
    </w:p>
    <w:p w14:paraId="021D27E6">
      <w:pPr>
        <w:numPr>
          <w:ilvl w:val="0"/>
          <w:numId w:val="0"/>
        </w:numPr>
        <w:rPr>
          <w:rFonts w:hint="default" w:cs="Times New Roman"/>
          <w:sz w:val="21"/>
          <w:szCs w:val="21"/>
          <w:lang w:val="en-US" w:eastAsia="zh-CN"/>
        </w:rPr>
      </w:pPr>
      <w:r>
        <w:rPr>
          <w:rFonts w:hint="default" w:cs="Times New Roman"/>
          <w:sz w:val="21"/>
          <w:szCs w:val="21"/>
          <w:lang w:val="en-US" w:eastAsia="zh-CN"/>
        </w:rPr>
        <w:t xml:space="preserve">        scale = "none",</w:t>
      </w:r>
    </w:p>
    <w:p w14:paraId="33C92FD1">
      <w:pPr>
        <w:numPr>
          <w:ilvl w:val="0"/>
          <w:numId w:val="0"/>
        </w:numPr>
        <w:rPr>
          <w:rFonts w:hint="default" w:cs="Times New Roman"/>
          <w:sz w:val="21"/>
          <w:szCs w:val="21"/>
          <w:lang w:val="en-US" w:eastAsia="zh-CN"/>
        </w:rPr>
      </w:pPr>
      <w:r>
        <w:rPr>
          <w:rFonts w:hint="default" w:cs="Times New Roman"/>
          <w:sz w:val="21"/>
          <w:szCs w:val="21"/>
          <w:lang w:val="en-US" w:eastAsia="zh-CN"/>
        </w:rPr>
        <w:t xml:space="preserve">        Colv = NA,  # 不聚类列</w:t>
      </w:r>
    </w:p>
    <w:p w14:paraId="39896A69">
      <w:pPr>
        <w:numPr>
          <w:ilvl w:val="0"/>
          <w:numId w:val="0"/>
        </w:numPr>
        <w:rPr>
          <w:rFonts w:hint="default" w:cs="Times New Roman"/>
          <w:sz w:val="21"/>
          <w:szCs w:val="21"/>
          <w:lang w:val="en-US" w:eastAsia="zh-CN"/>
        </w:rPr>
      </w:pPr>
      <w:r>
        <w:rPr>
          <w:rFonts w:hint="default" w:cs="Times New Roman"/>
          <w:sz w:val="21"/>
          <w:szCs w:val="21"/>
          <w:lang w:val="en-US" w:eastAsia="zh-CN"/>
        </w:rPr>
        <w:t xml:space="preserve">        Rowv = NA,  # 不聚类行，按原始顺序</w:t>
      </w:r>
    </w:p>
    <w:p w14:paraId="0E101A23">
      <w:pPr>
        <w:numPr>
          <w:ilvl w:val="0"/>
          <w:numId w:val="0"/>
        </w:numPr>
        <w:rPr>
          <w:rFonts w:hint="default" w:cs="Times New Roman"/>
          <w:sz w:val="21"/>
          <w:szCs w:val="21"/>
          <w:lang w:val="en-US" w:eastAsia="zh-CN"/>
        </w:rPr>
      </w:pPr>
      <w:r>
        <w:rPr>
          <w:rFonts w:hint="default" w:cs="Times New Roman"/>
          <w:sz w:val="21"/>
          <w:szCs w:val="21"/>
          <w:lang w:val="en-US" w:eastAsia="zh-CN"/>
        </w:rPr>
        <w:t xml:space="preserve">        RowSideColors = species_colors[iris$Species],</w:t>
      </w:r>
    </w:p>
    <w:p w14:paraId="641150DA">
      <w:pPr>
        <w:numPr>
          <w:ilvl w:val="0"/>
          <w:numId w:val="0"/>
        </w:numPr>
        <w:rPr>
          <w:rFonts w:hint="default" w:cs="Times New Roman"/>
          <w:sz w:val="21"/>
          <w:szCs w:val="21"/>
          <w:lang w:val="en-US" w:eastAsia="zh-CN"/>
        </w:rPr>
      </w:pPr>
      <w:r>
        <w:rPr>
          <w:rFonts w:hint="default" w:cs="Times New Roman"/>
          <w:sz w:val="21"/>
          <w:szCs w:val="21"/>
          <w:lang w:val="en-US" w:eastAsia="zh-CN"/>
        </w:rPr>
        <w:t xml:space="preserve">        margins = c(8, 5),</w:t>
      </w:r>
    </w:p>
    <w:p w14:paraId="1A47DCD6">
      <w:pPr>
        <w:numPr>
          <w:ilvl w:val="0"/>
          <w:numId w:val="0"/>
        </w:numPr>
        <w:rPr>
          <w:rFonts w:hint="default" w:cs="Times New Roman"/>
          <w:sz w:val="21"/>
          <w:szCs w:val="21"/>
          <w:lang w:val="en-US" w:eastAsia="zh-CN"/>
        </w:rPr>
      </w:pPr>
      <w:r>
        <w:rPr>
          <w:rFonts w:hint="default" w:cs="Times New Roman"/>
          <w:sz w:val="21"/>
          <w:szCs w:val="21"/>
          <w:lang w:val="en-US" w:eastAsia="zh-CN"/>
        </w:rPr>
        <w:t xml:space="preserve">        cexCol = 1)</w:t>
      </w:r>
    </w:p>
    <w:p w14:paraId="19A6BC2F">
      <w:pPr>
        <w:numPr>
          <w:ilvl w:val="0"/>
          <w:numId w:val="0"/>
        </w:numPr>
        <w:rPr>
          <w:rFonts w:hint="default" w:cs="Times New Roman"/>
          <w:sz w:val="21"/>
          <w:szCs w:val="21"/>
          <w:lang w:val="en-US" w:eastAsia="zh-CN"/>
        </w:rPr>
      </w:pPr>
      <w:r>
        <w:rPr>
          <w:rFonts w:hint="default" w:cs="Times New Roman"/>
          <w:sz w:val="21"/>
          <w:szCs w:val="21"/>
          <w:lang w:val="en-US" w:eastAsia="zh-CN"/>
        </w:rPr>
        <w:t xml:space="preserve">legend("topright", </w:t>
      </w:r>
    </w:p>
    <w:p w14:paraId="743E0653">
      <w:pPr>
        <w:numPr>
          <w:ilvl w:val="0"/>
          <w:numId w:val="0"/>
        </w:numPr>
        <w:rPr>
          <w:rFonts w:hint="default" w:cs="Times New Roman"/>
          <w:sz w:val="21"/>
          <w:szCs w:val="21"/>
          <w:lang w:val="en-US" w:eastAsia="zh-CN"/>
        </w:rPr>
      </w:pPr>
      <w:r>
        <w:rPr>
          <w:rFonts w:hint="default" w:cs="Times New Roman"/>
          <w:sz w:val="21"/>
          <w:szCs w:val="21"/>
          <w:lang w:val="en-US" w:eastAsia="zh-CN"/>
        </w:rPr>
        <w:t xml:space="preserve">       legend = names(species_colors),</w:t>
      </w:r>
    </w:p>
    <w:p w14:paraId="1F1D7670">
      <w:pPr>
        <w:numPr>
          <w:ilvl w:val="0"/>
          <w:numId w:val="0"/>
        </w:numPr>
        <w:rPr>
          <w:rFonts w:hint="default" w:cs="Times New Roman"/>
          <w:sz w:val="21"/>
          <w:szCs w:val="21"/>
          <w:lang w:val="en-US" w:eastAsia="zh-CN"/>
        </w:rPr>
      </w:pPr>
      <w:r>
        <w:rPr>
          <w:rFonts w:hint="default" w:cs="Times New Roman"/>
          <w:sz w:val="21"/>
          <w:szCs w:val="21"/>
          <w:lang w:val="en-US" w:eastAsia="zh-CN"/>
        </w:rPr>
        <w:t xml:space="preserve">       fill = species_colors,</w:t>
      </w:r>
    </w:p>
    <w:p w14:paraId="39E13D88">
      <w:pPr>
        <w:numPr>
          <w:ilvl w:val="0"/>
          <w:numId w:val="0"/>
        </w:numPr>
        <w:rPr>
          <w:rFonts w:hint="default" w:cs="Times New Roman"/>
          <w:sz w:val="21"/>
          <w:szCs w:val="21"/>
          <w:lang w:val="en-US" w:eastAsia="zh-CN"/>
        </w:rPr>
      </w:pPr>
      <w:r>
        <w:rPr>
          <w:rFonts w:hint="default" w:cs="Times New Roman"/>
          <w:sz w:val="21"/>
          <w:szCs w:val="21"/>
          <w:lang w:val="en-US" w:eastAsia="zh-CN"/>
        </w:rPr>
        <w:t xml:space="preserve">       border = species_colors,</w:t>
      </w:r>
    </w:p>
    <w:p w14:paraId="69278EC1">
      <w:pPr>
        <w:numPr>
          <w:ilvl w:val="0"/>
          <w:numId w:val="0"/>
        </w:numPr>
        <w:rPr>
          <w:rFonts w:hint="default" w:cs="Times New Roman"/>
          <w:sz w:val="21"/>
          <w:szCs w:val="21"/>
          <w:lang w:val="en-US" w:eastAsia="zh-CN"/>
        </w:rPr>
      </w:pPr>
      <w:r>
        <w:rPr>
          <w:rFonts w:hint="default" w:cs="Times New Roman"/>
          <w:sz w:val="21"/>
          <w:szCs w:val="21"/>
          <w:lang w:val="en-US" w:eastAsia="zh-CN"/>
        </w:rPr>
        <w:t xml:space="preserve">       title = "Species",</w:t>
      </w:r>
    </w:p>
    <w:p w14:paraId="592D12FB">
      <w:pPr>
        <w:numPr>
          <w:ilvl w:val="0"/>
          <w:numId w:val="0"/>
        </w:numPr>
        <w:rPr>
          <w:rFonts w:hint="default" w:cs="Times New Roman"/>
          <w:sz w:val="21"/>
          <w:szCs w:val="21"/>
          <w:lang w:val="en-US" w:eastAsia="zh-CN"/>
        </w:rPr>
      </w:pPr>
      <w:r>
        <w:rPr>
          <w:rFonts w:hint="default" w:cs="Times New Roman"/>
          <w:sz w:val="21"/>
          <w:szCs w:val="21"/>
          <w:lang w:val="en-US" w:eastAsia="zh-CN"/>
        </w:rPr>
        <w:t xml:space="preserve">       cex = 0.8,</w:t>
      </w:r>
    </w:p>
    <w:p w14:paraId="5215C10F">
      <w:pPr>
        <w:numPr>
          <w:ilvl w:val="0"/>
          <w:numId w:val="0"/>
        </w:numPr>
        <w:rPr>
          <w:rFonts w:hint="default" w:cs="Times New Roman"/>
          <w:sz w:val="21"/>
          <w:szCs w:val="21"/>
          <w:lang w:val="en-US" w:eastAsia="zh-CN"/>
        </w:rPr>
      </w:pPr>
      <w:r>
        <w:rPr>
          <w:rFonts w:hint="default" w:cs="Times New Roman"/>
          <w:sz w:val="21"/>
          <w:szCs w:val="21"/>
          <w:lang w:val="en-US" w:eastAsia="zh-CN"/>
        </w:rPr>
        <w:t xml:space="preserve">       inset = c(-0.15, 0))</w:t>
      </w:r>
    </w:p>
    <w:p w14:paraId="4DD19931">
      <w:pPr>
        <w:numPr>
          <w:ilvl w:val="0"/>
          <w:numId w:val="4"/>
        </w:numPr>
        <w:ind w:left="0" w:leftChars="0" w:firstLine="420" w:firstLineChars="200"/>
        <w:rPr>
          <w:rFonts w:hint="eastAsia" w:cs="Times New Roman"/>
          <w:kern w:val="0"/>
          <w:sz w:val="21"/>
          <w:szCs w:val="21"/>
        </w:rPr>
      </w:pPr>
      <w:r>
        <w:rPr>
          <w:rFonts w:hint="eastAsia" w:cs="Times New Roman"/>
          <w:sz w:val="21"/>
          <w:szCs w:val="21"/>
        </w:rPr>
        <w:t>选取</w:t>
      </w:r>
      <w:r>
        <w:rPr>
          <w:rFonts w:cs="Times New Roman"/>
          <w:kern w:val="0"/>
          <w:sz w:val="21"/>
          <w:szCs w:val="21"/>
        </w:rPr>
        <w:t>Case3.</w:t>
      </w:r>
      <w:r>
        <w:rPr>
          <w:rFonts w:hint="eastAsia" w:cs="Times New Roman"/>
          <w:kern w:val="0"/>
          <w:sz w:val="21"/>
          <w:szCs w:val="21"/>
        </w:rPr>
        <w:t>4数据，分别绘制桑基图和沃罗诺伊图。</w:t>
      </w:r>
    </w:p>
    <w:p w14:paraId="5687B3C9">
      <w:pPr>
        <w:numPr>
          <w:ilvl w:val="0"/>
          <w:numId w:val="0"/>
        </w:numPr>
        <w:rPr>
          <w:rFonts w:hint="eastAsia" w:cs="Times New Roman"/>
          <w:kern w:val="0"/>
          <w:sz w:val="21"/>
          <w:szCs w:val="21"/>
        </w:rPr>
      </w:pPr>
      <w:r>
        <w:rPr>
          <w:rFonts w:hint="eastAsia" w:cs="Times New Roman"/>
          <w:kern w:val="0"/>
          <w:sz w:val="21"/>
          <w:szCs w:val="21"/>
        </w:rPr>
        <w:t>library(readxl)</w:t>
      </w:r>
    </w:p>
    <w:p w14:paraId="15427790">
      <w:pPr>
        <w:numPr>
          <w:ilvl w:val="0"/>
          <w:numId w:val="0"/>
        </w:numPr>
        <w:rPr>
          <w:rFonts w:hint="eastAsia" w:cs="Times New Roman"/>
          <w:kern w:val="0"/>
          <w:sz w:val="21"/>
          <w:szCs w:val="21"/>
        </w:rPr>
      </w:pPr>
      <w:r>
        <w:rPr>
          <w:rFonts w:hint="eastAsia" w:cs="Times New Roman"/>
          <w:kern w:val="0"/>
          <w:sz w:val="21"/>
          <w:szCs w:val="21"/>
        </w:rPr>
        <w:t>library(dplyr)</w:t>
      </w:r>
    </w:p>
    <w:p w14:paraId="6786D995">
      <w:pPr>
        <w:numPr>
          <w:ilvl w:val="0"/>
          <w:numId w:val="0"/>
        </w:numPr>
        <w:rPr>
          <w:rFonts w:hint="eastAsia" w:cs="Times New Roman"/>
          <w:kern w:val="0"/>
          <w:sz w:val="21"/>
          <w:szCs w:val="21"/>
        </w:rPr>
      </w:pPr>
      <w:r>
        <w:rPr>
          <w:rFonts w:hint="eastAsia" w:cs="Times New Roman"/>
          <w:kern w:val="0"/>
          <w:sz w:val="21"/>
          <w:szCs w:val="21"/>
        </w:rPr>
        <w:t>library(tidyr)</w:t>
      </w:r>
    </w:p>
    <w:p w14:paraId="23E426C5">
      <w:pPr>
        <w:numPr>
          <w:ilvl w:val="0"/>
          <w:numId w:val="0"/>
        </w:numPr>
        <w:rPr>
          <w:rFonts w:hint="eastAsia" w:cs="Times New Roman"/>
          <w:kern w:val="0"/>
          <w:sz w:val="21"/>
          <w:szCs w:val="21"/>
        </w:rPr>
      </w:pPr>
      <w:r>
        <w:rPr>
          <w:rFonts w:hint="eastAsia" w:cs="Times New Roman"/>
          <w:kern w:val="0"/>
          <w:sz w:val="21"/>
          <w:szCs w:val="21"/>
        </w:rPr>
        <w:t>library(ggplot2)</w:t>
      </w:r>
    </w:p>
    <w:p w14:paraId="678E776A">
      <w:pPr>
        <w:numPr>
          <w:ilvl w:val="0"/>
          <w:numId w:val="0"/>
        </w:numPr>
        <w:rPr>
          <w:rFonts w:hint="eastAsia" w:cs="Times New Roman"/>
          <w:kern w:val="0"/>
          <w:sz w:val="21"/>
          <w:szCs w:val="21"/>
        </w:rPr>
      </w:pPr>
      <w:r>
        <w:rPr>
          <w:rFonts w:hint="eastAsia" w:cs="Times New Roman"/>
          <w:kern w:val="0"/>
          <w:sz w:val="21"/>
          <w:szCs w:val="21"/>
        </w:rPr>
        <w:t>library(networkD3)</w:t>
      </w:r>
    </w:p>
    <w:p w14:paraId="28DDB7EA">
      <w:pPr>
        <w:numPr>
          <w:ilvl w:val="0"/>
          <w:numId w:val="0"/>
        </w:numPr>
        <w:rPr>
          <w:rFonts w:hint="eastAsia" w:cs="Times New Roman"/>
          <w:kern w:val="0"/>
          <w:sz w:val="21"/>
          <w:szCs w:val="21"/>
        </w:rPr>
      </w:pPr>
      <w:r>
        <w:rPr>
          <w:rFonts w:hint="eastAsia" w:cs="Times New Roman"/>
          <w:kern w:val="0"/>
          <w:sz w:val="21"/>
          <w:szCs w:val="21"/>
        </w:rPr>
        <w:t>library(ggvoronoi)</w:t>
      </w:r>
    </w:p>
    <w:p w14:paraId="6C19AF34">
      <w:pPr>
        <w:numPr>
          <w:ilvl w:val="0"/>
          <w:numId w:val="0"/>
        </w:numPr>
        <w:rPr>
          <w:rFonts w:hint="eastAsia" w:cs="Times New Roman"/>
          <w:kern w:val="0"/>
          <w:sz w:val="21"/>
          <w:szCs w:val="21"/>
        </w:rPr>
      </w:pPr>
      <w:r>
        <w:rPr>
          <w:rFonts w:hint="eastAsia" w:cs="Times New Roman"/>
          <w:kern w:val="0"/>
          <w:sz w:val="21"/>
          <w:szCs w:val="21"/>
        </w:rPr>
        <w:t>library(ggforce)</w:t>
      </w:r>
    </w:p>
    <w:p w14:paraId="4DAA2193">
      <w:pPr>
        <w:numPr>
          <w:ilvl w:val="0"/>
          <w:numId w:val="0"/>
        </w:numPr>
        <w:rPr>
          <w:rFonts w:hint="eastAsia" w:cs="Times New Roman"/>
          <w:kern w:val="0"/>
          <w:sz w:val="21"/>
          <w:szCs w:val="21"/>
        </w:rPr>
      </w:pPr>
      <w:r>
        <w:rPr>
          <w:rFonts w:hint="eastAsia" w:cs="Times New Roman"/>
          <w:kern w:val="0"/>
          <w:sz w:val="21"/>
          <w:szCs w:val="21"/>
        </w:rPr>
        <w:t>library(RColorBrewer)</w:t>
      </w:r>
    </w:p>
    <w:p w14:paraId="39A7B549">
      <w:pPr>
        <w:numPr>
          <w:ilvl w:val="0"/>
          <w:numId w:val="0"/>
        </w:numPr>
        <w:rPr>
          <w:rFonts w:hint="eastAsia" w:cs="Times New Roman"/>
          <w:kern w:val="0"/>
          <w:sz w:val="21"/>
          <w:szCs w:val="21"/>
        </w:rPr>
      </w:pPr>
      <w:r>
        <w:rPr>
          <w:rFonts w:hint="eastAsia" w:cs="Times New Roman"/>
          <w:kern w:val="0"/>
          <w:sz w:val="21"/>
          <w:szCs w:val="21"/>
        </w:rPr>
        <w:t>data &lt;- read_excel("Case3.4.xlsx", sheet = 1)</w:t>
      </w:r>
    </w:p>
    <w:p w14:paraId="77B62727">
      <w:pPr>
        <w:numPr>
          <w:ilvl w:val="0"/>
          <w:numId w:val="0"/>
        </w:numPr>
        <w:rPr>
          <w:rFonts w:hint="eastAsia" w:cs="Times New Roman"/>
          <w:kern w:val="0"/>
          <w:sz w:val="21"/>
          <w:szCs w:val="21"/>
        </w:rPr>
      </w:pPr>
      <w:r>
        <w:rPr>
          <w:rFonts w:hint="eastAsia" w:cs="Times New Roman"/>
          <w:kern w:val="0"/>
          <w:sz w:val="21"/>
          <w:szCs w:val="21"/>
        </w:rPr>
        <w:t>str(data)</w:t>
      </w:r>
    </w:p>
    <w:p w14:paraId="54FC02DE">
      <w:pPr>
        <w:numPr>
          <w:ilvl w:val="0"/>
          <w:numId w:val="0"/>
        </w:numPr>
        <w:rPr>
          <w:rFonts w:hint="eastAsia" w:cs="Times New Roman"/>
          <w:kern w:val="0"/>
          <w:sz w:val="21"/>
          <w:szCs w:val="21"/>
        </w:rPr>
      </w:pPr>
      <w:r>
        <w:rPr>
          <w:rFonts w:hint="eastAsia" w:cs="Times New Roman"/>
          <w:kern w:val="0"/>
          <w:sz w:val="21"/>
          <w:szCs w:val="21"/>
        </w:rPr>
        <w:t>head(data)</w:t>
      </w:r>
    </w:p>
    <w:p w14:paraId="65A53A32">
      <w:pPr>
        <w:numPr>
          <w:ilvl w:val="0"/>
          <w:numId w:val="0"/>
        </w:numPr>
        <w:rPr>
          <w:rFonts w:hint="eastAsia" w:cs="Times New Roman"/>
          <w:kern w:val="0"/>
          <w:sz w:val="21"/>
          <w:szCs w:val="21"/>
        </w:rPr>
      </w:pPr>
      <w:r>
        <w:rPr>
          <w:rFonts w:hint="eastAsia" w:cs="Times New Roman"/>
          <w:kern w:val="0"/>
          <w:sz w:val="21"/>
          <w:szCs w:val="21"/>
        </w:rPr>
        <w:t>colnames(data)</w:t>
      </w:r>
    </w:p>
    <w:p w14:paraId="09863791">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桑基图</w:t>
      </w:r>
    </w:p>
    <w:p w14:paraId="2ABBF3E8">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sankey_data &lt;- data %&gt;%</w:t>
      </w:r>
    </w:p>
    <w:p w14:paraId="68488E54">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select(地区, 食品烟酒, 衣着, 居住, 生活用品及服务, 交通通信, </w:t>
      </w:r>
    </w:p>
    <w:p w14:paraId="44C08C13">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教育文化娱乐, 医疗保健, 其他用品及服务) %&gt;%</w:t>
      </w:r>
    </w:p>
    <w:p w14:paraId="75FA0DD0">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pivot_longer(cols = -地区, </w:t>
      </w:r>
    </w:p>
    <w:p w14:paraId="4D17C46D">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names_to = "消费类别", </w:t>
      </w:r>
    </w:p>
    <w:p w14:paraId="289C6CBE">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values_to = "支出") %&gt;%</w:t>
      </w:r>
    </w:p>
    <w:p w14:paraId="2ABEC895">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mutate(地区 = as.character(地区),</w:t>
      </w:r>
    </w:p>
    <w:p w14:paraId="7D944D79">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消费类别 = as.character(消费类别))</w:t>
      </w:r>
    </w:p>
    <w:p w14:paraId="59EC2440">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nodes &lt;- data.frame(</w:t>
      </w:r>
    </w:p>
    <w:p w14:paraId="33D33374">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name = c(unique(sankey_data$地区), </w:t>
      </w:r>
    </w:p>
    <w:p w14:paraId="0D004282">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unique(sankey_data$消费类别))</w:t>
      </w:r>
    </w:p>
    <w:p w14:paraId="1DB27001">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w:t>
      </w:r>
    </w:p>
    <w:p w14:paraId="492F7E26">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links &lt;- sankey_data %&gt;%</w:t>
      </w:r>
    </w:p>
    <w:p w14:paraId="5A203B90">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mutate(source = match(地区, nodes$name) - 1,</w:t>
      </w:r>
    </w:p>
    <w:p w14:paraId="5DE0F30E">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target = match(消费类别, nodes$name) - 1,</w:t>
      </w:r>
    </w:p>
    <w:p w14:paraId="0A01AE14">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value = 支出)</w:t>
      </w:r>
    </w:p>
    <w:p w14:paraId="73A20C44">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sankeyNetwork(Links = links, </w:t>
      </w:r>
    </w:p>
    <w:p w14:paraId="4B0E4564">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Nodes = nodes, </w:t>
      </w:r>
    </w:p>
    <w:p w14:paraId="2848063C">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Source = "source", </w:t>
      </w:r>
    </w:p>
    <w:p w14:paraId="188E5881">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Target = "target", </w:t>
      </w:r>
    </w:p>
    <w:p w14:paraId="56E80274">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Value = "value", </w:t>
      </w:r>
    </w:p>
    <w:p w14:paraId="7C570E1A">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NodeID = "name",</w:t>
      </w:r>
    </w:p>
    <w:p w14:paraId="1E162193">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fontSize = 12, </w:t>
      </w:r>
    </w:p>
    <w:p w14:paraId="09FA55C3">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nodeWidth = 20,</w:t>
      </w:r>
    </w:p>
    <w:p w14:paraId="5287FF63">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nodePadding = 10,</w:t>
      </w:r>
    </w:p>
    <w:p w14:paraId="52938384">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sinksRight = FALSE,  # 让节点在右侧也显示</w:t>
      </w:r>
    </w:p>
    <w:p w14:paraId="17D2AFAE">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height = 700,</w:t>
      </w:r>
    </w:p>
    <w:p w14:paraId="4755CFAF">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width = 1000,</w:t>
      </w:r>
    </w:p>
    <w:p w14:paraId="26070E8B">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iterations = 0)  # 0表示不进行迭代布局优化</w:t>
      </w:r>
    </w:p>
    <w:p w14:paraId="7433A64F">
      <w:pPr>
        <w:numPr>
          <w:ilvl w:val="0"/>
          <w:numId w:val="0"/>
        </w:numPr>
        <w:rPr>
          <w:rFonts w:hint="eastAsia" w:cs="Times New Roman"/>
          <w:kern w:val="0"/>
          <w:sz w:val="21"/>
          <w:szCs w:val="21"/>
        </w:rPr>
      </w:pPr>
      <w:r>
        <w:rPr>
          <w:rFonts w:hint="eastAsia" w:cs="Times New Roman"/>
          <w:kern w:val="0"/>
          <w:sz w:val="21"/>
          <w:szCs w:val="21"/>
        </w:rPr>
        <w:t>沃罗诺伊图</w:t>
      </w:r>
    </w:p>
    <w:p w14:paraId="4469AAE4">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ggplot(data, aes(x = 居住, y = 交通通信)) +</w:t>
      </w:r>
    </w:p>
    <w:p w14:paraId="09221059">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geom_voronoi_tile(aes(fill = 总支出), </w:t>
      </w:r>
    </w:p>
    <w:p w14:paraId="0CF97D44">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color = "white",</w:t>
      </w:r>
    </w:p>
    <w:p w14:paraId="32B5E208">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size = 0.3,</w:t>
      </w:r>
    </w:p>
    <w:p w14:paraId="6D48F551">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bound = c(3000, 20000, 2000, 6000)) +</w:t>
      </w:r>
    </w:p>
    <w:p w14:paraId="249E819D">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geom_voronoi_segment(color = "gray70", size = 0.3) +</w:t>
      </w:r>
    </w:p>
    <w:p w14:paraId="72E054F1">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geom_point(aes(size = 食品烟酒), </w:t>
      </w:r>
    </w:p>
    <w:p w14:paraId="11FE6169">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color = "darkred",</w:t>
      </w:r>
    </w:p>
    <w:p w14:paraId="062F318E">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alpha = 0.7) +</w:t>
      </w:r>
    </w:p>
    <w:p w14:paraId="228BB3D1">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geom_label(aes(label = 地区), </w:t>
      </w:r>
    </w:p>
    <w:p w14:paraId="6CC34FCE">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size = 2.5,</w:t>
      </w:r>
    </w:p>
    <w:p w14:paraId="2736769A">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label.padding = unit(0.1, "lines"),</w:t>
      </w:r>
    </w:p>
    <w:p w14:paraId="6FBAC189">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alpha = 0.8) +</w:t>
      </w:r>
    </w:p>
    <w:p w14:paraId="2D610D7B">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scale_fill_gradientn(colors = brewer.pal(9, "Blues"),</w:t>
      </w:r>
    </w:p>
    <w:p w14:paraId="5160A3A3">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name = "总支出") +</w:t>
      </w:r>
    </w:p>
    <w:p w14:paraId="444D223E">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scale_size_continuous(range = c(1, 6), </w:t>
      </w:r>
    </w:p>
    <w:p w14:paraId="69D4EE8E">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name = "食品烟酒支出") +</w:t>
      </w:r>
    </w:p>
    <w:p w14:paraId="756925A2">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theme_minimal() +</w:t>
      </w:r>
    </w:p>
    <w:p w14:paraId="68FF4A3D">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theme(</w:t>
      </w:r>
    </w:p>
    <w:p w14:paraId="60AAE70F">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plot.title = element_text(hjust = 0.5, size = 16, face = "bold"),</w:t>
      </w:r>
    </w:p>
    <w:p w14:paraId="557CB310">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plot.subtitle = element_text(hjust = 0.5, size = 12),</w:t>
      </w:r>
    </w:p>
    <w:p w14:paraId="0EE4410B">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panel.grid = element_blank(),</w:t>
      </w:r>
    </w:p>
    <w:p w14:paraId="208EF85A">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axis.text = element_text(size = 10)</w:t>
      </w:r>
    </w:p>
    <w:p w14:paraId="5AD693A5">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 +</w:t>
      </w:r>
    </w:p>
    <w:p w14:paraId="2D34DE7B">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labs(</w:t>
      </w:r>
    </w:p>
    <w:p w14:paraId="1AB6475A">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title = "居民消费结构沃罗诺伊图",</w:t>
      </w:r>
    </w:p>
    <w:p w14:paraId="4F15A018">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subtitle = "基于居住支出和交通通信支出",</w:t>
      </w:r>
    </w:p>
    <w:p w14:paraId="6FF30210">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x = "居住支出(元)",</w:t>
      </w:r>
    </w:p>
    <w:p w14:paraId="619045F1">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y = "交通通信支出(元)"</w:t>
      </w:r>
    </w:p>
    <w:p w14:paraId="77A05F68">
      <w:pPr>
        <w:numPr>
          <w:ilvl w:val="0"/>
          <w:numId w:val="0"/>
        </w:numPr>
        <w:rPr>
          <w:rFonts w:hint="eastAsia" w:cs="Times New Roman"/>
          <w:kern w:val="0"/>
          <w:sz w:val="21"/>
          <w:szCs w:val="21"/>
          <w:lang w:val="en-US" w:eastAsia="zh-CN"/>
        </w:rPr>
      </w:pPr>
      <w:r>
        <w:rPr>
          <w:rFonts w:hint="eastAsia" w:cs="Times New Roman"/>
          <w:kern w:val="0"/>
          <w:sz w:val="21"/>
          <w:szCs w:val="21"/>
          <w:lang w:val="en-US" w:eastAsia="zh-CN"/>
        </w:rPr>
        <w:t xml:space="preserve">  )</w:t>
      </w:r>
    </w:p>
    <w:p w14:paraId="7CBEDE5E">
      <w:pPr>
        <w:pStyle w:val="2"/>
        <w:bidi w:val="0"/>
        <w:rPr>
          <w:rFonts w:hint="default"/>
          <w:lang w:val="en-US" w:eastAsia="zh-CN"/>
        </w:rPr>
      </w:pPr>
      <w:r>
        <w:rPr>
          <w:rFonts w:hint="eastAsia"/>
          <w:lang w:val="en-US" w:eastAsia="zh-CN"/>
        </w:rPr>
        <w:t>第4章 聚类分析课后题答案</w:t>
      </w:r>
    </w:p>
    <w:p w14:paraId="1CAE3DE2">
      <w:pPr>
        <w:ind w:firstLine="482"/>
        <w:jc w:val="left"/>
        <w:rPr>
          <w:b/>
        </w:rPr>
      </w:pPr>
      <w:r>
        <w:rPr>
          <w:rFonts w:hint="eastAsia"/>
          <w:b/>
        </w:rPr>
        <w:t>一、思考题</w:t>
      </w:r>
    </w:p>
    <w:p w14:paraId="6388D22E">
      <w:pPr>
        <w:rPr>
          <w:sz w:val="21"/>
          <w:szCs w:val="21"/>
        </w:rPr>
      </w:pPr>
      <w:r>
        <w:rPr>
          <w:rFonts w:hint="eastAsia"/>
          <w:sz w:val="21"/>
          <w:szCs w:val="21"/>
        </w:rPr>
        <w:t>1.</w:t>
      </w:r>
      <w:r>
        <w:rPr>
          <w:sz w:val="21"/>
          <w:szCs w:val="21"/>
        </w:rPr>
        <w:t xml:space="preserve"> </w:t>
      </w:r>
      <w:r>
        <w:rPr>
          <w:rFonts w:hint="eastAsia"/>
          <w:sz w:val="21"/>
          <w:szCs w:val="21"/>
        </w:rPr>
        <w:t>简述聚类分析的基本概念。</w:t>
      </w:r>
    </w:p>
    <w:p w14:paraId="74B785CE">
      <w:pPr>
        <w:ind w:firstLine="211" w:firstLineChars="100"/>
        <w:rPr>
          <w:rFonts w:hint="eastAsia" w:eastAsiaTheme="minorEastAsia"/>
          <w:sz w:val="21"/>
          <w:szCs w:val="21"/>
          <w:lang w:val="en-US" w:eastAsia="zh-CN"/>
        </w:rPr>
      </w:pPr>
      <w:r>
        <w:rPr>
          <w:rFonts w:hint="eastAsia"/>
          <w:b/>
          <w:bCs/>
          <w:sz w:val="21"/>
          <w:szCs w:val="21"/>
          <w:lang w:val="en-US" w:eastAsia="zh-CN"/>
        </w:rPr>
        <w:t>答</w:t>
      </w:r>
      <w:r>
        <w:rPr>
          <w:rFonts w:hint="eastAsia"/>
          <w:sz w:val="21"/>
          <w:szCs w:val="21"/>
          <w:lang w:val="en-US" w:eastAsia="zh-CN"/>
        </w:rPr>
        <w:t>：</w:t>
      </w:r>
      <w:r>
        <w:rPr>
          <w:rFonts w:hint="eastAsia"/>
          <w:sz w:val="21"/>
          <w:szCs w:val="21"/>
        </w:rPr>
        <w:t>聚类分析按照一定的依据，将研究对象“物以类聚”。聚类分析又叫做群分析或者簇分析，是将一组研究对象，按照对象间的相似性，分为若干群或者类的一个过程。一个好的聚类方法要能产生高质量的聚类结果，类内对象是相似的，不同类间的对象则是相异的。</w:t>
      </w:r>
    </w:p>
    <w:p w14:paraId="12F408B4">
      <w:pPr>
        <w:rPr>
          <w:sz w:val="21"/>
          <w:szCs w:val="21"/>
        </w:rPr>
      </w:pPr>
      <w:r>
        <w:rPr>
          <w:rFonts w:hint="eastAsia"/>
          <w:sz w:val="21"/>
          <w:szCs w:val="21"/>
        </w:rPr>
        <w:t>2.</w:t>
      </w:r>
      <w:r>
        <w:rPr>
          <w:sz w:val="21"/>
          <w:szCs w:val="21"/>
        </w:rPr>
        <w:t xml:space="preserve"> </w:t>
      </w:r>
      <w:r>
        <w:rPr>
          <w:rFonts w:hint="eastAsia"/>
          <w:sz w:val="21"/>
          <w:szCs w:val="21"/>
        </w:rPr>
        <w:t>聚类统计量有哪些？</w:t>
      </w:r>
    </w:p>
    <w:p w14:paraId="4D225E07">
      <w:pPr>
        <w:rPr>
          <w:rFonts w:hint="default" w:eastAsiaTheme="minorEastAsia"/>
          <w:b/>
          <w:sz w:val="21"/>
          <w:szCs w:val="21"/>
          <w:lang w:val="en-US" w:eastAsia="zh-CN"/>
        </w:rPr>
      </w:pPr>
      <w:r>
        <w:rPr>
          <w:rFonts w:hint="eastAsia"/>
          <w:sz w:val="21"/>
          <w:szCs w:val="21"/>
          <w:lang w:val="en-US" w:eastAsia="zh-CN"/>
        </w:rPr>
        <w:t xml:space="preserve"> </w:t>
      </w:r>
      <w:r>
        <w:rPr>
          <w:rFonts w:hint="eastAsia"/>
          <w:b/>
          <w:bCs/>
          <w:sz w:val="21"/>
          <w:szCs w:val="21"/>
          <w:lang w:val="en-US" w:eastAsia="zh-CN"/>
        </w:rPr>
        <w:t xml:space="preserve"> 答：</w:t>
      </w:r>
      <w:r>
        <w:rPr>
          <w:rFonts w:hint="eastAsia"/>
          <w:sz w:val="21"/>
          <w:szCs w:val="21"/>
        </w:rPr>
        <w:t>样品间的聚类依据是按照样品间“距离”越短，越成为一类进行聚类。</w:t>
      </w:r>
      <w:r>
        <w:rPr>
          <w:rFonts w:hint="eastAsia"/>
          <w:sz w:val="21"/>
          <w:szCs w:val="21"/>
          <w:lang w:val="en-US" w:eastAsia="zh-CN"/>
        </w:rPr>
        <w:t>主要有</w:t>
      </w:r>
      <w:r>
        <w:rPr>
          <w:rFonts w:hint="eastAsia"/>
          <w:sz w:val="21"/>
          <w:szCs w:val="21"/>
        </w:rPr>
        <w:t>明氏距离</w:t>
      </w:r>
      <w:r>
        <w:rPr>
          <w:rFonts w:hint="eastAsia"/>
          <w:sz w:val="21"/>
          <w:szCs w:val="21"/>
          <w:lang w:eastAsia="zh-CN"/>
        </w:rPr>
        <w:t>、</w:t>
      </w:r>
      <w:r>
        <w:rPr>
          <w:rFonts w:hint="eastAsia"/>
          <w:sz w:val="21"/>
          <w:szCs w:val="21"/>
          <w:lang w:val="en-US" w:eastAsia="zh-CN"/>
        </w:rPr>
        <w:t>马</w:t>
      </w:r>
      <w:r>
        <w:rPr>
          <w:rFonts w:hint="eastAsia"/>
          <w:sz w:val="21"/>
          <w:szCs w:val="21"/>
        </w:rPr>
        <w:t>氏距离指</w:t>
      </w:r>
      <w:r>
        <w:rPr>
          <w:rFonts w:hint="eastAsia"/>
          <w:sz w:val="21"/>
          <w:szCs w:val="21"/>
          <w:lang w:eastAsia="zh-CN"/>
        </w:rPr>
        <w:t>，</w:t>
      </w:r>
      <w:r>
        <w:rPr>
          <w:rFonts w:hint="eastAsia"/>
          <w:sz w:val="21"/>
          <w:szCs w:val="21"/>
          <w:lang w:val="en-US" w:eastAsia="zh-CN"/>
        </w:rPr>
        <w:t>兰</w:t>
      </w:r>
      <w:r>
        <w:rPr>
          <w:rFonts w:hint="eastAsia"/>
          <w:sz w:val="21"/>
          <w:szCs w:val="21"/>
        </w:rPr>
        <w:t>氏距离</w:t>
      </w:r>
      <w:r>
        <w:rPr>
          <w:rFonts w:hint="eastAsia"/>
          <w:sz w:val="21"/>
          <w:szCs w:val="21"/>
          <w:lang w:eastAsia="zh-CN"/>
        </w:rPr>
        <w:t>。</w:t>
      </w:r>
      <w:r>
        <w:rPr>
          <w:rFonts w:hint="eastAsia"/>
          <w:sz w:val="21"/>
          <w:szCs w:val="21"/>
          <w:lang w:val="en-US" w:eastAsia="zh-CN"/>
        </w:rPr>
        <w:t>指</w:t>
      </w:r>
      <w:r>
        <w:rPr>
          <w:rFonts w:hint="eastAsia"/>
          <w:sz w:val="21"/>
          <w:szCs w:val="21"/>
        </w:rPr>
        <w:t>标间的相似则按照指标越“相似”，越容易成为一类为原则进行聚类。</w:t>
      </w:r>
      <w:r>
        <w:rPr>
          <w:rFonts w:hint="eastAsia"/>
          <w:sz w:val="21"/>
          <w:szCs w:val="21"/>
          <w:lang w:val="en-US" w:eastAsia="zh-CN"/>
        </w:rPr>
        <w:t>主要的指标有夹角余弦和相关系数。</w:t>
      </w:r>
    </w:p>
    <w:p w14:paraId="36FE9AA3">
      <w:pPr>
        <w:rPr>
          <w:sz w:val="21"/>
          <w:szCs w:val="21"/>
        </w:rPr>
      </w:pPr>
      <w:r>
        <w:rPr>
          <w:rFonts w:hint="eastAsia"/>
          <w:sz w:val="21"/>
          <w:szCs w:val="21"/>
        </w:rPr>
        <w:t>3.</w:t>
      </w:r>
      <w:r>
        <w:rPr>
          <w:sz w:val="21"/>
          <w:szCs w:val="21"/>
        </w:rPr>
        <w:t xml:space="preserve"> </w:t>
      </w:r>
      <w:r>
        <w:rPr>
          <w:rFonts w:hint="eastAsia"/>
          <w:sz w:val="21"/>
          <w:szCs w:val="21"/>
        </w:rPr>
        <w:t>系统聚类法的聚类原则是什么？有哪些类型？</w:t>
      </w:r>
    </w:p>
    <w:p w14:paraId="73DF6041">
      <w:pPr>
        <w:rPr>
          <w:rFonts w:hint="default" w:eastAsiaTheme="minorEastAsia"/>
          <w:sz w:val="21"/>
          <w:szCs w:val="21"/>
          <w:lang w:val="en-US" w:eastAsia="zh-CN"/>
        </w:rPr>
      </w:pPr>
      <w:r>
        <w:rPr>
          <w:rFonts w:hint="eastAsia"/>
          <w:sz w:val="21"/>
          <w:szCs w:val="21"/>
          <w:lang w:val="en-US" w:eastAsia="zh-CN"/>
        </w:rPr>
        <w:t xml:space="preserve">   </w:t>
      </w:r>
      <w:r>
        <w:rPr>
          <w:rFonts w:hint="eastAsia"/>
          <w:b/>
          <w:bCs/>
          <w:sz w:val="21"/>
          <w:szCs w:val="21"/>
          <w:lang w:val="en-US" w:eastAsia="zh-CN"/>
        </w:rPr>
        <w:t>答：</w:t>
      </w:r>
      <w:r>
        <w:rPr>
          <w:rFonts w:hint="eastAsia"/>
          <w:sz w:val="21"/>
          <w:szCs w:val="21"/>
        </w:rPr>
        <w:t>凝聚法系统聚类的基本思想是：先将每个样品各自成一类，然后每次将具有最小距离的两类合并，合并后重新计算类与类之间的距离，这个过程一直继续，直到所有的样品归为一类停止。这个过程可以用一张形如家谱一样的聚类图体现一层一层的聚类过程，所以又叫做谱系聚类分析法。</w:t>
      </w:r>
      <w:r>
        <w:rPr>
          <w:rFonts w:hint="eastAsia"/>
          <w:sz w:val="21"/>
          <w:szCs w:val="21"/>
          <w:lang w:val="en-US" w:eastAsia="zh-CN"/>
        </w:rPr>
        <w:t>主要的聚类方法有最短距离法、最长距离法、中间距离法、类平均法、重心法、离差平方和法。</w:t>
      </w:r>
    </w:p>
    <w:p w14:paraId="607F305C">
      <w:pPr>
        <w:rPr>
          <w:sz w:val="21"/>
          <w:szCs w:val="21"/>
        </w:rPr>
      </w:pPr>
      <w:r>
        <w:rPr>
          <w:rFonts w:hint="eastAsia"/>
          <w:sz w:val="21"/>
          <w:szCs w:val="21"/>
        </w:rPr>
        <w:t>4.</w:t>
      </w:r>
      <w:r>
        <w:rPr>
          <w:sz w:val="21"/>
          <w:szCs w:val="21"/>
        </w:rPr>
        <w:t xml:space="preserve"> </w:t>
      </w:r>
      <w:r>
        <w:rPr>
          <w:rFonts w:hint="eastAsia"/>
          <w:sz w:val="21"/>
          <w:szCs w:val="21"/>
        </w:rPr>
        <w:t>简述Kmeans法的聚类过程。</w:t>
      </w:r>
    </w:p>
    <w:p w14:paraId="517E3BD1">
      <w:pPr>
        <w:rPr>
          <w:sz w:val="21"/>
          <w:szCs w:val="21"/>
        </w:rPr>
      </w:pPr>
      <w:r>
        <w:rPr>
          <w:rFonts w:hint="eastAsia"/>
          <w:b/>
          <w:bCs/>
          <w:sz w:val="21"/>
          <w:szCs w:val="21"/>
          <w:lang w:val="en-US" w:eastAsia="zh-CN"/>
        </w:rPr>
        <w:t xml:space="preserve">   答：</w:t>
      </w:r>
      <w:r>
        <w:rPr>
          <w:rFonts w:hint="eastAsia"/>
          <w:sz w:val="21"/>
          <w:szCs w:val="21"/>
        </w:rPr>
        <w:t>可以将</w:t>
      </w:r>
      <w:r>
        <w:rPr>
          <w:sz w:val="21"/>
          <w:szCs w:val="21"/>
        </w:rPr>
        <w:t>Kmeans的算法过程总结为以下步骤</w:t>
      </w:r>
      <w:r>
        <w:rPr>
          <w:rFonts w:hint="eastAsia"/>
          <w:sz w:val="21"/>
          <w:szCs w:val="21"/>
        </w:rPr>
        <w:t>：</w:t>
      </w:r>
    </w:p>
    <w:p w14:paraId="72C993CB">
      <w:pPr>
        <w:rPr>
          <w:sz w:val="21"/>
          <w:szCs w:val="21"/>
        </w:rPr>
      </w:pPr>
      <w:r>
        <w:rPr>
          <w:rFonts w:hint="eastAsia"/>
          <w:sz w:val="21"/>
          <w:szCs w:val="21"/>
        </w:rPr>
        <w:t>（1）预先设定类别为k，在样品中随机设定</w:t>
      </w:r>
      <w:r>
        <w:rPr>
          <w:sz w:val="21"/>
          <w:szCs w:val="21"/>
        </w:rPr>
        <w:t>k</w:t>
      </w:r>
      <w:r>
        <w:rPr>
          <w:rFonts w:hint="eastAsia"/>
          <w:sz w:val="21"/>
          <w:szCs w:val="21"/>
        </w:rPr>
        <w:t>个点，作为</w:t>
      </w:r>
      <w:r>
        <w:rPr>
          <w:sz w:val="21"/>
          <w:szCs w:val="21"/>
        </w:rPr>
        <w:t>k</w:t>
      </w:r>
      <w:r>
        <w:rPr>
          <w:rFonts w:hint="eastAsia"/>
          <w:sz w:val="21"/>
          <w:szCs w:val="21"/>
        </w:rPr>
        <w:t>个类的初始中心点；</w:t>
      </w:r>
    </w:p>
    <w:p w14:paraId="3A37CEE7">
      <w:pPr>
        <w:rPr>
          <w:sz w:val="21"/>
          <w:szCs w:val="21"/>
        </w:rPr>
      </w:pPr>
      <w:r>
        <w:rPr>
          <w:rFonts w:hint="eastAsia"/>
          <w:sz w:val="21"/>
          <w:szCs w:val="21"/>
        </w:rPr>
        <w:t>（2）计算每个样品与</w:t>
      </w:r>
      <w:r>
        <w:rPr>
          <w:sz w:val="21"/>
          <w:szCs w:val="21"/>
        </w:rPr>
        <w:t>k</w:t>
      </w:r>
      <w:r>
        <w:rPr>
          <w:rFonts w:hint="eastAsia"/>
          <w:sz w:val="21"/>
          <w:szCs w:val="21"/>
        </w:rPr>
        <w:t>个类的类中心间距离，按照距离最短为原则，将每个样品分配到距离最近的类中；</w:t>
      </w:r>
    </w:p>
    <w:p w14:paraId="0A094D03">
      <w:pPr>
        <w:rPr>
          <w:sz w:val="21"/>
          <w:szCs w:val="21"/>
        </w:rPr>
      </w:pPr>
      <w:r>
        <w:rPr>
          <w:rFonts w:hint="eastAsia"/>
          <w:sz w:val="21"/>
          <w:szCs w:val="21"/>
        </w:rPr>
        <w:t>（3）重新计算每个类的中心点，重复步骤2，不断调整类内的样品点；</w:t>
      </w:r>
    </w:p>
    <w:p w14:paraId="21DC1E72">
      <w:pPr>
        <w:rPr>
          <w:sz w:val="21"/>
          <w:szCs w:val="21"/>
        </w:rPr>
      </w:pPr>
      <w:r>
        <w:rPr>
          <w:rFonts w:hint="eastAsia"/>
          <w:sz w:val="21"/>
          <w:szCs w:val="21"/>
        </w:rPr>
        <w:t>（4）重复步骤</w:t>
      </w:r>
      <w:r>
        <w:rPr>
          <w:sz w:val="21"/>
          <w:szCs w:val="21"/>
        </w:rPr>
        <w:t>2</w:t>
      </w:r>
      <w:r>
        <w:rPr>
          <w:rFonts w:hint="eastAsia"/>
          <w:sz w:val="21"/>
          <w:szCs w:val="21"/>
        </w:rPr>
        <w:t>和</w:t>
      </w:r>
      <w:r>
        <w:rPr>
          <w:sz w:val="21"/>
          <w:szCs w:val="21"/>
        </w:rPr>
        <w:t>3</w:t>
      </w:r>
      <w:r>
        <w:rPr>
          <w:rFonts w:hint="eastAsia"/>
          <w:sz w:val="21"/>
          <w:szCs w:val="21"/>
        </w:rPr>
        <w:t>，直到中心点不再变化，所有样品都不能再分类为止。</w:t>
      </w:r>
    </w:p>
    <w:p w14:paraId="0A6F2EC3">
      <w:pPr>
        <w:rPr>
          <w:sz w:val="21"/>
          <w:szCs w:val="21"/>
        </w:rPr>
      </w:pPr>
      <w:r>
        <w:rPr>
          <w:rFonts w:hint="eastAsia"/>
          <w:sz w:val="21"/>
          <w:szCs w:val="21"/>
        </w:rPr>
        <w:t>5.</w:t>
      </w:r>
      <w:r>
        <w:rPr>
          <w:sz w:val="21"/>
          <w:szCs w:val="21"/>
        </w:rPr>
        <w:t xml:space="preserve"> </w:t>
      </w:r>
      <w:r>
        <w:rPr>
          <w:rFonts w:hint="eastAsia"/>
          <w:sz w:val="21"/>
          <w:szCs w:val="21"/>
        </w:rPr>
        <w:t>kmeans法和系统聚类分析法有什么异同？</w:t>
      </w:r>
    </w:p>
    <w:p w14:paraId="367BAE43">
      <w:pPr>
        <w:ind w:firstLine="422" w:firstLineChars="200"/>
        <w:rPr>
          <w:rFonts w:hint="eastAsia"/>
          <w:sz w:val="21"/>
          <w:szCs w:val="21"/>
        </w:rPr>
      </w:pPr>
      <w:r>
        <w:rPr>
          <w:rFonts w:hint="eastAsia"/>
          <w:b/>
          <w:bCs/>
          <w:sz w:val="21"/>
          <w:szCs w:val="21"/>
          <w:lang w:val="en-US" w:eastAsia="zh-CN"/>
        </w:rPr>
        <w:t>答：</w:t>
      </w:r>
      <w:r>
        <w:rPr>
          <w:rFonts w:hint="eastAsia"/>
          <w:sz w:val="21"/>
          <w:szCs w:val="21"/>
        </w:rPr>
        <w:t>系统聚类分析方法存在计算量大、占用内存、无法回溯和适合小样本聚类等问题。基于划分思想的K均值（kmeans）聚类分析方法它是一种快速的、可回溯调整的聚类分方法，相对于系统聚类分析方法，对计算机的性能要求不高，结果简单易懂，应用比较广泛。</w:t>
      </w:r>
    </w:p>
    <w:p w14:paraId="6661B38C">
      <w:pPr>
        <w:rPr>
          <w:sz w:val="21"/>
          <w:szCs w:val="21"/>
        </w:rPr>
      </w:pPr>
      <w:r>
        <w:rPr>
          <w:rFonts w:hint="eastAsia"/>
          <w:sz w:val="21"/>
          <w:szCs w:val="21"/>
        </w:rPr>
        <w:t>6.</w:t>
      </w:r>
      <w:r>
        <w:rPr>
          <w:sz w:val="21"/>
          <w:szCs w:val="21"/>
        </w:rPr>
        <w:t xml:space="preserve"> </w:t>
      </w:r>
      <w:r>
        <w:rPr>
          <w:rFonts w:hint="eastAsia"/>
          <w:sz w:val="21"/>
          <w:szCs w:val="21"/>
        </w:rPr>
        <w:t>简述ward系统聚类分析法的思想。</w:t>
      </w:r>
    </w:p>
    <w:p w14:paraId="7FEC5083">
      <w:pPr>
        <w:rPr>
          <w:rFonts w:hint="default" w:eastAsiaTheme="minorEastAsia"/>
          <w:sz w:val="21"/>
          <w:szCs w:val="21"/>
          <w:lang w:val="en-US" w:eastAsia="zh-CN"/>
        </w:rPr>
      </w:pPr>
      <w:r>
        <w:rPr>
          <w:rFonts w:hint="eastAsia"/>
          <w:sz w:val="21"/>
          <w:szCs w:val="21"/>
          <w:lang w:val="en-US" w:eastAsia="zh-CN"/>
        </w:rPr>
        <w:t xml:space="preserve">   </w:t>
      </w:r>
      <w:r>
        <w:rPr>
          <w:rFonts w:hint="eastAsia"/>
          <w:b/>
          <w:bCs/>
          <w:sz w:val="21"/>
          <w:szCs w:val="21"/>
          <w:lang w:val="en-US" w:eastAsia="zh-CN"/>
        </w:rPr>
        <w:t>答：</w:t>
      </w:r>
      <w:r>
        <w:rPr>
          <w:rFonts w:hint="eastAsia"/>
          <w:sz w:val="21"/>
          <w:szCs w:val="21"/>
        </w:rPr>
        <w:t>该方法的基本思想来自于方差分析，如果分类正确，同类样品的离差平方和应当较小，类与类的离差平方和较大。具体做法是先将</w:t>
      </w:r>
      <w:r>
        <w:rPr>
          <w:sz w:val="21"/>
          <w:szCs w:val="21"/>
        </w:rPr>
        <w:t>n</w:t>
      </w:r>
      <w:r>
        <w:rPr>
          <w:rFonts w:hint="eastAsia"/>
          <w:sz w:val="21"/>
          <w:szCs w:val="21"/>
        </w:rPr>
        <w:t>个样品各自成一类，然后每次缩小一类，离差平方和就要增大，选择使方差增加最小的两类合并，不断进行，直到所有的样品归为一类为止。</w:t>
      </w:r>
    </w:p>
    <w:p w14:paraId="4D31F15A">
      <w:pPr>
        <w:rPr>
          <w:sz w:val="21"/>
          <w:szCs w:val="21"/>
        </w:rPr>
      </w:pPr>
      <w:r>
        <w:rPr>
          <w:sz w:val="21"/>
          <w:szCs w:val="21"/>
        </w:rPr>
        <w:t>7.</w:t>
      </w:r>
      <w:r>
        <w:rPr>
          <w:rFonts w:hint="eastAsia"/>
          <w:sz w:val="21"/>
          <w:szCs w:val="21"/>
        </w:rPr>
        <w:t xml:space="preserve"> 对样品和变量进行聚类分析时，所构造的统计量分别是什么？简要说明为什么这样构造？ </w:t>
      </w:r>
    </w:p>
    <w:p w14:paraId="0C74FF9D">
      <w:pPr>
        <w:ind w:firstLine="422" w:firstLineChars="200"/>
        <w:rPr>
          <w:rFonts w:hint="eastAsia"/>
          <w:sz w:val="21"/>
          <w:szCs w:val="21"/>
          <w:lang w:val="en-US" w:eastAsia="zh-CN"/>
        </w:rPr>
      </w:pPr>
      <w:r>
        <w:rPr>
          <w:rFonts w:hint="eastAsia"/>
          <w:b/>
          <w:bCs/>
          <w:sz w:val="21"/>
          <w:szCs w:val="21"/>
          <w:lang w:val="en-US" w:eastAsia="zh-CN"/>
        </w:rPr>
        <w:t>答：</w:t>
      </w:r>
      <w:r>
        <w:rPr>
          <w:rFonts w:hint="eastAsia"/>
          <w:sz w:val="21"/>
          <w:szCs w:val="21"/>
        </w:rPr>
        <w:t>样品间的聚类依据是按照样品间“距离”越短，越成为一类进行聚类。</w:t>
      </w:r>
      <w:r>
        <w:rPr>
          <w:rFonts w:hint="eastAsia"/>
          <w:sz w:val="21"/>
          <w:szCs w:val="21"/>
          <w:lang w:val="en-US" w:eastAsia="zh-CN"/>
        </w:rPr>
        <w:t>主要有</w:t>
      </w:r>
      <w:r>
        <w:rPr>
          <w:rFonts w:hint="eastAsia"/>
          <w:sz w:val="21"/>
          <w:szCs w:val="21"/>
        </w:rPr>
        <w:t>明氏距离</w:t>
      </w:r>
      <w:r>
        <w:rPr>
          <w:rFonts w:hint="eastAsia"/>
          <w:sz w:val="21"/>
          <w:szCs w:val="21"/>
          <w:lang w:eastAsia="zh-CN"/>
        </w:rPr>
        <w:t>、</w:t>
      </w:r>
      <w:r>
        <w:rPr>
          <w:rFonts w:hint="eastAsia"/>
          <w:sz w:val="21"/>
          <w:szCs w:val="21"/>
          <w:lang w:val="en-US" w:eastAsia="zh-CN"/>
        </w:rPr>
        <w:t>马</w:t>
      </w:r>
      <w:r>
        <w:rPr>
          <w:rFonts w:hint="eastAsia"/>
          <w:sz w:val="21"/>
          <w:szCs w:val="21"/>
        </w:rPr>
        <w:t>氏距离指</w:t>
      </w:r>
      <w:r>
        <w:rPr>
          <w:rFonts w:hint="eastAsia"/>
          <w:sz w:val="21"/>
          <w:szCs w:val="21"/>
          <w:lang w:eastAsia="zh-CN"/>
        </w:rPr>
        <w:t>，</w:t>
      </w:r>
      <w:r>
        <w:rPr>
          <w:rFonts w:hint="eastAsia"/>
          <w:sz w:val="21"/>
          <w:szCs w:val="21"/>
          <w:lang w:val="en-US" w:eastAsia="zh-CN"/>
        </w:rPr>
        <w:t>兰</w:t>
      </w:r>
      <w:r>
        <w:rPr>
          <w:rFonts w:hint="eastAsia"/>
          <w:sz w:val="21"/>
          <w:szCs w:val="21"/>
        </w:rPr>
        <w:t>氏距离</w:t>
      </w:r>
      <w:r>
        <w:rPr>
          <w:rFonts w:hint="eastAsia"/>
          <w:sz w:val="21"/>
          <w:szCs w:val="21"/>
          <w:lang w:eastAsia="zh-CN"/>
        </w:rPr>
        <w:t>。</w:t>
      </w:r>
      <w:r>
        <w:rPr>
          <w:rFonts w:hint="eastAsia"/>
          <w:sz w:val="21"/>
          <w:szCs w:val="21"/>
          <w:lang w:val="en-US" w:eastAsia="zh-CN"/>
        </w:rPr>
        <w:t>指</w:t>
      </w:r>
      <w:r>
        <w:rPr>
          <w:rFonts w:hint="eastAsia"/>
          <w:sz w:val="21"/>
          <w:szCs w:val="21"/>
        </w:rPr>
        <w:t>标间的相似则按照指标越“相似”，越容易成为一类为原则进行聚类。</w:t>
      </w:r>
      <w:r>
        <w:rPr>
          <w:rFonts w:hint="eastAsia"/>
          <w:sz w:val="21"/>
          <w:szCs w:val="21"/>
          <w:lang w:val="en-US" w:eastAsia="zh-CN"/>
        </w:rPr>
        <w:t>主要的指标有夹角余弦和相关系数。</w:t>
      </w:r>
    </w:p>
    <w:p w14:paraId="1004EE54">
      <w:pPr>
        <w:rPr>
          <w:sz w:val="21"/>
          <w:szCs w:val="21"/>
        </w:rPr>
      </w:pPr>
      <w:r>
        <w:rPr>
          <w:sz w:val="21"/>
          <w:szCs w:val="21"/>
        </w:rPr>
        <w:t xml:space="preserve">8. </w:t>
      </w:r>
      <w:r>
        <w:rPr>
          <w:rFonts w:hint="eastAsia"/>
          <w:sz w:val="21"/>
          <w:szCs w:val="21"/>
        </w:rPr>
        <w:t>在进行系统聚类时，不同的类间距离计算方法有何区别？选择距离公式应遵循哪些原则？</w:t>
      </w:r>
    </w:p>
    <w:p w14:paraId="291C41F6">
      <w:pPr>
        <w:rPr>
          <w:rFonts w:hint="eastAsia"/>
          <w:sz w:val="21"/>
          <w:szCs w:val="21"/>
          <w:lang w:val="en-US" w:eastAsia="zh-CN"/>
        </w:rPr>
      </w:pPr>
      <w:r>
        <w:rPr>
          <w:rFonts w:hint="eastAsia"/>
          <w:sz w:val="21"/>
          <w:szCs w:val="21"/>
          <w:lang w:val="en-US" w:eastAsia="zh-CN"/>
        </w:rPr>
        <w:t xml:space="preserve">  </w:t>
      </w:r>
      <w:r>
        <w:rPr>
          <w:rFonts w:hint="eastAsia"/>
          <w:b/>
          <w:bCs/>
          <w:sz w:val="21"/>
          <w:szCs w:val="21"/>
          <w:lang w:val="en-US" w:eastAsia="zh-CN"/>
        </w:rPr>
        <w:t xml:space="preserve"> 答：</w:t>
      </w:r>
      <w:r>
        <w:rPr>
          <w:rFonts w:hint="eastAsia"/>
          <w:sz w:val="21"/>
          <w:szCs w:val="21"/>
          <w:lang w:val="en-US" w:eastAsia="zh-CN"/>
        </w:rPr>
        <w:t>系统聚类的类间距离是指两个类簇之间的距离，核心方法的区别集中在距离的定义方式和聚类效果倾向上：（1）. 最短距离法：取两类中最近样本的距离，易形成链状聚类，对异常值敏感；（2）. 最长距离法：取两类中最远样本的距离，聚类结果更紧凑，能克服链状问题；（3）. 类平均法：取两类所有样本对的平均距离，兼顾整体特征，是最常用的方法，稳定性强；（4）. 重心法：取两类重心（均值向量）的距离，受样本量影响小，但对异常值敏感；（5）. 离差平方和法（Ward法）：以合并类后的离差平方和增量最小为准则，聚类结果呈球形类簇，适合正态分布数据。距离公式选择原则：（1）. 匹配数据特征：连续型数据用欧氏距离，分类数据用马氏距离/明氏距离；（2）. 适配研究目的：需紧凑类簇选Ward法/最长距离法，需保留细分类别选最短距离法；（3）. 考虑数据分布：正态分布数据优先类平均法/Ward法，存在异常值避免最短/重心法；（4）. 验证稳定性：对关键研究，可对比多种距离方法的聚类结果，选择最贴合实际的。</w:t>
      </w:r>
    </w:p>
    <w:p w14:paraId="2837BDD2">
      <w:pPr>
        <w:rPr>
          <w:sz w:val="21"/>
          <w:szCs w:val="21"/>
        </w:rPr>
      </w:pPr>
      <w:r>
        <w:rPr>
          <w:rFonts w:hint="eastAsia"/>
          <w:sz w:val="21"/>
          <w:szCs w:val="21"/>
          <w:lang w:val="en-US" w:eastAsia="zh-CN"/>
        </w:rPr>
        <w:t xml:space="preserve"> </w:t>
      </w:r>
      <w:r>
        <w:rPr>
          <w:sz w:val="21"/>
          <w:szCs w:val="21"/>
        </w:rPr>
        <w:t xml:space="preserve">9. </w:t>
      </w:r>
      <w:r>
        <w:rPr>
          <w:rFonts w:hint="eastAsia"/>
          <w:sz w:val="21"/>
          <w:szCs w:val="21"/>
        </w:rPr>
        <w:t>检测某类产品的重量，抽取了六个样品，每个样品只测了一个指标，分别为1、</w:t>
      </w:r>
      <w:r>
        <w:rPr>
          <w:sz w:val="21"/>
          <w:szCs w:val="21"/>
        </w:rPr>
        <w:t>2</w:t>
      </w:r>
      <w:r>
        <w:rPr>
          <w:rFonts w:hint="eastAsia"/>
          <w:sz w:val="21"/>
          <w:szCs w:val="21"/>
        </w:rPr>
        <w:t>、6、6、</w:t>
      </w:r>
      <w:r>
        <w:rPr>
          <w:sz w:val="21"/>
          <w:szCs w:val="21"/>
        </w:rPr>
        <w:t>9</w:t>
      </w:r>
      <w:r>
        <w:rPr>
          <w:rFonts w:hint="eastAsia"/>
          <w:sz w:val="21"/>
          <w:szCs w:val="21"/>
        </w:rPr>
        <w:t>、1</w:t>
      </w:r>
      <w:r>
        <w:rPr>
          <w:sz w:val="21"/>
          <w:szCs w:val="21"/>
        </w:rPr>
        <w:t>1</w:t>
      </w:r>
      <w:r>
        <w:rPr>
          <w:rFonts w:hint="eastAsia"/>
          <w:sz w:val="21"/>
          <w:szCs w:val="21"/>
        </w:rPr>
        <w:t>。试用最短距离法、重心法进行聚类分析。</w:t>
      </w:r>
    </w:p>
    <w:p w14:paraId="7D73BBCB">
      <w:pPr>
        <w:rPr>
          <w:rFonts w:hint="default" w:eastAsiaTheme="minorEastAsia"/>
          <w:sz w:val="21"/>
          <w:szCs w:val="21"/>
          <w:lang w:val="en-US" w:eastAsia="zh-CN"/>
        </w:rPr>
      </w:pPr>
      <w:r>
        <w:rPr>
          <w:rFonts w:hint="eastAsia"/>
          <w:sz w:val="21"/>
          <w:szCs w:val="21"/>
          <w:lang w:val="en-US" w:eastAsia="zh-CN"/>
        </w:rPr>
        <w:t xml:space="preserve">     </w:t>
      </w:r>
      <w:r>
        <w:rPr>
          <w:rFonts w:hint="eastAsia"/>
          <w:b/>
          <w:bCs/>
          <w:sz w:val="21"/>
          <w:szCs w:val="21"/>
          <w:lang w:val="en-US" w:eastAsia="zh-CN"/>
        </w:rPr>
        <w:t>答：</w:t>
      </w:r>
      <w:r>
        <w:rPr>
          <w:rFonts w:hint="eastAsia"/>
          <w:sz w:val="21"/>
          <w:szCs w:val="21"/>
          <w:lang w:val="en-US" w:eastAsia="zh-CN"/>
        </w:rPr>
        <w:t>略，参见练习题部分类似题型。</w:t>
      </w:r>
    </w:p>
    <w:p w14:paraId="7D79E8B1">
      <w:pPr>
        <w:rPr>
          <w:sz w:val="21"/>
          <w:szCs w:val="21"/>
        </w:rPr>
      </w:pPr>
      <w:r>
        <w:rPr>
          <w:sz w:val="21"/>
          <w:szCs w:val="21"/>
        </w:rPr>
        <w:t xml:space="preserve">10. </w:t>
      </w:r>
      <w:r>
        <w:rPr>
          <w:rFonts w:hint="eastAsia"/>
          <w:sz w:val="21"/>
          <w:szCs w:val="21"/>
        </w:rPr>
        <w:t>讨论聚类与分类的关系。</w:t>
      </w:r>
    </w:p>
    <w:p w14:paraId="20DF54D0">
      <w:pPr>
        <w:rPr>
          <w:rFonts w:hint="default"/>
          <w:sz w:val="21"/>
          <w:szCs w:val="21"/>
          <w:lang w:val="en-US" w:eastAsia="zh-CN"/>
        </w:rPr>
      </w:pPr>
      <w:r>
        <w:rPr>
          <w:rFonts w:hint="eastAsia"/>
          <w:sz w:val="21"/>
          <w:szCs w:val="21"/>
          <w:lang w:val="en-US" w:eastAsia="zh-CN"/>
        </w:rPr>
        <w:t xml:space="preserve">  </w:t>
      </w:r>
      <w:r>
        <w:rPr>
          <w:rFonts w:hint="eastAsia"/>
          <w:b/>
          <w:bCs/>
          <w:sz w:val="21"/>
          <w:szCs w:val="21"/>
          <w:lang w:val="en-US" w:eastAsia="zh-CN"/>
        </w:rPr>
        <w:t xml:space="preserve">  答：</w:t>
      </w:r>
      <w:r>
        <w:rPr>
          <w:rFonts w:hint="eastAsia"/>
          <w:sz w:val="21"/>
          <w:szCs w:val="21"/>
          <w:lang w:val="en-US" w:eastAsia="zh-CN"/>
        </w:rPr>
        <w:t>聚类与分类同属多元统计分析的分析方法，核心区别在于有无先验类别。分类是监督学习，基于已知类别标签的样本训练模型，实现对新样本的类别判定；聚类是无监督学习，无预设类别，通过样本特征相似度划分同质类簇，常为分类提供类别依据。</w:t>
      </w:r>
    </w:p>
    <w:p w14:paraId="48E0D279">
      <w:pPr>
        <w:rPr>
          <w:sz w:val="21"/>
          <w:szCs w:val="21"/>
        </w:rPr>
      </w:pPr>
      <w:r>
        <w:rPr>
          <w:sz w:val="21"/>
          <w:szCs w:val="21"/>
        </w:rPr>
        <w:t xml:space="preserve">11. </w:t>
      </w:r>
      <w:r>
        <w:rPr>
          <w:rFonts w:hint="eastAsia"/>
          <w:sz w:val="21"/>
          <w:szCs w:val="21"/>
        </w:rPr>
        <w:t>常见的聚类有哪些方法？这些方法分别适用于什么场合？</w:t>
      </w:r>
    </w:p>
    <w:p w14:paraId="022EF9C2">
      <w:pPr>
        <w:rPr>
          <w:rFonts w:hint="eastAsia" w:eastAsiaTheme="minorEastAsia"/>
          <w:sz w:val="21"/>
          <w:szCs w:val="21"/>
          <w:lang w:val="en-US" w:eastAsia="zh-CN"/>
        </w:rPr>
      </w:pPr>
      <w:r>
        <w:rPr>
          <w:rFonts w:hint="eastAsia"/>
          <w:sz w:val="21"/>
          <w:szCs w:val="21"/>
          <w:lang w:val="en-US" w:eastAsia="zh-CN"/>
        </w:rPr>
        <w:t xml:space="preserve">  </w:t>
      </w:r>
      <w:r>
        <w:rPr>
          <w:rFonts w:hint="eastAsia"/>
          <w:b/>
          <w:bCs/>
          <w:sz w:val="21"/>
          <w:szCs w:val="21"/>
          <w:lang w:val="en-US" w:eastAsia="zh-CN"/>
        </w:rPr>
        <w:t xml:space="preserve">  答：</w:t>
      </w:r>
      <w:r>
        <w:rPr>
          <w:rFonts w:hint="eastAsia"/>
          <w:sz w:val="21"/>
          <w:szCs w:val="21"/>
        </w:rPr>
        <w:t>聚类方法从不同视角有不同的方法。包括了基于分层、基于划分、基于密度、基于模型、基于频繁集等多种思想下的多种方法。在经典多元统计方法中，主要有基于分层的系统聚类分析方法和基于划分的kmeans聚类分析方法</w:t>
      </w:r>
      <w:r>
        <w:rPr>
          <w:rFonts w:hint="eastAsia"/>
          <w:sz w:val="21"/>
          <w:szCs w:val="21"/>
          <w:lang w:eastAsia="zh-CN"/>
        </w:rPr>
        <w:t>。</w:t>
      </w:r>
    </w:p>
    <w:p w14:paraId="73F755AE">
      <w:pPr>
        <w:rPr>
          <w:sz w:val="21"/>
          <w:szCs w:val="21"/>
        </w:rPr>
      </w:pPr>
      <w:r>
        <w:rPr>
          <w:sz w:val="21"/>
          <w:szCs w:val="21"/>
        </w:rPr>
        <w:t xml:space="preserve">12. </w:t>
      </w:r>
      <w:bookmarkStart w:id="11" w:name="OLE_LINK34"/>
      <w:bookmarkStart w:id="12" w:name="OLE_LINK35"/>
      <w:r>
        <w:rPr>
          <w:rFonts w:hint="eastAsia"/>
          <w:sz w:val="21"/>
          <w:szCs w:val="21"/>
        </w:rPr>
        <w:t>k</w:t>
      </w:r>
      <w:r>
        <w:rPr>
          <w:sz w:val="21"/>
          <w:szCs w:val="21"/>
        </w:rPr>
        <w:t>-means</w:t>
      </w:r>
      <w:bookmarkEnd w:id="11"/>
      <w:bookmarkEnd w:id="12"/>
      <w:r>
        <w:rPr>
          <w:rFonts w:hint="eastAsia"/>
          <w:sz w:val="21"/>
          <w:szCs w:val="21"/>
        </w:rPr>
        <w:t>算法的聚类数k如何确定</w:t>
      </w:r>
    </w:p>
    <w:p w14:paraId="31134D03">
      <w:pPr>
        <w:rPr>
          <w:sz w:val="21"/>
          <w:szCs w:val="21"/>
        </w:rPr>
      </w:pPr>
      <w:r>
        <w:rPr>
          <w:rFonts w:hint="eastAsia"/>
          <w:b/>
          <w:bCs/>
          <w:sz w:val="21"/>
          <w:szCs w:val="21"/>
          <w:lang w:val="en-US" w:eastAsia="zh-CN"/>
        </w:rPr>
        <w:t>答：</w:t>
      </w:r>
      <w:r>
        <w:rPr>
          <w:rFonts w:hint="eastAsia"/>
          <w:sz w:val="21"/>
          <w:szCs w:val="21"/>
        </w:rPr>
        <w:t>（1）经验方法。对于n个点的数据集，类数</w:t>
      </w:r>
      <w:r>
        <w:rPr>
          <w:rFonts w:hint="eastAsia"/>
          <w:position w:val="-8"/>
          <w:sz w:val="21"/>
          <w:szCs w:val="21"/>
        </w:rPr>
        <w:object>
          <v:shape id="_x0000_i1612" o:spt="75" type="#_x0000_t75" style="height:18pt;width:51pt;" o:ole="t" filled="f" o:preferrelative="t" stroked="f" coordsize="21600,21600">
            <v:path/>
            <v:fill on="f" focussize="0,0"/>
            <v:stroke on="f" joinstyle="miter"/>
            <v:imagedata r:id="rId165" o:title=""/>
            <o:lock v:ext="edit" aspectratio="t"/>
            <w10:wrap type="none"/>
            <w10:anchorlock/>
          </v:shape>
          <o:OLEObject Type="Embed" ProgID="Equation.3" ShapeID="_x0000_i1612" DrawAspect="Content" ObjectID="_1468075807" r:id="rId164">
            <o:LockedField>false</o:LockedField>
          </o:OLEObject>
        </w:object>
      </w:r>
      <w:r>
        <w:rPr>
          <w:rFonts w:hint="eastAsia"/>
          <w:sz w:val="21"/>
          <w:szCs w:val="21"/>
        </w:rPr>
        <w:t>，是一种较为粗糙的经验法则，是长期从事数据挖掘等方面的专业人员观察总结的经验表述；</w:t>
      </w:r>
    </w:p>
    <w:p w14:paraId="4C7E4AE0">
      <w:pPr>
        <w:rPr>
          <w:sz w:val="21"/>
          <w:szCs w:val="21"/>
        </w:rPr>
      </w:pPr>
      <w:r>
        <w:rPr>
          <w:rFonts w:hint="eastAsia"/>
          <w:sz w:val="21"/>
          <w:szCs w:val="21"/>
        </w:rPr>
        <w:t>（2）肘方法。前面提到的绘制类内方差和关于k的曲线，一般曲线的第一个（或最显著的）拐点暗示“正确的”类数；</w:t>
      </w:r>
    </w:p>
    <w:p w14:paraId="240B4499">
      <w:pPr>
        <w:rPr>
          <w:sz w:val="21"/>
          <w:szCs w:val="21"/>
        </w:rPr>
      </w:pPr>
      <w:r>
        <w:rPr>
          <w:rFonts w:hint="eastAsia"/>
          <w:sz w:val="21"/>
          <w:szCs w:val="21"/>
        </w:rPr>
        <w:t>（3）交叉验证方法。将数据集分为m个部分，用m-1个部分建立一个聚类模型，用剩余部分检验聚类的质量。对测试集中的每个点，找出最近的中心，用测试集中所有点与它们的最近中心之间的距离的平方和来度量聚类模型拟合测试集的程度。对任意k &gt; 0, 重复上述步骤m次，对于不同的k值，比较总体质量度量，选取最佳拟合数据的类数。</w:t>
      </w:r>
    </w:p>
    <w:p w14:paraId="729ED95D">
      <w:pPr>
        <w:rPr>
          <w:sz w:val="21"/>
          <w:szCs w:val="21"/>
        </w:rPr>
      </w:pPr>
      <w:r>
        <w:rPr>
          <w:sz w:val="21"/>
          <w:szCs w:val="21"/>
        </w:rPr>
        <w:t xml:space="preserve">13. </w:t>
      </w:r>
      <w:r>
        <w:rPr>
          <w:rFonts w:hint="eastAsia"/>
          <w:sz w:val="21"/>
          <w:szCs w:val="21"/>
        </w:rPr>
        <w:t>讨论初始的k个假设聚类中心位置对k</w:t>
      </w:r>
      <w:r>
        <w:rPr>
          <w:sz w:val="21"/>
          <w:szCs w:val="21"/>
        </w:rPr>
        <w:t>-means</w:t>
      </w:r>
      <w:r>
        <w:rPr>
          <w:rFonts w:hint="eastAsia"/>
          <w:sz w:val="21"/>
          <w:szCs w:val="21"/>
        </w:rPr>
        <w:t>算法的影响。</w:t>
      </w:r>
    </w:p>
    <w:p w14:paraId="2A666E49">
      <w:pPr>
        <w:rPr>
          <w:rFonts w:hint="eastAsia" w:eastAsiaTheme="minorEastAsia"/>
          <w:sz w:val="21"/>
          <w:szCs w:val="21"/>
          <w:lang w:val="en-US" w:eastAsia="zh-CN"/>
        </w:rPr>
      </w:pPr>
      <w:r>
        <w:rPr>
          <w:rFonts w:hint="eastAsia"/>
          <w:sz w:val="21"/>
          <w:szCs w:val="21"/>
          <w:lang w:val="en-US" w:eastAsia="zh-CN"/>
        </w:rPr>
        <w:t xml:space="preserve">   </w:t>
      </w:r>
      <w:r>
        <w:rPr>
          <w:rFonts w:hint="eastAsia"/>
          <w:b/>
          <w:bCs/>
          <w:sz w:val="21"/>
          <w:szCs w:val="21"/>
          <w:lang w:val="en-US" w:eastAsia="zh-CN"/>
        </w:rPr>
        <w:t xml:space="preserve"> 答：</w:t>
      </w:r>
      <w:r>
        <w:rPr>
          <w:rFonts w:hint="eastAsia"/>
          <w:sz w:val="21"/>
          <w:szCs w:val="21"/>
        </w:rPr>
        <w:t>不同的初始值，结果可能不同，因为初始值是随机给定的，如果初始中心选到分布的边缘或者局部密集区域，可能产生的是局部最优划分</w:t>
      </w:r>
      <w:r>
        <w:rPr>
          <w:rFonts w:hint="eastAsia"/>
          <w:sz w:val="21"/>
          <w:szCs w:val="21"/>
          <w:lang w:eastAsia="zh-CN"/>
        </w:rPr>
        <w:t>。</w:t>
      </w:r>
    </w:p>
    <w:p w14:paraId="5305A704">
      <w:pPr>
        <w:rPr>
          <w:sz w:val="21"/>
          <w:szCs w:val="21"/>
        </w:rPr>
      </w:pPr>
      <w:r>
        <w:rPr>
          <w:sz w:val="21"/>
          <w:szCs w:val="21"/>
        </w:rPr>
        <w:t xml:space="preserve">14. </w:t>
      </w:r>
      <w:r>
        <w:rPr>
          <w:rFonts w:hint="eastAsia"/>
          <w:sz w:val="21"/>
          <w:szCs w:val="21"/>
        </w:rPr>
        <w:t>使用K-means算法将下列数据点进行聚类（这里使用欧式距离作为度量，K取值为2） 数据点：P1(1,2), P2(2,3), P3(5,6), P4(7,8), P5(9,10), P6(15,14), P7(16,13), P8(18,17), P9(20,19)</w:t>
      </w:r>
    </w:p>
    <w:p w14:paraId="507B1320">
      <w:pPr>
        <w:ind w:firstLine="422" w:firstLineChars="200"/>
        <w:rPr>
          <w:rFonts w:hint="default" w:eastAsiaTheme="minorEastAsia"/>
          <w:sz w:val="21"/>
          <w:szCs w:val="21"/>
          <w:lang w:val="en-US" w:eastAsia="zh-CN"/>
        </w:rPr>
      </w:pPr>
      <w:r>
        <w:rPr>
          <w:rFonts w:hint="eastAsia"/>
          <w:b/>
          <w:bCs/>
          <w:sz w:val="21"/>
          <w:szCs w:val="21"/>
          <w:lang w:val="en-US" w:eastAsia="zh-CN"/>
        </w:rPr>
        <w:t>答：</w:t>
      </w:r>
      <w:r>
        <w:rPr>
          <w:rFonts w:hint="eastAsia"/>
          <w:sz w:val="21"/>
          <w:szCs w:val="21"/>
          <w:lang w:val="en-US" w:eastAsia="zh-CN"/>
        </w:rPr>
        <w:t>略，参见练习题部分类似题型。</w:t>
      </w:r>
    </w:p>
    <w:p w14:paraId="1AE52364">
      <w:pPr>
        <w:rPr>
          <w:sz w:val="21"/>
          <w:szCs w:val="21"/>
        </w:rPr>
      </w:pPr>
      <w:r>
        <w:rPr>
          <w:sz w:val="21"/>
          <w:szCs w:val="21"/>
        </w:rPr>
        <w:t>15.</w:t>
      </w:r>
      <w:r>
        <w:rPr>
          <w:rFonts w:hint="eastAsia"/>
          <w:sz w:val="21"/>
          <w:szCs w:val="21"/>
        </w:rPr>
        <w:t xml:space="preserve"> 假设数据挖掘的任务是将8个点聚类成3个簇， </w:t>
      </w:r>
    </w:p>
    <w:p w14:paraId="638B6C1F">
      <w:pPr>
        <w:rPr>
          <w:sz w:val="21"/>
          <w:szCs w:val="21"/>
        </w:rPr>
      </w:pPr>
      <w:r>
        <w:rPr>
          <w:rFonts w:hint="eastAsia"/>
          <w:sz w:val="21"/>
          <w:szCs w:val="21"/>
        </w:rPr>
        <w:t>A1(2,10),A2(2,5),A3(8,4),B1(5,8),B2(7,5),B3(6,4),C1(1,2),C3(4,9),距离函数是欧几里得距离。假设初始选择A1,B1,C1分别作为每个聚类的中心，用k-m</w:t>
      </w:r>
      <w:r>
        <w:rPr>
          <w:sz w:val="21"/>
          <w:szCs w:val="21"/>
        </w:rPr>
        <w:t>eans</w:t>
      </w:r>
      <w:r>
        <w:rPr>
          <w:rFonts w:hint="eastAsia"/>
          <w:sz w:val="21"/>
          <w:szCs w:val="21"/>
        </w:rPr>
        <w:t>算法计算。</w:t>
      </w:r>
    </w:p>
    <w:p w14:paraId="4D97BE2D">
      <w:pPr>
        <w:ind w:firstLine="422" w:firstLineChars="200"/>
        <w:rPr>
          <w:rFonts w:hint="default" w:eastAsiaTheme="minorEastAsia"/>
          <w:sz w:val="21"/>
          <w:szCs w:val="21"/>
          <w:lang w:val="en-US" w:eastAsia="zh-CN"/>
        </w:rPr>
      </w:pPr>
      <w:r>
        <w:rPr>
          <w:rFonts w:hint="eastAsia"/>
          <w:b/>
          <w:bCs/>
          <w:sz w:val="21"/>
          <w:szCs w:val="21"/>
          <w:lang w:val="en-US" w:eastAsia="zh-CN"/>
        </w:rPr>
        <w:t>答：</w:t>
      </w:r>
      <w:r>
        <w:rPr>
          <w:rFonts w:hint="eastAsia"/>
          <w:sz w:val="21"/>
          <w:szCs w:val="21"/>
          <w:lang w:val="en-US" w:eastAsia="zh-CN"/>
        </w:rPr>
        <w:t>略，参见练习题部分类似题型。</w:t>
      </w:r>
    </w:p>
    <w:p w14:paraId="3867B8DB">
      <w:pPr>
        <w:rPr>
          <w:rFonts w:hint="eastAsia"/>
          <w:sz w:val="21"/>
          <w:szCs w:val="21"/>
        </w:rPr>
      </w:pPr>
      <w:r>
        <w:rPr>
          <w:sz w:val="21"/>
          <w:szCs w:val="21"/>
        </w:rPr>
        <w:t xml:space="preserve">16. </w:t>
      </w:r>
      <w:r>
        <w:rPr>
          <w:rFonts w:hint="eastAsia"/>
          <w:sz w:val="21"/>
          <w:szCs w:val="21"/>
        </w:rPr>
        <w:t>给定以下数据集，使用k-means算法将其聚类为两个簇。 数据集: (2,10),(2,5),(8,4),(5,8),(7,5),(6,4),(1,2),(4,9)</w:t>
      </w:r>
    </w:p>
    <w:p w14:paraId="62E63E5B">
      <w:pPr>
        <w:ind w:firstLine="420" w:firstLineChars="200"/>
        <w:rPr>
          <w:rFonts w:hint="default" w:eastAsiaTheme="minorEastAsia"/>
          <w:sz w:val="21"/>
          <w:szCs w:val="21"/>
          <w:lang w:val="en-US" w:eastAsia="zh-CN"/>
        </w:rPr>
      </w:pPr>
      <w:r>
        <w:rPr>
          <w:rFonts w:hint="eastAsia"/>
          <w:sz w:val="21"/>
          <w:szCs w:val="21"/>
          <w:lang w:val="en-US" w:eastAsia="zh-CN"/>
        </w:rPr>
        <w:t xml:space="preserve"> </w:t>
      </w:r>
      <w:r>
        <w:rPr>
          <w:rFonts w:hint="eastAsia"/>
          <w:b/>
          <w:bCs/>
          <w:sz w:val="21"/>
          <w:szCs w:val="21"/>
          <w:lang w:val="en-US" w:eastAsia="zh-CN"/>
        </w:rPr>
        <w:t>答：</w:t>
      </w:r>
      <w:r>
        <w:rPr>
          <w:rFonts w:hint="eastAsia"/>
          <w:sz w:val="21"/>
          <w:szCs w:val="21"/>
          <w:lang w:val="en-US" w:eastAsia="zh-CN"/>
        </w:rPr>
        <w:t>略，参见练习题部分类似题型。</w:t>
      </w:r>
    </w:p>
    <w:p w14:paraId="4FE25B73">
      <w:pPr>
        <w:rPr>
          <w:rFonts w:hint="default" w:eastAsiaTheme="minorEastAsia"/>
          <w:sz w:val="21"/>
          <w:szCs w:val="21"/>
          <w:lang w:val="en-US" w:eastAsia="zh-CN"/>
        </w:rPr>
      </w:pPr>
    </w:p>
    <w:p w14:paraId="7E2B6C04">
      <w:pPr>
        <w:ind w:firstLine="482"/>
        <w:rPr>
          <w:rFonts w:hint="eastAsia" w:ascii="宋体" w:hAnsi="宋体"/>
        </w:rPr>
      </w:pPr>
      <w:r>
        <w:rPr>
          <w:rFonts w:hint="eastAsia" w:ascii="宋体" w:hAnsi="宋体"/>
          <w:b/>
        </w:rPr>
        <w:t>二、练习题</w:t>
      </w:r>
    </w:p>
    <w:p w14:paraId="71F3FF31">
      <w:pPr>
        <w:spacing w:line="360" w:lineRule="auto"/>
        <w:ind w:firstLine="420" w:firstLineChars="200"/>
        <w:rPr>
          <w:rFonts w:hint="eastAsia" w:ascii="宋体" w:hAnsi="宋体" w:eastAsia="宋体" w:cs="宋体"/>
        </w:rPr>
      </w:pPr>
      <w:r>
        <w:rPr>
          <w:rFonts w:hint="eastAsia" w:ascii="宋体" w:hAnsi="宋体" w:eastAsia="宋体" w:cs="宋体"/>
        </w:rPr>
        <w:t>1.当</w:t>
      </w:r>
      <w:r>
        <w:rPr>
          <w:rFonts w:hint="eastAsia" w:ascii="宋体" w:hAnsi="宋体" w:eastAsia="宋体" w:cs="宋体"/>
          <w:position w:val="-6"/>
        </w:rPr>
        <w:object>
          <v:shape id="_x0000_i1098" o:spt="75" type="#_x0000_t75" style="height:13.9pt;width:25.9pt;" o:ole="t" filled="f" o:preferrelative="t" stroked="f" coordsize="21600,21600">
            <v:path/>
            <v:fill on="f" focussize="0,0"/>
            <v:stroke on="f" joinstyle="miter"/>
            <v:imagedata r:id="rId167" o:title=""/>
            <o:lock v:ext="edit" aspectratio="t"/>
            <w10:wrap type="none"/>
            <w10:anchorlock/>
          </v:shape>
          <o:OLEObject Type="Embed" ProgID="Equation.KSEE3" ShapeID="_x0000_i1098" DrawAspect="Content" ObjectID="_1468075808" r:id="rId166">
            <o:LockedField>false</o:LockedField>
          </o:OLEObject>
        </w:object>
      </w:r>
      <w:r>
        <w:rPr>
          <w:rFonts w:hint="eastAsia" w:ascii="宋体" w:hAnsi="宋体" w:eastAsia="宋体" w:cs="宋体"/>
        </w:rPr>
        <w:t>时，</w:t>
      </w:r>
      <w:r>
        <w:rPr>
          <w:rFonts w:hint="eastAsia" w:ascii="宋体" w:hAnsi="宋体" w:eastAsia="宋体" w:cs="宋体"/>
          <w:position w:val="-14"/>
        </w:rPr>
        <w:object>
          <v:shape id="_x0000_i1099" o:spt="75" type="#_x0000_t75" style="height:19.15pt;width:130.9pt;" o:ole="t" filled="f" o:preferrelative="t" stroked="f" coordsize="21600,21600">
            <v:path/>
            <v:fill on="f" focussize="0,0"/>
            <v:stroke on="f" joinstyle="miter"/>
            <v:imagedata r:id="rId169" o:title=""/>
            <o:lock v:ext="edit" aspectratio="t"/>
            <w10:wrap type="none"/>
            <w10:anchorlock/>
          </v:shape>
          <o:OLEObject Type="Embed" ProgID="Equation.KSEE3" ShapeID="_x0000_i1099" DrawAspect="Content" ObjectID="_1468075809" r:id="rId168">
            <o:LockedField>false</o:LockedField>
          </o:OLEObject>
        </w:object>
      </w:r>
      <w:r>
        <w:rPr>
          <w:rFonts w:hint="eastAsia" w:ascii="宋体" w:hAnsi="宋体" w:eastAsia="宋体" w:cs="宋体"/>
        </w:rPr>
        <w:t>，</w:t>
      </w:r>
      <w:r>
        <w:rPr>
          <w:rFonts w:hint="eastAsia" w:ascii="宋体" w:hAnsi="宋体" w:eastAsia="宋体" w:cs="宋体"/>
          <w:position w:val="-6"/>
        </w:rPr>
        <w:object>
          <v:shape id="_x0000_i1100" o:spt="75" type="#_x0000_t75" style="height:13.9pt;width:28.15pt;" o:ole="t" filled="f" o:preferrelative="t" stroked="f" coordsize="21600,21600">
            <v:path/>
            <v:fill on="f" focussize="0,0"/>
            <v:stroke on="f" joinstyle="miter"/>
            <v:imagedata r:id="rId171" o:title=""/>
            <o:lock v:ext="edit" aspectratio="t"/>
            <w10:wrap type="none"/>
            <w10:anchorlock/>
          </v:shape>
          <o:OLEObject Type="Embed" ProgID="Equation.KSEE3" ShapeID="_x0000_i1100" DrawAspect="Content" ObjectID="_1468075810" r:id="rId170">
            <o:LockedField>false</o:LockedField>
          </o:OLEObject>
        </w:object>
      </w:r>
      <w:r>
        <w:rPr>
          <w:rFonts w:hint="eastAsia" w:ascii="宋体" w:hAnsi="宋体" w:eastAsia="宋体" w:cs="宋体"/>
        </w:rPr>
        <w:t>，</w:t>
      </w:r>
      <w:r>
        <w:rPr>
          <w:rFonts w:hint="eastAsia" w:ascii="宋体" w:hAnsi="宋体" w:eastAsia="宋体" w:cs="宋体"/>
          <w:position w:val="-10"/>
        </w:rPr>
        <w:object>
          <v:shape id="_x0000_i1101" o:spt="75" type="#_x0000_t75" style="height:16.15pt;width:52.9pt;" o:ole="t" filled="f" o:preferrelative="t" stroked="f" coordsize="21600,21600">
            <v:path/>
            <v:fill on="f" focussize="0,0"/>
            <v:stroke on="f" joinstyle="miter"/>
            <v:imagedata r:id="rId173" o:title=""/>
            <o:lock v:ext="edit" aspectratio="t"/>
            <w10:wrap type="none"/>
            <w10:anchorlock/>
          </v:shape>
          <o:OLEObject Type="Embed" ProgID="Equation.KSEE3" ShapeID="_x0000_i1101" DrawAspect="Content" ObjectID="_1468075811" r:id="rId172">
            <o:LockedField>false</o:LockedField>
          </o:OLEObject>
        </w:object>
      </w:r>
      <w:r>
        <w:rPr>
          <w:rFonts w:hint="eastAsia" w:ascii="宋体" w:hAnsi="宋体" w:eastAsia="宋体" w:cs="宋体"/>
        </w:rPr>
        <w:t>；</w:t>
      </w:r>
    </w:p>
    <w:p w14:paraId="3891E8B9">
      <w:pPr>
        <w:spacing w:line="360" w:lineRule="auto"/>
        <w:ind w:firstLine="420" w:firstLineChars="200"/>
        <w:rPr>
          <w:rFonts w:hint="eastAsia" w:ascii="宋体" w:hAnsi="宋体" w:eastAsia="宋体" w:cs="宋体"/>
        </w:rPr>
      </w:pPr>
      <w:r>
        <w:rPr>
          <w:rFonts w:hint="eastAsia" w:ascii="宋体" w:hAnsi="宋体" w:eastAsia="宋体" w:cs="宋体"/>
        </w:rPr>
        <w:t xml:space="preserve">  当</w:t>
      </w:r>
      <w:r>
        <w:rPr>
          <w:rFonts w:hint="eastAsia" w:ascii="宋体" w:hAnsi="宋体" w:eastAsia="宋体" w:cs="宋体"/>
          <w:position w:val="-6"/>
        </w:rPr>
        <w:object>
          <v:shape id="_x0000_i1102" o:spt="75" type="#_x0000_t75" style="height:13.9pt;width:28.15pt;" o:ole="t" filled="f" o:preferrelative="t" stroked="f" coordsize="21600,21600">
            <v:path/>
            <v:fill on="f" focussize="0,0"/>
            <v:stroke on="f" joinstyle="miter"/>
            <v:imagedata r:id="rId175" o:title=""/>
            <o:lock v:ext="edit" aspectratio="t"/>
            <w10:wrap type="none"/>
            <w10:anchorlock/>
          </v:shape>
          <o:OLEObject Type="Embed" ProgID="Equation.KSEE3" ShapeID="_x0000_i1102" DrawAspect="Content" ObjectID="_1468075812" r:id="rId174">
            <o:LockedField>false</o:LockedField>
          </o:OLEObject>
        </w:object>
      </w:r>
      <w:r>
        <w:rPr>
          <w:rFonts w:hint="eastAsia" w:ascii="宋体" w:hAnsi="宋体" w:eastAsia="宋体" w:cs="宋体"/>
        </w:rPr>
        <w:t>时，</w:t>
      </w:r>
      <w:r>
        <w:rPr>
          <w:rFonts w:hint="eastAsia" w:ascii="宋体" w:hAnsi="宋体" w:eastAsia="宋体" w:cs="宋体"/>
          <w:position w:val="-14"/>
        </w:rPr>
        <w:object>
          <v:shape id="_x0000_i1103" o:spt="75" type="#_x0000_t75" style="height:19.15pt;width:70.15pt;" o:ole="t" filled="f" o:preferrelative="t" stroked="f" coordsize="21600,21600">
            <v:path/>
            <v:fill on="f" focussize="0,0"/>
            <v:stroke on="f" joinstyle="miter"/>
            <v:imagedata r:id="rId177" o:title=""/>
            <o:lock v:ext="edit" aspectratio="t"/>
            <w10:wrap type="none"/>
            <w10:anchorlock/>
          </v:shape>
          <o:OLEObject Type="Embed" ProgID="Equation.KSEE3" ShapeID="_x0000_i1103" DrawAspect="Content" ObjectID="_1468075813" r:id="rId176">
            <o:LockedField>false</o:LockedField>
          </o:OLEObject>
        </w:object>
      </w:r>
      <w:r>
        <w:rPr>
          <w:rFonts w:hint="eastAsia" w:ascii="宋体" w:hAnsi="宋体" w:eastAsia="宋体" w:cs="宋体"/>
        </w:rPr>
        <w:t>，</w:t>
      </w:r>
      <w:r>
        <w:rPr>
          <w:rFonts w:hint="eastAsia" w:ascii="宋体" w:hAnsi="宋体" w:eastAsia="宋体" w:cs="宋体"/>
          <w:position w:val="-14"/>
        </w:rPr>
        <w:object>
          <v:shape id="_x0000_i1104" o:spt="75" type="#_x0000_t75" style="height:19.15pt;width:91.9pt;" o:ole="t" filled="f" o:preferrelative="t" stroked="f" coordsize="21600,21600">
            <v:path/>
            <v:fill on="f" focussize="0,0"/>
            <v:stroke on="f" joinstyle="miter"/>
            <v:imagedata r:id="rId179" o:title=""/>
            <o:lock v:ext="edit" aspectratio="t"/>
            <w10:wrap type="none"/>
            <w10:anchorlock/>
          </v:shape>
          <o:OLEObject Type="Embed" ProgID="Equation.KSEE3" ShapeID="_x0000_i1104" DrawAspect="Content" ObjectID="_1468075814" r:id="rId178">
            <o:LockedField>false</o:LockedField>
          </o:OLEObject>
        </w:object>
      </w:r>
      <w:r>
        <w:rPr>
          <w:rFonts w:hint="eastAsia" w:ascii="宋体" w:hAnsi="宋体" w:eastAsia="宋体" w:cs="宋体"/>
        </w:rPr>
        <w:t>，</w:t>
      </w:r>
      <w:r>
        <w:rPr>
          <w:rFonts w:hint="eastAsia" w:ascii="宋体" w:hAnsi="宋体" w:eastAsia="宋体" w:cs="宋体"/>
          <w:position w:val="-10"/>
        </w:rPr>
        <w:object>
          <v:shape id="_x0000_i1105" o:spt="75" type="#_x0000_t75" style="height:16.9pt;width:85.9pt;" o:ole="t" filled="f" o:preferrelative="t" stroked="f" coordsize="21600,21600">
            <v:path/>
            <v:fill on="f" focussize="0,0"/>
            <v:stroke on="f" joinstyle="miter"/>
            <v:imagedata r:id="rId181" o:title=""/>
            <o:lock v:ext="edit" aspectratio="t"/>
            <w10:wrap type="none"/>
            <w10:anchorlock/>
          </v:shape>
          <o:OLEObject Type="Embed" ProgID="Equation.KSEE3" ShapeID="_x0000_i1105" DrawAspect="Content" ObjectID="_1468075815" r:id="rId180">
            <o:LockedField>false</o:LockedField>
          </o:OLEObject>
        </w:object>
      </w:r>
      <w:r>
        <w:rPr>
          <w:rFonts w:hint="eastAsia" w:ascii="宋体" w:hAnsi="宋体" w:eastAsia="宋体" w:cs="宋体"/>
        </w:rPr>
        <w:t>，</w:t>
      </w:r>
      <w:r>
        <w:rPr>
          <w:rFonts w:hint="eastAsia" w:ascii="宋体" w:hAnsi="宋体" w:eastAsia="宋体" w:cs="宋体"/>
          <w:position w:val="-10"/>
        </w:rPr>
        <w:object>
          <v:shape id="_x0000_i1106" o:spt="75" type="#_x0000_t75" style="height:16.15pt;width:79.15pt;" o:ole="t" filled="f" o:preferrelative="t" stroked="f" coordsize="21600,21600">
            <v:path/>
            <v:fill on="f" focussize="0,0"/>
            <v:stroke on="f" joinstyle="miter"/>
            <v:imagedata r:id="rId183" o:title=""/>
            <o:lock v:ext="edit" aspectratio="t"/>
            <w10:wrap type="none"/>
            <w10:anchorlock/>
          </v:shape>
          <o:OLEObject Type="Embed" ProgID="Equation.KSEE3" ShapeID="_x0000_i1106" DrawAspect="Content" ObjectID="_1468075816" r:id="rId182">
            <o:LockedField>false</o:LockedField>
          </o:OLEObject>
        </w:object>
      </w:r>
      <w:r>
        <w:rPr>
          <w:rFonts w:hint="eastAsia" w:ascii="宋体" w:hAnsi="宋体" w:eastAsia="宋体" w:cs="宋体"/>
        </w:rPr>
        <w:t>；</w:t>
      </w:r>
    </w:p>
    <w:p w14:paraId="5099D234">
      <w:pPr>
        <w:spacing w:line="360" w:lineRule="auto"/>
        <w:ind w:firstLine="420" w:firstLineChars="200"/>
        <w:rPr>
          <w:rFonts w:hint="eastAsia" w:ascii="宋体" w:hAnsi="宋体" w:eastAsia="宋体" w:cs="宋体"/>
        </w:rPr>
      </w:pPr>
      <w:r>
        <w:rPr>
          <w:rFonts w:hint="eastAsia" w:ascii="宋体" w:hAnsi="宋体" w:eastAsia="宋体" w:cs="宋体"/>
        </w:rPr>
        <w:t>当</w:t>
      </w:r>
      <w:r>
        <w:rPr>
          <w:rFonts w:hint="eastAsia" w:ascii="宋体" w:hAnsi="宋体" w:eastAsia="宋体" w:cs="宋体"/>
          <w:position w:val="-6"/>
        </w:rPr>
        <w:object>
          <v:shape id="_x0000_i1107" o:spt="75" type="#_x0000_t75" style="height:13.9pt;width:27pt;" o:ole="t" filled="f" o:preferrelative="t" stroked="f" coordsize="21600,21600">
            <v:path/>
            <v:fill on="f" focussize="0,0"/>
            <v:stroke on="f" joinstyle="miter"/>
            <v:imagedata r:id="rId185" o:title=""/>
            <o:lock v:ext="edit" aspectratio="t"/>
            <w10:wrap type="none"/>
            <w10:anchorlock/>
          </v:shape>
          <o:OLEObject Type="Embed" ProgID="Equation.KSEE3" ShapeID="_x0000_i1107" DrawAspect="Content" ObjectID="_1468075817" r:id="rId184">
            <o:LockedField>false</o:LockedField>
          </o:OLEObject>
        </w:object>
      </w:r>
      <w:r>
        <w:rPr>
          <w:rFonts w:hint="eastAsia" w:ascii="宋体" w:hAnsi="宋体" w:eastAsia="宋体" w:cs="宋体"/>
        </w:rPr>
        <w:t>时，</w:t>
      </w:r>
      <w:r>
        <w:rPr>
          <w:rFonts w:hint="eastAsia" w:ascii="宋体" w:hAnsi="宋体" w:eastAsia="宋体" w:cs="宋体"/>
          <w:position w:val="-14"/>
        </w:rPr>
        <w:object>
          <v:shape id="_x0000_i1108" o:spt="75" type="#_x0000_t75" style="height:19.15pt;width:70.15pt;" o:ole="t" filled="f" o:preferrelative="t" stroked="f" coordsize="21600,21600">
            <v:path/>
            <v:fill on="f" focussize="0,0"/>
            <v:stroke on="f" joinstyle="miter"/>
            <v:imagedata r:id="rId187" o:title=""/>
            <o:lock v:ext="edit" aspectratio="t"/>
            <w10:wrap type="none"/>
            <w10:anchorlock/>
          </v:shape>
          <o:OLEObject Type="Embed" ProgID="Equation.KSEE3" ShapeID="_x0000_i1108" DrawAspect="Content" ObjectID="_1468075818" r:id="rId186">
            <o:LockedField>false</o:LockedField>
          </o:OLEObject>
        </w:object>
      </w:r>
      <w:r>
        <w:rPr>
          <w:rFonts w:hint="eastAsia" w:ascii="宋体" w:hAnsi="宋体" w:eastAsia="宋体" w:cs="宋体"/>
        </w:rPr>
        <w:t>，</w:t>
      </w:r>
      <w:r>
        <w:rPr>
          <w:rFonts w:hint="eastAsia" w:ascii="宋体" w:hAnsi="宋体" w:eastAsia="宋体" w:cs="宋体"/>
          <w:position w:val="-14"/>
        </w:rPr>
        <w:object>
          <v:shape id="_x0000_i1109" o:spt="75" type="#_x0000_t75" style="height:19.15pt;width:72pt;" o:ole="t" filled="f" o:preferrelative="t" stroked="f" coordsize="21600,21600">
            <v:path/>
            <v:fill on="f" focussize="0,0"/>
            <v:stroke on="f" joinstyle="miter"/>
            <v:imagedata r:id="rId189" o:title=""/>
            <o:lock v:ext="edit" aspectratio="t"/>
            <w10:wrap type="none"/>
            <w10:anchorlock/>
          </v:shape>
          <o:OLEObject Type="Embed" ProgID="Equation.KSEE3" ShapeID="_x0000_i1109" DrawAspect="Content" ObjectID="_1468075819" r:id="rId188">
            <o:LockedField>false</o:LockedField>
          </o:OLEObject>
        </w:object>
      </w:r>
      <w:r>
        <w:rPr>
          <w:rFonts w:hint="eastAsia" w:ascii="宋体" w:hAnsi="宋体" w:eastAsia="宋体" w:cs="宋体"/>
        </w:rPr>
        <w:t>，</w:t>
      </w:r>
      <w:r>
        <w:rPr>
          <w:rFonts w:hint="eastAsia" w:ascii="宋体" w:hAnsi="宋体" w:eastAsia="宋体" w:cs="宋体"/>
          <w:position w:val="-14"/>
        </w:rPr>
        <w:object>
          <v:shape id="_x0000_i1110" o:spt="75" type="#_x0000_t75" style="height:19.15pt;width:51pt;" o:ole="t" filled="f" o:preferrelative="t" stroked="f" coordsize="21600,21600">
            <v:path/>
            <v:fill on="f" focussize="0,0"/>
            <v:stroke on="f" joinstyle="miter"/>
            <v:imagedata r:id="rId191" o:title=""/>
            <o:lock v:ext="edit" aspectratio="t"/>
            <w10:wrap type="none"/>
            <w10:anchorlock/>
          </v:shape>
          <o:OLEObject Type="Embed" ProgID="Equation.KSEE3" ShapeID="_x0000_i1110" DrawAspect="Content" ObjectID="_1468075820" r:id="rId190">
            <o:LockedField>false</o:LockedField>
          </o:OLEObject>
        </w:object>
      </w:r>
      <w:r>
        <w:rPr>
          <w:rFonts w:hint="eastAsia" w:ascii="宋体" w:hAnsi="宋体" w:eastAsia="宋体" w:cs="宋体"/>
        </w:rPr>
        <w:t>，</w:t>
      </w:r>
      <w:r>
        <w:rPr>
          <w:rFonts w:hint="eastAsia" w:ascii="宋体" w:hAnsi="宋体" w:eastAsia="宋体" w:cs="宋体"/>
          <w:position w:val="-10"/>
        </w:rPr>
        <w:object>
          <v:shape id="_x0000_i1111" o:spt="75" type="#_x0000_t75" style="height:16.9pt;width:39pt;" o:ole="t" filled="f" o:preferrelative="t" stroked="f" coordsize="21600,21600">
            <v:path/>
            <v:fill on="f" focussize="0,0"/>
            <v:stroke on="f" joinstyle="miter"/>
            <v:imagedata r:id="rId193" o:title=""/>
            <o:lock v:ext="edit" aspectratio="t"/>
            <w10:wrap type="none"/>
            <w10:anchorlock/>
          </v:shape>
          <o:OLEObject Type="Embed" ProgID="Equation.KSEE3" ShapeID="_x0000_i1111" DrawAspect="Content" ObjectID="_1468075821" r:id="rId192">
            <o:LockedField>false</o:LockedField>
          </o:OLEObject>
        </w:object>
      </w:r>
      <w:r>
        <w:rPr>
          <w:rFonts w:hint="eastAsia" w:ascii="宋体" w:hAnsi="宋体" w:eastAsia="宋体" w:cs="宋体"/>
        </w:rPr>
        <w:t>，</w:t>
      </w:r>
      <w:r>
        <w:rPr>
          <w:rFonts w:hint="eastAsia" w:ascii="宋体" w:hAnsi="宋体" w:eastAsia="宋体" w:cs="宋体"/>
          <w:position w:val="-10"/>
        </w:rPr>
        <w:object>
          <v:shape id="_x0000_i1112" o:spt="75" type="#_x0000_t75" style="height:16.9pt;width:31.9pt;" o:ole="t" filled="f" o:preferrelative="t" stroked="f" coordsize="21600,21600">
            <v:path/>
            <v:fill on="f" focussize="0,0"/>
            <v:stroke on="f" joinstyle="miter"/>
            <v:imagedata r:id="rId195" o:title=""/>
            <o:lock v:ext="edit" aspectratio="t"/>
            <w10:wrap type="none"/>
            <w10:anchorlock/>
          </v:shape>
          <o:OLEObject Type="Embed" ProgID="Equation.KSEE3" ShapeID="_x0000_i1112" DrawAspect="Content" ObjectID="_1468075822" r:id="rId194">
            <o:LockedField>false</o:LockedField>
          </o:OLEObject>
        </w:object>
      </w:r>
      <w:r>
        <w:rPr>
          <w:rFonts w:hint="eastAsia" w:ascii="宋体" w:hAnsi="宋体" w:eastAsia="宋体" w:cs="宋体"/>
        </w:rPr>
        <w:t>，</w:t>
      </w:r>
      <w:r>
        <w:rPr>
          <w:rFonts w:hint="eastAsia" w:ascii="宋体" w:hAnsi="宋体" w:eastAsia="宋体" w:cs="宋体"/>
          <w:position w:val="-12"/>
        </w:rPr>
        <w:object>
          <v:shape id="_x0000_i1113" o:spt="75" type="#_x0000_t75" style="height:18pt;width:37.15pt;" o:ole="t" filled="f" o:preferrelative="t" stroked="f" coordsize="21600,21600">
            <v:path/>
            <v:fill on="f" focussize="0,0"/>
            <v:stroke on="f" joinstyle="miter"/>
            <v:imagedata r:id="rId197" o:title=""/>
            <o:lock v:ext="edit" aspectratio="t"/>
            <w10:wrap type="none"/>
            <w10:anchorlock/>
          </v:shape>
          <o:OLEObject Type="Embed" ProgID="Equation.KSEE3" ShapeID="_x0000_i1113" DrawAspect="Content" ObjectID="_1468075823" r:id="rId196">
            <o:LockedField>false</o:LockedField>
          </o:OLEObject>
        </w:object>
      </w:r>
      <w:r>
        <w:rPr>
          <w:rFonts w:hint="eastAsia" w:ascii="宋体" w:hAnsi="宋体" w:eastAsia="宋体" w:cs="宋体"/>
        </w:rPr>
        <w:t>，</w:t>
      </w:r>
      <w:r>
        <w:rPr>
          <w:rFonts w:hint="eastAsia" w:ascii="宋体" w:hAnsi="宋体" w:eastAsia="宋体" w:cs="宋体"/>
          <w:position w:val="-10"/>
        </w:rPr>
        <w:object>
          <v:shape id="_x0000_i1114" o:spt="75" type="#_x0000_t75" style="height:16.15pt;width:55.9pt;" o:ole="t" filled="f" o:preferrelative="t" stroked="f" coordsize="21600,21600">
            <v:path/>
            <v:fill on="f" focussize="0,0"/>
            <v:stroke on="f" joinstyle="miter"/>
            <v:imagedata r:id="rId199" o:title=""/>
            <o:lock v:ext="edit" aspectratio="t"/>
            <w10:wrap type="none"/>
            <w10:anchorlock/>
          </v:shape>
          <o:OLEObject Type="Embed" ProgID="Equation.KSEE3" ShapeID="_x0000_i1114" DrawAspect="Content" ObjectID="_1468075824" r:id="rId198">
            <o:LockedField>false</o:LockedField>
          </o:OLEObject>
        </w:object>
      </w:r>
      <w:r>
        <w:rPr>
          <w:rFonts w:hint="eastAsia" w:ascii="宋体" w:hAnsi="宋体" w:eastAsia="宋体" w:cs="宋体"/>
        </w:rPr>
        <w:t>；</w:t>
      </w:r>
    </w:p>
    <w:p w14:paraId="3821FC4B">
      <w:pPr>
        <w:spacing w:line="360" w:lineRule="auto"/>
        <w:ind w:firstLine="420" w:firstLineChars="200"/>
        <w:rPr>
          <w:rFonts w:hint="eastAsia" w:ascii="宋体" w:hAnsi="宋体" w:eastAsia="宋体" w:cs="宋体"/>
        </w:rPr>
      </w:pPr>
      <w:r>
        <w:rPr>
          <w:rFonts w:hint="eastAsia" w:ascii="宋体" w:hAnsi="宋体" w:eastAsia="宋体" w:cs="宋体"/>
        </w:rPr>
        <w:t>当</w:t>
      </w:r>
      <w:r>
        <w:rPr>
          <w:rFonts w:hint="eastAsia" w:ascii="宋体" w:hAnsi="宋体" w:eastAsia="宋体" w:cs="宋体"/>
          <w:position w:val="-6"/>
        </w:rPr>
        <w:object>
          <v:shape id="_x0000_i1115" o:spt="75" type="#_x0000_t75" style="height:13.9pt;width:28.15pt;" o:ole="t" filled="f" o:preferrelative="t" stroked="f" coordsize="21600,21600">
            <v:path/>
            <v:fill on="f" focussize="0,0"/>
            <v:stroke on="f" joinstyle="miter"/>
            <v:imagedata r:id="rId201" o:title=""/>
            <o:lock v:ext="edit" aspectratio="t"/>
            <w10:wrap type="none"/>
            <w10:anchorlock/>
          </v:shape>
          <o:OLEObject Type="Embed" ProgID="Equation.KSEE3" ShapeID="_x0000_i1115" DrawAspect="Content" ObjectID="_1468075825" r:id="rId200">
            <o:LockedField>false</o:LockedField>
          </o:OLEObject>
        </w:object>
      </w:r>
      <w:r>
        <w:rPr>
          <w:rFonts w:hint="eastAsia" w:ascii="宋体" w:hAnsi="宋体" w:eastAsia="宋体" w:cs="宋体"/>
        </w:rPr>
        <w:t>时，</w:t>
      </w:r>
      <w:r>
        <w:rPr>
          <w:rFonts w:hint="eastAsia" w:ascii="宋体" w:hAnsi="宋体" w:eastAsia="宋体" w:cs="宋体"/>
          <w:position w:val="-14"/>
        </w:rPr>
        <w:object>
          <v:shape id="_x0000_i1116" o:spt="75" type="#_x0000_t75" style="height:19.15pt;width:70.15pt;" o:ole="t" filled="f" o:preferrelative="t" stroked="f" coordsize="21600,21600">
            <v:path/>
            <v:fill on="f" focussize="0,0"/>
            <v:stroke on="f" joinstyle="miter"/>
            <v:imagedata r:id="rId187" o:title=""/>
            <o:lock v:ext="edit" aspectratio="t"/>
            <w10:wrap type="none"/>
            <w10:anchorlock/>
          </v:shape>
          <o:OLEObject Type="Embed" ProgID="Equation.KSEE3" ShapeID="_x0000_i1116" DrawAspect="Content" ObjectID="_1468075826" r:id="rId202">
            <o:LockedField>false</o:LockedField>
          </o:OLEObject>
        </w:object>
      </w:r>
      <w:r>
        <w:rPr>
          <w:rFonts w:hint="eastAsia" w:ascii="宋体" w:hAnsi="宋体" w:eastAsia="宋体" w:cs="宋体"/>
        </w:rPr>
        <w:t>，</w:t>
      </w:r>
      <w:r>
        <w:rPr>
          <w:rFonts w:hint="eastAsia" w:ascii="宋体" w:hAnsi="宋体" w:eastAsia="宋体" w:cs="宋体"/>
          <w:position w:val="-14"/>
        </w:rPr>
        <w:object>
          <v:shape id="_x0000_i1117" o:spt="75" type="#_x0000_t75" style="height:19.15pt;width:51pt;" o:ole="t" filled="f" o:preferrelative="t" stroked="f" coordsize="21600,21600">
            <v:path/>
            <v:fill on="f" focussize="0,0"/>
            <v:stroke on="f" joinstyle="miter"/>
            <v:imagedata r:id="rId204" o:title=""/>
            <o:lock v:ext="edit" aspectratio="t"/>
            <w10:wrap type="none"/>
            <w10:anchorlock/>
          </v:shape>
          <o:OLEObject Type="Embed" ProgID="Equation.KSEE3" ShapeID="_x0000_i1117" DrawAspect="Content" ObjectID="_1468075827" r:id="rId203">
            <o:LockedField>false</o:LockedField>
          </o:OLEObject>
        </w:object>
      </w:r>
      <w:r>
        <w:rPr>
          <w:rFonts w:hint="eastAsia" w:ascii="宋体" w:hAnsi="宋体" w:eastAsia="宋体" w:cs="宋体"/>
        </w:rPr>
        <w:t>，</w:t>
      </w:r>
      <w:r>
        <w:rPr>
          <w:rFonts w:hint="eastAsia" w:ascii="宋体" w:hAnsi="宋体" w:eastAsia="宋体" w:cs="宋体"/>
          <w:position w:val="-14"/>
        </w:rPr>
        <w:object>
          <v:shape id="_x0000_i1118" o:spt="75" type="#_x0000_t75" style="height:19.15pt;width:51pt;" o:ole="t" filled="f" o:preferrelative="t" stroked="f" coordsize="21600,21600">
            <v:path/>
            <v:fill on="f" focussize="0,0"/>
            <v:stroke on="f" joinstyle="miter"/>
            <v:imagedata r:id="rId206" o:title=""/>
            <o:lock v:ext="edit" aspectratio="t"/>
            <w10:wrap type="none"/>
            <w10:anchorlock/>
          </v:shape>
          <o:OLEObject Type="Embed" ProgID="Equation.KSEE3" ShapeID="_x0000_i1118" DrawAspect="Content" ObjectID="_1468075828" r:id="rId205">
            <o:LockedField>false</o:LockedField>
          </o:OLEObject>
        </w:object>
      </w:r>
      <w:r>
        <w:rPr>
          <w:rFonts w:hint="eastAsia" w:ascii="宋体" w:hAnsi="宋体" w:eastAsia="宋体" w:cs="宋体"/>
        </w:rPr>
        <w:t>，</w:t>
      </w:r>
      <w:r>
        <w:rPr>
          <w:rFonts w:hint="eastAsia" w:ascii="宋体" w:hAnsi="宋体" w:eastAsia="宋体" w:cs="宋体"/>
          <w:position w:val="-14"/>
        </w:rPr>
        <w:object>
          <v:shape id="_x0000_i1119" o:spt="75" type="#_x0000_t75" style="height:19.15pt;width:51pt;" o:ole="t" filled="f" o:preferrelative="t" stroked="f" coordsize="21600,21600">
            <v:path/>
            <v:fill on="f" focussize="0,0"/>
            <v:stroke on="f" joinstyle="miter"/>
            <v:imagedata r:id="rId208" o:title=""/>
            <o:lock v:ext="edit" aspectratio="t"/>
            <w10:wrap type="none"/>
            <w10:anchorlock/>
          </v:shape>
          <o:OLEObject Type="Embed" ProgID="Equation.KSEE3" ShapeID="_x0000_i1119" DrawAspect="Content" ObjectID="_1468075829" r:id="rId207">
            <o:LockedField>false</o:LockedField>
          </o:OLEObject>
        </w:object>
      </w:r>
      <w:r>
        <w:rPr>
          <w:rFonts w:hint="eastAsia" w:ascii="宋体" w:hAnsi="宋体" w:eastAsia="宋体" w:cs="宋体"/>
        </w:rPr>
        <w:t>，</w:t>
      </w:r>
      <w:r>
        <w:rPr>
          <w:rFonts w:hint="eastAsia" w:ascii="宋体" w:hAnsi="宋体" w:eastAsia="宋体" w:cs="宋体"/>
          <w:position w:val="-10"/>
        </w:rPr>
        <w:object>
          <v:shape id="_x0000_i1120" o:spt="75" type="#_x0000_t75" style="height:16.9pt;width:39pt;" o:ole="t" filled="f" o:preferrelative="t" stroked="f" coordsize="21600,21600">
            <v:path/>
            <v:fill on="f" focussize="0,0"/>
            <v:stroke on="f" joinstyle="miter"/>
            <v:imagedata r:id="rId193" o:title=""/>
            <o:lock v:ext="edit" aspectratio="t"/>
            <w10:wrap type="none"/>
            <w10:anchorlock/>
          </v:shape>
          <o:OLEObject Type="Embed" ProgID="Equation.KSEE3" ShapeID="_x0000_i1120" DrawAspect="Content" ObjectID="_1468075830" r:id="rId209">
            <o:LockedField>false</o:LockedField>
          </o:OLEObject>
        </w:object>
      </w:r>
      <w:r>
        <w:rPr>
          <w:rFonts w:hint="eastAsia" w:ascii="宋体" w:hAnsi="宋体" w:eastAsia="宋体" w:cs="宋体"/>
        </w:rPr>
        <w:t>，</w:t>
      </w:r>
      <w:r>
        <w:rPr>
          <w:rFonts w:hint="eastAsia" w:ascii="宋体" w:hAnsi="宋体" w:eastAsia="宋体" w:cs="宋体"/>
          <w:position w:val="-10"/>
        </w:rPr>
        <w:object>
          <v:shape id="_x0000_i1121" o:spt="75" type="#_x0000_t75" style="height:16.9pt;width:31.9pt;" o:ole="t" filled="f" o:preferrelative="t" stroked="f" coordsize="21600,21600">
            <v:path/>
            <v:fill on="f" focussize="0,0"/>
            <v:stroke on="f" joinstyle="miter"/>
            <v:imagedata r:id="rId211" o:title=""/>
            <o:lock v:ext="edit" aspectratio="t"/>
            <w10:wrap type="none"/>
            <w10:anchorlock/>
          </v:shape>
          <o:OLEObject Type="Embed" ProgID="Equation.KSEE3" ShapeID="_x0000_i1121" DrawAspect="Content" ObjectID="_1468075831" r:id="rId210">
            <o:LockedField>false</o:LockedField>
          </o:OLEObject>
        </w:object>
      </w:r>
      <w:r>
        <w:rPr>
          <w:rFonts w:hint="eastAsia" w:ascii="宋体" w:hAnsi="宋体" w:eastAsia="宋体" w:cs="宋体"/>
        </w:rPr>
        <w:t>，</w:t>
      </w:r>
      <w:r>
        <w:rPr>
          <w:rFonts w:hint="eastAsia" w:ascii="宋体" w:hAnsi="宋体" w:eastAsia="宋体" w:cs="宋体"/>
          <w:position w:val="-12"/>
        </w:rPr>
        <w:object>
          <v:shape id="_x0000_i1122" o:spt="75" type="#_x0000_t75" style="height:18pt;width:31.9pt;" o:ole="t" filled="f" o:preferrelative="t" stroked="f" coordsize="21600,21600">
            <v:path/>
            <v:fill on="f" focussize="0,0"/>
            <v:stroke on="f" joinstyle="miter"/>
            <v:imagedata r:id="rId213" o:title=""/>
            <o:lock v:ext="edit" aspectratio="t"/>
            <w10:wrap type="none"/>
            <w10:anchorlock/>
          </v:shape>
          <o:OLEObject Type="Embed" ProgID="Equation.KSEE3" ShapeID="_x0000_i1122" DrawAspect="Content" ObjectID="_1468075832" r:id="rId212">
            <o:LockedField>false</o:LockedField>
          </o:OLEObject>
        </w:object>
      </w:r>
      <w:r>
        <w:rPr>
          <w:rFonts w:hint="eastAsia" w:ascii="宋体" w:hAnsi="宋体" w:eastAsia="宋体" w:cs="宋体"/>
        </w:rPr>
        <w:t>，</w:t>
      </w:r>
      <w:r>
        <w:rPr>
          <w:rFonts w:hint="eastAsia" w:ascii="宋体" w:hAnsi="宋体" w:eastAsia="宋体" w:cs="宋体"/>
          <w:position w:val="-10"/>
        </w:rPr>
        <w:object>
          <v:shape id="_x0000_i1123" o:spt="75" type="#_x0000_t75" style="height:16.9pt;width:37.15pt;" o:ole="t" filled="f" o:preferrelative="t" stroked="f" coordsize="21600,21600">
            <v:path/>
            <v:fill on="f" focussize="0,0"/>
            <v:stroke on="f" joinstyle="miter"/>
            <v:imagedata r:id="rId215" o:title=""/>
            <o:lock v:ext="edit" aspectratio="t"/>
            <w10:wrap type="none"/>
            <w10:anchorlock/>
          </v:shape>
          <o:OLEObject Type="Embed" ProgID="Equation.KSEE3" ShapeID="_x0000_i1123" DrawAspect="Content" ObjectID="_1468075833" r:id="rId214">
            <o:LockedField>false</o:LockedField>
          </o:OLEObject>
        </w:object>
      </w:r>
      <w:r>
        <w:rPr>
          <w:rFonts w:hint="eastAsia" w:ascii="宋体" w:hAnsi="宋体" w:eastAsia="宋体" w:cs="宋体"/>
        </w:rPr>
        <w:t>，</w:t>
      </w:r>
      <w:r>
        <w:rPr>
          <w:rFonts w:hint="eastAsia" w:ascii="宋体" w:hAnsi="宋体" w:eastAsia="宋体" w:cs="宋体"/>
          <w:position w:val="-10"/>
        </w:rPr>
        <w:object>
          <v:shape id="_x0000_i1124" o:spt="75" type="#_x0000_t75" style="height:16.15pt;width:55.9pt;" o:ole="t" filled="f" o:preferrelative="t" stroked="f" coordsize="21600,21600">
            <v:path/>
            <v:fill on="f" focussize="0,0"/>
            <v:stroke on="f" joinstyle="miter"/>
            <v:imagedata r:id="rId217" o:title=""/>
            <o:lock v:ext="edit" aspectratio="t"/>
            <w10:wrap type="none"/>
            <w10:anchorlock/>
          </v:shape>
          <o:OLEObject Type="Embed" ProgID="Equation.KSEE3" ShapeID="_x0000_i1124" DrawAspect="Content" ObjectID="_1468075834" r:id="rId216">
            <o:LockedField>false</o:LockedField>
          </o:OLEObject>
        </w:object>
      </w:r>
      <w:r>
        <w:rPr>
          <w:rFonts w:hint="eastAsia" w:ascii="宋体" w:hAnsi="宋体" w:eastAsia="宋体" w:cs="宋体"/>
        </w:rPr>
        <w:t>；</w:t>
      </w:r>
    </w:p>
    <w:p w14:paraId="0AD89633">
      <w:pPr>
        <w:spacing w:line="360" w:lineRule="auto"/>
        <w:ind w:firstLine="420" w:firstLineChars="200"/>
        <w:rPr>
          <w:rFonts w:hint="eastAsia" w:ascii="宋体" w:hAnsi="宋体" w:eastAsia="宋体" w:cs="宋体"/>
        </w:rPr>
      </w:pPr>
      <w:r>
        <w:rPr>
          <w:rFonts w:hint="eastAsia" w:ascii="宋体" w:hAnsi="宋体" w:eastAsia="宋体" w:cs="宋体"/>
        </w:rPr>
        <w:t>当</w:t>
      </w:r>
      <w:r>
        <w:rPr>
          <w:rFonts w:hint="eastAsia" w:ascii="宋体" w:hAnsi="宋体" w:eastAsia="宋体" w:cs="宋体"/>
          <w:position w:val="-6"/>
        </w:rPr>
        <w:object>
          <v:shape id="_x0000_i1125" o:spt="75" type="#_x0000_t75" style="height:13.9pt;width:28.15pt;" o:ole="t" filled="f" o:preferrelative="t" stroked="f" coordsize="21600,21600">
            <v:path/>
            <v:fill on="f" focussize="0,0"/>
            <v:stroke on="f" joinstyle="miter"/>
            <v:imagedata r:id="rId219" o:title=""/>
            <o:lock v:ext="edit" aspectratio="t"/>
            <w10:wrap type="none"/>
            <w10:anchorlock/>
          </v:shape>
          <o:OLEObject Type="Embed" ProgID="Equation.KSEE3" ShapeID="_x0000_i1125" DrawAspect="Content" ObjectID="_1468075835" r:id="rId218">
            <o:LockedField>false</o:LockedField>
          </o:OLEObject>
        </w:object>
      </w:r>
      <w:r>
        <w:rPr>
          <w:rFonts w:hint="eastAsia" w:ascii="宋体" w:hAnsi="宋体" w:eastAsia="宋体" w:cs="宋体"/>
        </w:rPr>
        <w:t>时，</w:t>
      </w:r>
      <w:r>
        <w:rPr>
          <w:rFonts w:hint="eastAsia" w:ascii="宋体" w:hAnsi="宋体" w:eastAsia="宋体" w:cs="宋体"/>
          <w:position w:val="-14"/>
        </w:rPr>
        <w:object>
          <v:shape id="_x0000_i1126" o:spt="75" type="#_x0000_t75" style="height:19.15pt;width:49.15pt;" o:ole="t" filled="f" o:preferrelative="t" stroked="f" coordsize="21600,21600">
            <v:path/>
            <v:fill on="f" focussize="0,0"/>
            <v:stroke on="f" joinstyle="miter"/>
            <v:imagedata r:id="rId221" o:title=""/>
            <o:lock v:ext="edit" aspectratio="t"/>
            <w10:wrap type="none"/>
            <w10:anchorlock/>
          </v:shape>
          <o:OLEObject Type="Embed" ProgID="Equation.KSEE3" ShapeID="_x0000_i1126" DrawAspect="Content" ObjectID="_1468075836" r:id="rId220">
            <o:LockedField>false</o:LockedField>
          </o:OLEObject>
        </w:object>
      </w:r>
      <w:r>
        <w:rPr>
          <w:rFonts w:hint="eastAsia" w:ascii="宋体" w:hAnsi="宋体" w:eastAsia="宋体" w:cs="宋体"/>
        </w:rPr>
        <w:t>，</w:t>
      </w:r>
      <w:r>
        <w:rPr>
          <w:rFonts w:hint="eastAsia" w:ascii="宋体" w:hAnsi="宋体" w:eastAsia="宋体" w:cs="宋体"/>
          <w:position w:val="-14"/>
        </w:rPr>
        <w:object>
          <v:shape id="_x0000_i1127" o:spt="75" type="#_x0000_t75" style="height:19.15pt;width:52.15pt;" o:ole="t" filled="f" o:preferrelative="t" stroked="f" coordsize="21600,21600">
            <v:path/>
            <v:fill on="f" focussize="0,0"/>
            <v:stroke on="f" joinstyle="miter"/>
            <v:imagedata r:id="rId223" o:title=""/>
            <o:lock v:ext="edit" aspectratio="t"/>
            <w10:wrap type="none"/>
            <w10:anchorlock/>
          </v:shape>
          <o:OLEObject Type="Embed" ProgID="Equation.KSEE3" ShapeID="_x0000_i1127" DrawAspect="Content" ObjectID="_1468075837" r:id="rId222">
            <o:LockedField>false</o:LockedField>
          </o:OLEObject>
        </w:object>
      </w:r>
      <w:r>
        <w:rPr>
          <w:rFonts w:hint="eastAsia" w:ascii="宋体" w:hAnsi="宋体" w:eastAsia="宋体" w:cs="宋体"/>
        </w:rPr>
        <w:t>，</w:t>
      </w:r>
      <w:r>
        <w:rPr>
          <w:rFonts w:hint="eastAsia" w:ascii="宋体" w:hAnsi="宋体" w:eastAsia="宋体" w:cs="宋体"/>
          <w:position w:val="-14"/>
        </w:rPr>
        <w:object>
          <v:shape id="_x0000_i1128" o:spt="75" type="#_x0000_t75" style="height:19.15pt;width:51pt;" o:ole="t" filled="f" o:preferrelative="t" stroked="f" coordsize="21600,21600">
            <v:path/>
            <v:fill on="f" focussize="0,0"/>
            <v:stroke on="f" joinstyle="miter"/>
            <v:imagedata r:id="rId225" o:title=""/>
            <o:lock v:ext="edit" aspectratio="t"/>
            <w10:wrap type="none"/>
            <w10:anchorlock/>
          </v:shape>
          <o:OLEObject Type="Embed" ProgID="Equation.KSEE3" ShapeID="_x0000_i1128" DrawAspect="Content" ObjectID="_1468075838" r:id="rId224">
            <o:LockedField>false</o:LockedField>
          </o:OLEObject>
        </w:object>
      </w:r>
      <w:r>
        <w:rPr>
          <w:rFonts w:hint="eastAsia" w:ascii="宋体" w:hAnsi="宋体" w:eastAsia="宋体" w:cs="宋体"/>
        </w:rPr>
        <w:t>，</w:t>
      </w:r>
      <w:r>
        <w:rPr>
          <w:rFonts w:hint="eastAsia" w:ascii="宋体" w:hAnsi="宋体" w:eastAsia="宋体" w:cs="宋体"/>
          <w:position w:val="-14"/>
        </w:rPr>
        <w:object>
          <v:shape id="_x0000_i1129" o:spt="75" type="#_x0000_t75" style="height:19.15pt;width:52.15pt;" o:ole="t" filled="f" o:preferrelative="t" stroked="f" coordsize="21600,21600">
            <v:path/>
            <v:fill on="f" focussize="0,0"/>
            <v:stroke on="f" joinstyle="miter"/>
            <v:imagedata r:id="rId227" o:title=""/>
            <o:lock v:ext="edit" aspectratio="t"/>
            <w10:wrap type="none"/>
            <w10:anchorlock/>
          </v:shape>
          <o:OLEObject Type="Embed" ProgID="Equation.KSEE3" ShapeID="_x0000_i1129" DrawAspect="Content" ObjectID="_1468075839" r:id="rId226">
            <o:LockedField>false</o:LockedField>
          </o:OLEObject>
        </w:object>
      </w:r>
      <w:r>
        <w:rPr>
          <w:rFonts w:hint="eastAsia" w:ascii="宋体" w:hAnsi="宋体" w:eastAsia="宋体" w:cs="宋体"/>
        </w:rPr>
        <w:t>，</w:t>
      </w:r>
      <w:r>
        <w:rPr>
          <w:rFonts w:hint="eastAsia" w:ascii="宋体" w:hAnsi="宋体" w:eastAsia="宋体" w:cs="宋体"/>
          <w:position w:val="-14"/>
        </w:rPr>
        <w:object>
          <v:shape id="_x0000_i1130" o:spt="75" type="#_x0000_t75" style="height:19.15pt;width:51pt;" o:ole="t" filled="f" o:preferrelative="t" stroked="f" coordsize="21600,21600">
            <v:path/>
            <v:fill on="f" focussize="0,0"/>
            <v:stroke on="f" joinstyle="miter"/>
            <v:imagedata r:id="rId229" o:title=""/>
            <o:lock v:ext="edit" aspectratio="t"/>
            <w10:wrap type="none"/>
            <w10:anchorlock/>
          </v:shape>
          <o:OLEObject Type="Embed" ProgID="Equation.KSEE3" ShapeID="_x0000_i1130" DrawAspect="Content" ObjectID="_1468075840" r:id="rId228">
            <o:LockedField>false</o:LockedField>
          </o:OLEObject>
        </w:object>
      </w:r>
      <w:r>
        <w:rPr>
          <w:rFonts w:hint="eastAsia" w:ascii="宋体" w:hAnsi="宋体" w:eastAsia="宋体" w:cs="宋体"/>
        </w:rPr>
        <w:t>，</w:t>
      </w:r>
      <w:r>
        <w:rPr>
          <w:rFonts w:hint="eastAsia" w:ascii="宋体" w:hAnsi="宋体" w:eastAsia="宋体" w:cs="宋体"/>
          <w:position w:val="-10"/>
        </w:rPr>
        <w:object>
          <v:shape id="_x0000_i1131" o:spt="75" type="#_x0000_t75" style="height:16.15pt;width:46.9pt;" o:ole="t" filled="f" o:preferrelative="t" stroked="f" coordsize="21600,21600">
            <v:path/>
            <v:fill on="f" focussize="0,0"/>
            <v:stroke on="f" joinstyle="miter"/>
            <v:imagedata r:id="rId231" o:title=""/>
            <o:lock v:ext="edit" aspectratio="t"/>
            <w10:wrap type="none"/>
            <w10:anchorlock/>
          </v:shape>
          <o:OLEObject Type="Embed" ProgID="Equation.KSEE3" ShapeID="_x0000_i1131" DrawAspect="Content" ObjectID="_1468075841" r:id="rId230">
            <o:LockedField>false</o:LockedField>
          </o:OLEObject>
        </w:object>
      </w:r>
      <w:r>
        <w:rPr>
          <w:rFonts w:hint="eastAsia" w:ascii="宋体" w:hAnsi="宋体" w:eastAsia="宋体" w:cs="宋体"/>
        </w:rPr>
        <w:t>。</w:t>
      </w:r>
    </w:p>
    <w:p w14:paraId="3206EAE9">
      <w:pPr>
        <w:spacing w:line="360" w:lineRule="auto"/>
        <w:ind w:left="210" w:leftChars="100"/>
        <w:rPr>
          <w:rFonts w:hint="eastAsia" w:ascii="宋体" w:hAnsi="宋体" w:eastAsia="宋体" w:cs="宋体"/>
        </w:rPr>
      </w:pPr>
      <w:r>
        <w:rPr>
          <w:rFonts w:hint="eastAsia" w:ascii="宋体" w:hAnsi="宋体" w:eastAsia="宋体" w:cs="宋体"/>
        </w:rPr>
        <w:t>2.(1)首先将元素1、2、3、4、5分为</w:t>
      </w:r>
      <w:r>
        <w:rPr>
          <w:rFonts w:hint="eastAsia" w:ascii="宋体" w:hAnsi="宋体" w:eastAsia="宋体" w:cs="宋体"/>
          <w:position w:val="-12"/>
        </w:rPr>
        <w:object>
          <v:shape id="_x0000_i1132" o:spt="75" type="#_x0000_t75" style="height:18pt;width:82.9pt;" o:ole="t" filled="f" o:preferrelative="t" stroked="f" coordsize="21600,21600">
            <v:path/>
            <v:fill on="f" focussize="0,0"/>
            <v:stroke on="f" joinstyle="miter"/>
            <v:imagedata r:id="rId233" o:title=""/>
            <o:lock v:ext="edit" aspectratio="t"/>
            <w10:wrap type="none"/>
            <w10:anchorlock/>
          </v:shape>
          <o:OLEObject Type="Embed" ProgID="Equation.KSEE3" ShapeID="_x0000_i1132" DrawAspect="Content" ObjectID="_1468075842" r:id="rId232">
            <o:LockedField>false</o:LockedField>
          </o:OLEObject>
        </w:object>
      </w:r>
      <w:r>
        <w:rPr>
          <w:rFonts w:hint="eastAsia" w:ascii="宋体" w:hAnsi="宋体" w:eastAsia="宋体" w:cs="宋体"/>
        </w:rPr>
        <w:t>五类，得到距离阵</w:t>
      </w:r>
      <w:r>
        <w:rPr>
          <w:rFonts w:hint="eastAsia" w:ascii="宋体" w:hAnsi="宋体" w:eastAsia="宋体" w:cs="宋体"/>
          <w:position w:val="-12"/>
        </w:rPr>
        <w:object>
          <v:shape id="_x0000_i1133" o:spt="75" type="#_x0000_t75" style="height:18pt;width:22.15pt;" o:ole="t" filled="f" o:preferrelative="t" stroked="f" coordsize="21600,21600">
            <v:path/>
            <v:fill on="f" focussize="0,0"/>
            <v:stroke on="f" joinstyle="miter"/>
            <v:imagedata r:id="rId235" o:title=""/>
            <o:lock v:ext="edit" aspectratio="t"/>
            <w10:wrap type="none"/>
            <w10:anchorlock/>
          </v:shape>
          <o:OLEObject Type="Embed" ProgID="Equation.KSEE3" ShapeID="_x0000_i1133" DrawAspect="Content" ObjectID="_1468075843" r:id="rId234">
            <o:LockedField>false</o:LockedField>
          </o:OLEObject>
        </w:object>
      </w:r>
      <w:r>
        <w:rPr>
          <w:rFonts w:hint="eastAsia" w:ascii="宋体" w:hAnsi="宋体" w:eastAsia="宋体" w:cs="宋体"/>
        </w:rPr>
        <w:t>，如下表：</w:t>
      </w:r>
    </w:p>
    <w:tbl>
      <w:tblPr>
        <w:tblStyle w:val="7"/>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56"/>
        <w:gridCol w:w="1546"/>
        <w:gridCol w:w="1546"/>
        <w:gridCol w:w="1357"/>
        <w:gridCol w:w="1357"/>
        <w:gridCol w:w="1357"/>
      </w:tblGrid>
      <w:tr w14:paraId="081F8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6" w:type="pct"/>
          </w:tcPr>
          <w:p w14:paraId="4E6EB1F4">
            <w:pPr>
              <w:jc w:val="center"/>
              <w:rPr>
                <w:rFonts w:hint="eastAsia" w:ascii="宋体" w:hAnsi="宋体" w:eastAsia="宋体" w:cs="宋体"/>
              </w:rPr>
            </w:pPr>
          </w:p>
        </w:tc>
        <w:tc>
          <w:tcPr>
            <w:tcW w:w="907" w:type="pct"/>
          </w:tcPr>
          <w:p w14:paraId="07ADB828">
            <w:pPr>
              <w:jc w:val="center"/>
              <w:rPr>
                <w:rFonts w:hint="eastAsia" w:ascii="宋体" w:hAnsi="宋体" w:eastAsia="宋体" w:cs="宋体"/>
              </w:rPr>
            </w:pPr>
            <w:r>
              <w:rPr>
                <w:rFonts w:hint="eastAsia" w:ascii="宋体" w:hAnsi="宋体" w:eastAsia="宋体" w:cs="宋体"/>
              </w:rPr>
              <w:t>G</w:t>
            </w:r>
            <w:r>
              <w:rPr>
                <w:rFonts w:hint="eastAsia" w:ascii="宋体" w:hAnsi="宋体" w:eastAsia="宋体" w:cs="宋体"/>
                <w:vertAlign w:val="subscript"/>
              </w:rPr>
              <w:t>1</w:t>
            </w:r>
          </w:p>
        </w:tc>
        <w:tc>
          <w:tcPr>
            <w:tcW w:w="907" w:type="pct"/>
          </w:tcPr>
          <w:p w14:paraId="2E7E9A31">
            <w:pPr>
              <w:jc w:val="center"/>
              <w:rPr>
                <w:rFonts w:hint="eastAsia" w:ascii="宋体" w:hAnsi="宋体" w:eastAsia="宋体" w:cs="宋体"/>
              </w:rPr>
            </w:pPr>
            <w:r>
              <w:rPr>
                <w:rFonts w:hint="eastAsia" w:ascii="宋体" w:hAnsi="宋体" w:eastAsia="宋体" w:cs="宋体"/>
              </w:rPr>
              <w:t>G</w:t>
            </w:r>
            <w:r>
              <w:rPr>
                <w:rFonts w:hint="eastAsia" w:ascii="宋体" w:hAnsi="宋体" w:eastAsia="宋体" w:cs="宋体"/>
                <w:vertAlign w:val="subscript"/>
              </w:rPr>
              <w:t>2</w:t>
            </w:r>
          </w:p>
        </w:tc>
        <w:tc>
          <w:tcPr>
            <w:tcW w:w="796" w:type="pct"/>
          </w:tcPr>
          <w:p w14:paraId="49EE2477">
            <w:pPr>
              <w:jc w:val="center"/>
              <w:rPr>
                <w:rFonts w:hint="eastAsia" w:ascii="宋体" w:hAnsi="宋体" w:eastAsia="宋体" w:cs="宋体"/>
              </w:rPr>
            </w:pPr>
            <w:r>
              <w:rPr>
                <w:rFonts w:hint="eastAsia" w:ascii="宋体" w:hAnsi="宋体" w:eastAsia="宋体" w:cs="宋体"/>
              </w:rPr>
              <w:t>G</w:t>
            </w:r>
            <w:r>
              <w:rPr>
                <w:rFonts w:hint="eastAsia" w:ascii="宋体" w:hAnsi="宋体" w:eastAsia="宋体" w:cs="宋体"/>
                <w:vertAlign w:val="subscript"/>
              </w:rPr>
              <w:t>3</w:t>
            </w:r>
          </w:p>
        </w:tc>
        <w:tc>
          <w:tcPr>
            <w:tcW w:w="796" w:type="pct"/>
          </w:tcPr>
          <w:p w14:paraId="4FF9BAD4">
            <w:pPr>
              <w:jc w:val="center"/>
              <w:rPr>
                <w:rFonts w:hint="eastAsia" w:ascii="宋体" w:hAnsi="宋体" w:eastAsia="宋体" w:cs="宋体"/>
              </w:rPr>
            </w:pPr>
            <w:r>
              <w:rPr>
                <w:rFonts w:hint="eastAsia" w:ascii="宋体" w:hAnsi="宋体" w:eastAsia="宋体" w:cs="宋体"/>
              </w:rPr>
              <w:t>G</w:t>
            </w:r>
            <w:r>
              <w:rPr>
                <w:rFonts w:hint="eastAsia" w:ascii="宋体" w:hAnsi="宋体" w:eastAsia="宋体" w:cs="宋体"/>
                <w:vertAlign w:val="subscript"/>
              </w:rPr>
              <w:t>4</w:t>
            </w:r>
          </w:p>
        </w:tc>
        <w:tc>
          <w:tcPr>
            <w:tcW w:w="796" w:type="pct"/>
          </w:tcPr>
          <w:p w14:paraId="3A812970">
            <w:pPr>
              <w:jc w:val="center"/>
              <w:rPr>
                <w:rFonts w:hint="eastAsia" w:ascii="宋体" w:hAnsi="宋体" w:eastAsia="宋体" w:cs="宋体"/>
              </w:rPr>
            </w:pPr>
            <w:r>
              <w:rPr>
                <w:rFonts w:hint="eastAsia" w:ascii="宋体" w:hAnsi="宋体" w:eastAsia="宋体" w:cs="宋体"/>
              </w:rPr>
              <w:t>G</w:t>
            </w:r>
            <w:r>
              <w:rPr>
                <w:rFonts w:hint="eastAsia" w:ascii="宋体" w:hAnsi="宋体" w:eastAsia="宋体" w:cs="宋体"/>
                <w:vertAlign w:val="subscript"/>
              </w:rPr>
              <w:t>5</w:t>
            </w:r>
          </w:p>
        </w:tc>
      </w:tr>
      <w:tr w14:paraId="4FB96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6" w:type="pct"/>
          </w:tcPr>
          <w:p w14:paraId="3B7FA4A6">
            <w:pPr>
              <w:jc w:val="center"/>
              <w:rPr>
                <w:rFonts w:hint="eastAsia" w:ascii="宋体" w:hAnsi="宋体" w:eastAsia="宋体" w:cs="宋体"/>
              </w:rPr>
            </w:pPr>
            <w:r>
              <w:rPr>
                <w:rFonts w:hint="eastAsia" w:ascii="宋体" w:hAnsi="宋体" w:eastAsia="宋体" w:cs="宋体"/>
              </w:rPr>
              <w:t>G</w:t>
            </w:r>
            <w:r>
              <w:rPr>
                <w:rFonts w:hint="eastAsia" w:ascii="宋体" w:hAnsi="宋体" w:eastAsia="宋体" w:cs="宋体"/>
                <w:vertAlign w:val="subscript"/>
              </w:rPr>
              <w:t>1</w:t>
            </w:r>
          </w:p>
        </w:tc>
        <w:tc>
          <w:tcPr>
            <w:tcW w:w="907" w:type="pct"/>
          </w:tcPr>
          <w:p w14:paraId="2ADC43CE">
            <w:pPr>
              <w:jc w:val="center"/>
              <w:rPr>
                <w:rFonts w:hint="eastAsia" w:ascii="宋体" w:hAnsi="宋体" w:eastAsia="宋体" w:cs="宋体"/>
              </w:rPr>
            </w:pPr>
            <w:r>
              <w:rPr>
                <w:rFonts w:hint="eastAsia" w:ascii="宋体" w:hAnsi="宋体" w:eastAsia="宋体" w:cs="宋体"/>
              </w:rPr>
              <w:t>0</w:t>
            </w:r>
          </w:p>
        </w:tc>
        <w:tc>
          <w:tcPr>
            <w:tcW w:w="907" w:type="pct"/>
            <w:shd w:val="clear" w:color="auto" w:fill="auto"/>
          </w:tcPr>
          <w:p w14:paraId="5F2204F5">
            <w:pPr>
              <w:jc w:val="center"/>
              <w:rPr>
                <w:rFonts w:hint="eastAsia" w:ascii="宋体" w:hAnsi="宋体" w:eastAsia="宋体" w:cs="宋体"/>
              </w:rPr>
            </w:pPr>
          </w:p>
        </w:tc>
        <w:tc>
          <w:tcPr>
            <w:tcW w:w="796" w:type="pct"/>
          </w:tcPr>
          <w:p w14:paraId="37252404">
            <w:pPr>
              <w:jc w:val="center"/>
              <w:rPr>
                <w:rFonts w:hint="eastAsia" w:ascii="宋体" w:hAnsi="宋体" w:eastAsia="宋体" w:cs="宋体"/>
              </w:rPr>
            </w:pPr>
          </w:p>
        </w:tc>
        <w:tc>
          <w:tcPr>
            <w:tcW w:w="796" w:type="pct"/>
          </w:tcPr>
          <w:p w14:paraId="26E36E58">
            <w:pPr>
              <w:jc w:val="center"/>
              <w:rPr>
                <w:rFonts w:hint="eastAsia" w:ascii="宋体" w:hAnsi="宋体" w:eastAsia="宋体" w:cs="宋体"/>
              </w:rPr>
            </w:pPr>
          </w:p>
        </w:tc>
        <w:tc>
          <w:tcPr>
            <w:tcW w:w="796" w:type="pct"/>
          </w:tcPr>
          <w:p w14:paraId="7E0CE4FB">
            <w:pPr>
              <w:jc w:val="center"/>
              <w:rPr>
                <w:rFonts w:hint="eastAsia" w:ascii="宋体" w:hAnsi="宋体" w:eastAsia="宋体" w:cs="宋体"/>
              </w:rPr>
            </w:pPr>
          </w:p>
        </w:tc>
      </w:tr>
      <w:tr w14:paraId="1A1BF1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6" w:type="pct"/>
          </w:tcPr>
          <w:p w14:paraId="16DE248C">
            <w:pPr>
              <w:jc w:val="center"/>
              <w:rPr>
                <w:rFonts w:hint="eastAsia" w:ascii="宋体" w:hAnsi="宋体" w:eastAsia="宋体" w:cs="宋体"/>
              </w:rPr>
            </w:pPr>
            <w:r>
              <w:rPr>
                <w:rFonts w:hint="eastAsia" w:ascii="宋体" w:hAnsi="宋体" w:eastAsia="宋体" w:cs="宋体"/>
              </w:rPr>
              <w:t>G</w:t>
            </w:r>
            <w:r>
              <w:rPr>
                <w:rFonts w:hint="eastAsia" w:ascii="宋体" w:hAnsi="宋体" w:eastAsia="宋体" w:cs="宋体"/>
                <w:vertAlign w:val="subscript"/>
              </w:rPr>
              <w:t>2</w:t>
            </w:r>
          </w:p>
        </w:tc>
        <w:tc>
          <w:tcPr>
            <w:tcW w:w="907" w:type="pct"/>
          </w:tcPr>
          <w:p w14:paraId="632CCA0D">
            <w:pPr>
              <w:jc w:val="center"/>
              <w:rPr>
                <w:rFonts w:hint="eastAsia" w:ascii="宋体" w:hAnsi="宋体" w:eastAsia="宋体" w:cs="宋体"/>
              </w:rPr>
            </w:pPr>
            <w:r>
              <w:rPr>
                <w:rFonts w:hint="eastAsia" w:ascii="宋体" w:hAnsi="宋体" w:eastAsia="宋体" w:cs="宋体"/>
              </w:rPr>
              <w:t>10</w:t>
            </w:r>
          </w:p>
        </w:tc>
        <w:tc>
          <w:tcPr>
            <w:tcW w:w="907" w:type="pct"/>
          </w:tcPr>
          <w:p w14:paraId="48504198">
            <w:pPr>
              <w:jc w:val="center"/>
              <w:rPr>
                <w:rFonts w:hint="eastAsia" w:ascii="宋体" w:hAnsi="宋体" w:eastAsia="宋体" w:cs="宋体"/>
              </w:rPr>
            </w:pPr>
            <w:r>
              <w:rPr>
                <w:rFonts w:hint="eastAsia" w:ascii="宋体" w:hAnsi="宋体" w:eastAsia="宋体" w:cs="宋体"/>
              </w:rPr>
              <w:t>0</w:t>
            </w:r>
          </w:p>
        </w:tc>
        <w:tc>
          <w:tcPr>
            <w:tcW w:w="796" w:type="pct"/>
          </w:tcPr>
          <w:p w14:paraId="49F13B23">
            <w:pPr>
              <w:jc w:val="center"/>
              <w:rPr>
                <w:rFonts w:hint="eastAsia" w:ascii="宋体" w:hAnsi="宋体" w:eastAsia="宋体" w:cs="宋体"/>
              </w:rPr>
            </w:pPr>
          </w:p>
        </w:tc>
        <w:tc>
          <w:tcPr>
            <w:tcW w:w="796" w:type="pct"/>
          </w:tcPr>
          <w:p w14:paraId="46767C2A">
            <w:pPr>
              <w:jc w:val="center"/>
              <w:rPr>
                <w:rFonts w:hint="eastAsia" w:ascii="宋体" w:hAnsi="宋体" w:eastAsia="宋体" w:cs="宋体"/>
              </w:rPr>
            </w:pPr>
          </w:p>
        </w:tc>
        <w:tc>
          <w:tcPr>
            <w:tcW w:w="796" w:type="pct"/>
          </w:tcPr>
          <w:p w14:paraId="4A8637EA">
            <w:pPr>
              <w:jc w:val="center"/>
              <w:rPr>
                <w:rFonts w:hint="eastAsia" w:ascii="宋体" w:hAnsi="宋体" w:eastAsia="宋体" w:cs="宋体"/>
              </w:rPr>
            </w:pPr>
          </w:p>
        </w:tc>
      </w:tr>
      <w:tr w14:paraId="4E2C0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6" w:type="pct"/>
          </w:tcPr>
          <w:p w14:paraId="3D1F328E">
            <w:pPr>
              <w:jc w:val="center"/>
              <w:rPr>
                <w:rFonts w:hint="eastAsia" w:ascii="宋体" w:hAnsi="宋体" w:eastAsia="宋体" w:cs="宋体"/>
              </w:rPr>
            </w:pPr>
            <w:r>
              <w:rPr>
                <w:rFonts w:hint="eastAsia" w:ascii="宋体" w:hAnsi="宋体" w:eastAsia="宋体" w:cs="宋体"/>
              </w:rPr>
              <w:t>G</w:t>
            </w:r>
            <w:r>
              <w:rPr>
                <w:rFonts w:hint="eastAsia" w:ascii="宋体" w:hAnsi="宋体" w:eastAsia="宋体" w:cs="宋体"/>
                <w:vertAlign w:val="subscript"/>
              </w:rPr>
              <w:t>3</w:t>
            </w:r>
          </w:p>
        </w:tc>
        <w:tc>
          <w:tcPr>
            <w:tcW w:w="907" w:type="pct"/>
          </w:tcPr>
          <w:p w14:paraId="70E33B8A">
            <w:pPr>
              <w:jc w:val="center"/>
              <w:rPr>
                <w:rFonts w:hint="eastAsia" w:ascii="宋体" w:hAnsi="宋体" w:eastAsia="宋体" w:cs="宋体"/>
              </w:rPr>
            </w:pPr>
            <w:r>
              <w:rPr>
                <w:rFonts w:hint="eastAsia" w:ascii="宋体" w:hAnsi="宋体" w:eastAsia="宋体" w:cs="宋体"/>
              </w:rPr>
              <w:t>13</w:t>
            </w:r>
          </w:p>
        </w:tc>
        <w:tc>
          <w:tcPr>
            <w:tcW w:w="907" w:type="pct"/>
          </w:tcPr>
          <w:p w14:paraId="587001AF">
            <w:pPr>
              <w:jc w:val="center"/>
              <w:rPr>
                <w:rFonts w:hint="eastAsia" w:ascii="宋体" w:hAnsi="宋体" w:eastAsia="宋体" w:cs="宋体"/>
              </w:rPr>
            </w:pPr>
            <w:r>
              <w:rPr>
                <w:rFonts w:hint="eastAsia" w:ascii="宋体" w:hAnsi="宋体" w:eastAsia="宋体" w:cs="宋体"/>
              </w:rPr>
              <w:t>25</w:t>
            </w:r>
          </w:p>
        </w:tc>
        <w:tc>
          <w:tcPr>
            <w:tcW w:w="796" w:type="pct"/>
          </w:tcPr>
          <w:p w14:paraId="5BFD8DC9">
            <w:pPr>
              <w:jc w:val="center"/>
              <w:rPr>
                <w:rFonts w:hint="eastAsia" w:ascii="宋体" w:hAnsi="宋体" w:eastAsia="宋体" w:cs="宋体"/>
              </w:rPr>
            </w:pPr>
            <w:r>
              <w:rPr>
                <w:rFonts w:hint="eastAsia" w:ascii="宋体" w:hAnsi="宋体" w:eastAsia="宋体" w:cs="宋体"/>
              </w:rPr>
              <w:t>0</w:t>
            </w:r>
          </w:p>
        </w:tc>
        <w:tc>
          <w:tcPr>
            <w:tcW w:w="796" w:type="pct"/>
          </w:tcPr>
          <w:p w14:paraId="2935317C">
            <w:pPr>
              <w:jc w:val="center"/>
              <w:rPr>
                <w:rFonts w:hint="eastAsia" w:ascii="宋体" w:hAnsi="宋体" w:eastAsia="宋体" w:cs="宋体"/>
              </w:rPr>
            </w:pPr>
          </w:p>
        </w:tc>
        <w:tc>
          <w:tcPr>
            <w:tcW w:w="796" w:type="pct"/>
          </w:tcPr>
          <w:p w14:paraId="78B8373D">
            <w:pPr>
              <w:jc w:val="center"/>
              <w:rPr>
                <w:rFonts w:hint="eastAsia" w:ascii="宋体" w:hAnsi="宋体" w:eastAsia="宋体" w:cs="宋体"/>
              </w:rPr>
            </w:pPr>
          </w:p>
        </w:tc>
      </w:tr>
      <w:tr w14:paraId="34DB4E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6" w:type="pct"/>
          </w:tcPr>
          <w:p w14:paraId="0B0183E3">
            <w:pPr>
              <w:jc w:val="center"/>
              <w:rPr>
                <w:rFonts w:hint="eastAsia" w:ascii="宋体" w:hAnsi="宋体" w:eastAsia="宋体" w:cs="宋体"/>
              </w:rPr>
            </w:pPr>
            <w:r>
              <w:rPr>
                <w:rFonts w:hint="eastAsia" w:ascii="宋体" w:hAnsi="宋体" w:eastAsia="宋体" w:cs="宋体"/>
              </w:rPr>
              <w:t>G</w:t>
            </w:r>
            <w:r>
              <w:rPr>
                <w:rFonts w:hint="eastAsia" w:ascii="宋体" w:hAnsi="宋体" w:eastAsia="宋体" w:cs="宋体"/>
                <w:vertAlign w:val="subscript"/>
              </w:rPr>
              <w:t>4</w:t>
            </w:r>
          </w:p>
        </w:tc>
        <w:tc>
          <w:tcPr>
            <w:tcW w:w="907" w:type="pct"/>
          </w:tcPr>
          <w:p w14:paraId="542D5276">
            <w:pPr>
              <w:jc w:val="center"/>
              <w:rPr>
                <w:rFonts w:hint="eastAsia" w:ascii="宋体" w:hAnsi="宋体" w:eastAsia="宋体" w:cs="宋体"/>
              </w:rPr>
            </w:pPr>
            <w:r>
              <w:rPr>
                <w:rFonts w:hint="eastAsia" w:ascii="宋体" w:hAnsi="宋体" w:eastAsia="宋体" w:cs="宋体"/>
              </w:rPr>
              <w:t>12</w:t>
            </w:r>
          </w:p>
        </w:tc>
        <w:tc>
          <w:tcPr>
            <w:tcW w:w="907" w:type="pct"/>
          </w:tcPr>
          <w:p w14:paraId="69C15F24">
            <w:pPr>
              <w:jc w:val="center"/>
              <w:rPr>
                <w:rFonts w:hint="eastAsia" w:ascii="宋体" w:hAnsi="宋体" w:eastAsia="宋体" w:cs="宋体"/>
              </w:rPr>
            </w:pPr>
            <w:r>
              <w:rPr>
                <w:rFonts w:hint="eastAsia" w:ascii="宋体" w:hAnsi="宋体" w:eastAsia="宋体" w:cs="宋体"/>
              </w:rPr>
              <w:t>24</w:t>
            </w:r>
          </w:p>
        </w:tc>
        <w:tc>
          <w:tcPr>
            <w:tcW w:w="796" w:type="pct"/>
          </w:tcPr>
          <w:p w14:paraId="3A6BE5F5">
            <w:pPr>
              <w:jc w:val="center"/>
              <w:rPr>
                <w:rFonts w:hint="eastAsia" w:ascii="宋体" w:hAnsi="宋体" w:eastAsia="宋体" w:cs="宋体"/>
              </w:rPr>
            </w:pPr>
            <w:r>
              <w:rPr>
                <w:rFonts w:hint="eastAsia" w:ascii="宋体" w:hAnsi="宋体" w:eastAsia="宋体" w:cs="宋体"/>
              </w:rPr>
              <w:t>1</w:t>
            </w:r>
          </w:p>
        </w:tc>
        <w:tc>
          <w:tcPr>
            <w:tcW w:w="796" w:type="pct"/>
          </w:tcPr>
          <w:p w14:paraId="5861C7D6">
            <w:pPr>
              <w:jc w:val="center"/>
              <w:rPr>
                <w:rFonts w:hint="eastAsia" w:ascii="宋体" w:hAnsi="宋体" w:eastAsia="宋体" w:cs="宋体"/>
              </w:rPr>
            </w:pPr>
            <w:r>
              <w:rPr>
                <w:rFonts w:hint="eastAsia" w:ascii="宋体" w:hAnsi="宋体" w:eastAsia="宋体" w:cs="宋体"/>
              </w:rPr>
              <w:t>0</w:t>
            </w:r>
          </w:p>
        </w:tc>
        <w:tc>
          <w:tcPr>
            <w:tcW w:w="796" w:type="pct"/>
          </w:tcPr>
          <w:p w14:paraId="3A3C42CC">
            <w:pPr>
              <w:jc w:val="center"/>
              <w:rPr>
                <w:rFonts w:hint="eastAsia" w:ascii="宋体" w:hAnsi="宋体" w:eastAsia="宋体" w:cs="宋体"/>
              </w:rPr>
            </w:pPr>
          </w:p>
        </w:tc>
      </w:tr>
      <w:tr w14:paraId="63EA2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6" w:type="pct"/>
          </w:tcPr>
          <w:p w14:paraId="5C67D50A">
            <w:pPr>
              <w:jc w:val="center"/>
              <w:rPr>
                <w:rFonts w:hint="eastAsia" w:ascii="宋体" w:hAnsi="宋体" w:eastAsia="宋体" w:cs="宋体"/>
              </w:rPr>
            </w:pPr>
            <w:r>
              <w:rPr>
                <w:rFonts w:hint="eastAsia" w:ascii="宋体" w:hAnsi="宋体" w:eastAsia="宋体" w:cs="宋体"/>
              </w:rPr>
              <w:t>G</w:t>
            </w:r>
            <w:r>
              <w:rPr>
                <w:rFonts w:hint="eastAsia" w:ascii="宋体" w:hAnsi="宋体" w:eastAsia="宋体" w:cs="宋体"/>
                <w:vertAlign w:val="subscript"/>
              </w:rPr>
              <w:t>5</w:t>
            </w:r>
          </w:p>
        </w:tc>
        <w:tc>
          <w:tcPr>
            <w:tcW w:w="907" w:type="pct"/>
          </w:tcPr>
          <w:p w14:paraId="1664C590">
            <w:pPr>
              <w:jc w:val="center"/>
              <w:rPr>
                <w:rFonts w:hint="eastAsia" w:ascii="宋体" w:hAnsi="宋体" w:eastAsia="宋体" w:cs="宋体"/>
              </w:rPr>
            </w:pPr>
            <w:r>
              <w:rPr>
                <w:rFonts w:hint="eastAsia" w:ascii="宋体" w:hAnsi="宋体" w:eastAsia="宋体" w:cs="宋体"/>
              </w:rPr>
              <w:t>11</w:t>
            </w:r>
          </w:p>
        </w:tc>
        <w:tc>
          <w:tcPr>
            <w:tcW w:w="907" w:type="pct"/>
          </w:tcPr>
          <w:p w14:paraId="32FBF27D">
            <w:pPr>
              <w:jc w:val="center"/>
              <w:rPr>
                <w:rFonts w:hint="eastAsia" w:ascii="宋体" w:hAnsi="宋体" w:eastAsia="宋体" w:cs="宋体"/>
              </w:rPr>
            </w:pPr>
            <w:r>
              <w:rPr>
                <w:rFonts w:hint="eastAsia" w:ascii="宋体" w:hAnsi="宋体" w:eastAsia="宋体" w:cs="宋体"/>
              </w:rPr>
              <w:t>23</w:t>
            </w:r>
          </w:p>
        </w:tc>
        <w:tc>
          <w:tcPr>
            <w:tcW w:w="796" w:type="pct"/>
          </w:tcPr>
          <w:p w14:paraId="069282B3">
            <w:pPr>
              <w:jc w:val="center"/>
              <w:rPr>
                <w:rFonts w:hint="eastAsia" w:ascii="宋体" w:hAnsi="宋体" w:eastAsia="宋体" w:cs="宋体"/>
              </w:rPr>
            </w:pPr>
            <w:r>
              <w:rPr>
                <w:rFonts w:hint="eastAsia" w:ascii="宋体" w:hAnsi="宋体" w:eastAsia="宋体" w:cs="宋体"/>
              </w:rPr>
              <w:t>3</w:t>
            </w:r>
          </w:p>
        </w:tc>
        <w:tc>
          <w:tcPr>
            <w:tcW w:w="796" w:type="pct"/>
          </w:tcPr>
          <w:p w14:paraId="3DACC5F9">
            <w:pPr>
              <w:jc w:val="center"/>
              <w:rPr>
                <w:rFonts w:hint="eastAsia" w:ascii="宋体" w:hAnsi="宋体" w:eastAsia="宋体" w:cs="宋体"/>
              </w:rPr>
            </w:pPr>
            <w:r>
              <w:rPr>
                <w:rFonts w:hint="eastAsia" w:ascii="宋体" w:hAnsi="宋体" w:eastAsia="宋体" w:cs="宋体"/>
              </w:rPr>
              <w:t>2</w:t>
            </w:r>
          </w:p>
        </w:tc>
        <w:tc>
          <w:tcPr>
            <w:tcW w:w="796" w:type="pct"/>
          </w:tcPr>
          <w:p w14:paraId="2833BD19">
            <w:pPr>
              <w:jc w:val="center"/>
              <w:rPr>
                <w:rFonts w:hint="eastAsia" w:ascii="宋体" w:hAnsi="宋体" w:eastAsia="宋体" w:cs="宋体"/>
              </w:rPr>
            </w:pPr>
            <w:r>
              <w:rPr>
                <w:rFonts w:hint="eastAsia" w:ascii="宋体" w:hAnsi="宋体" w:eastAsia="宋体" w:cs="宋体"/>
              </w:rPr>
              <w:t>0</w:t>
            </w:r>
          </w:p>
        </w:tc>
      </w:tr>
    </w:tbl>
    <w:p w14:paraId="2807A4EC">
      <w:pPr>
        <w:numPr>
          <w:ilvl w:val="0"/>
          <w:numId w:val="5"/>
        </w:numPr>
        <w:spacing w:line="360" w:lineRule="auto"/>
        <w:rPr>
          <w:rFonts w:ascii="宋体" w:hAnsi="宋体" w:eastAsia="宋体" w:cs="宋体"/>
        </w:rPr>
      </w:pPr>
      <w:r>
        <w:rPr>
          <w:rFonts w:hint="eastAsia" w:ascii="宋体" w:hAnsi="宋体" w:eastAsia="宋体" w:cs="宋体"/>
          <w:position w:val="-12"/>
        </w:rPr>
        <w:object>
          <v:shape id="_x0000_i1134" o:spt="75" type="#_x0000_t75" style="height:18pt;width:22.15pt;" o:ole="t" filled="f" o:preferrelative="t" stroked="f" coordsize="21600,21600">
            <v:path/>
            <v:fill on="f" focussize="0,0"/>
            <v:stroke on="f" joinstyle="miter"/>
            <v:imagedata r:id="rId235" o:title=""/>
            <o:lock v:ext="edit" aspectratio="t"/>
            <w10:wrap type="none"/>
            <w10:anchorlock/>
          </v:shape>
          <o:OLEObject Type="Embed" ProgID="Equation.KSEE3" ShapeID="_x0000_i1134" DrawAspect="Content" ObjectID="_1468075844" r:id="rId236">
            <o:LockedField>false</o:LockedField>
          </o:OLEObject>
        </w:object>
      </w:r>
      <w:r>
        <w:rPr>
          <w:rFonts w:hint="eastAsia" w:ascii="宋体" w:hAnsi="宋体" w:eastAsia="宋体" w:cs="宋体"/>
        </w:rPr>
        <w:t>中最小元素</w:t>
      </w:r>
      <w:r>
        <w:rPr>
          <w:rFonts w:hint="eastAsia" w:ascii="宋体" w:hAnsi="宋体" w:eastAsia="宋体" w:cs="宋体"/>
          <w:position w:val="-12"/>
        </w:rPr>
        <w:object>
          <v:shape id="_x0000_i1135" o:spt="75" type="#_x0000_t75" style="height:18pt;width:36pt;" o:ole="t" filled="f" o:preferrelative="t" stroked="f" coordsize="21600,21600">
            <v:path/>
            <v:fill on="f" focussize="0,0"/>
            <v:stroke on="f" joinstyle="miter"/>
            <v:imagedata r:id="rId238" o:title=""/>
            <o:lock v:ext="edit" aspectratio="t"/>
            <w10:wrap type="none"/>
            <w10:anchorlock/>
          </v:shape>
          <o:OLEObject Type="Embed" ProgID="Equation.KSEE3" ShapeID="_x0000_i1135" DrawAspect="Content" ObjectID="_1468075845" r:id="rId237">
            <o:LockedField>false</o:LockedField>
          </o:OLEObject>
        </w:object>
      </w:r>
      <w:r>
        <w:rPr>
          <w:rFonts w:hint="eastAsia" w:ascii="宋体" w:hAnsi="宋体" w:eastAsia="宋体" w:cs="宋体"/>
        </w:rPr>
        <w:t>，将</w:t>
      </w:r>
      <w:r>
        <w:rPr>
          <w:rFonts w:hint="eastAsia" w:ascii="宋体" w:hAnsi="宋体" w:eastAsia="宋体" w:cs="宋体"/>
          <w:position w:val="-12"/>
        </w:rPr>
        <w:object>
          <v:shape id="_x0000_i1136" o:spt="75" type="#_x0000_t75" style="height:18pt;width:88.15pt;" o:ole="t" filled="f" o:preferrelative="t" stroked="f" coordsize="21600,21600">
            <v:path/>
            <v:fill on="f" focussize="0,0"/>
            <v:stroke on="f" joinstyle="miter"/>
            <v:imagedata r:id="rId240" o:title=""/>
            <o:lock v:ext="edit" aspectratio="t"/>
            <w10:wrap type="none"/>
            <w10:anchorlock/>
          </v:shape>
          <o:OLEObject Type="Embed" ProgID="Equation.KSEE3" ShapeID="_x0000_i1136" DrawAspect="Content" ObjectID="_1468075846" r:id="rId239">
            <o:LockedField>false</o:LockedField>
          </o:OLEObject>
        </w:object>
      </w:r>
      <w:r>
        <w:rPr>
          <w:rFonts w:hint="eastAsia" w:ascii="宋体" w:hAnsi="宋体" w:eastAsia="宋体" w:cs="宋体"/>
        </w:rPr>
        <w:t>，重新计算新类与其他类的距离得到距离阵</w:t>
      </w:r>
      <w:r>
        <w:rPr>
          <w:rFonts w:hint="eastAsia" w:ascii="宋体" w:hAnsi="宋体" w:eastAsia="宋体" w:cs="宋体"/>
          <w:position w:val="-12"/>
        </w:rPr>
        <w:object>
          <v:shape id="_x0000_i1137" o:spt="75" type="#_x0000_t75" style="height:18pt;width:21pt;" o:ole="t" filled="f" o:preferrelative="t" stroked="f" coordsize="21600,21600">
            <v:path/>
            <v:fill on="f" focussize="0,0"/>
            <v:stroke on="f" joinstyle="miter"/>
            <v:imagedata r:id="rId242" o:title=""/>
            <o:lock v:ext="edit" aspectratio="t"/>
            <w10:wrap type="none"/>
            <w10:anchorlock/>
          </v:shape>
          <o:OLEObject Type="Embed" ProgID="Equation.KSEE3" ShapeID="_x0000_i1137" DrawAspect="Content" ObjectID="_1468075847" r:id="rId241">
            <o:LockedField>false</o:LockedField>
          </o:OLEObject>
        </w:object>
      </w:r>
      <w:r>
        <w:rPr>
          <w:rFonts w:hint="eastAsia" w:ascii="宋体" w:hAnsi="宋体" w:eastAsia="宋体" w:cs="宋体"/>
        </w:rPr>
        <w:t>，如下表：</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4"/>
        <w:gridCol w:w="1704"/>
        <w:gridCol w:w="1704"/>
        <w:gridCol w:w="1705"/>
        <w:gridCol w:w="1705"/>
      </w:tblGrid>
      <w:tr w14:paraId="4B298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1704" w:type="dxa"/>
          </w:tcPr>
          <w:p w14:paraId="0693D1D4">
            <w:pPr>
              <w:spacing w:line="360" w:lineRule="auto"/>
              <w:rPr>
                <w:rFonts w:hint="eastAsia" w:ascii="宋体" w:hAnsi="宋体" w:eastAsia="宋体" w:cs="宋体"/>
              </w:rPr>
            </w:pPr>
          </w:p>
        </w:tc>
        <w:tc>
          <w:tcPr>
            <w:tcW w:w="1704" w:type="dxa"/>
          </w:tcPr>
          <w:p w14:paraId="6FE55F0C">
            <w:pPr>
              <w:spacing w:line="360" w:lineRule="auto"/>
              <w:rPr>
                <w:rFonts w:hint="eastAsia" w:ascii="宋体" w:hAnsi="宋体" w:eastAsia="宋体" w:cs="宋体"/>
              </w:rPr>
            </w:pPr>
            <w:r>
              <w:rPr>
                <w:rFonts w:ascii="宋体" w:hAnsi="宋体" w:eastAsia="宋体"/>
              </w:rPr>
              <w:t>G1</w:t>
            </w:r>
          </w:p>
        </w:tc>
        <w:tc>
          <w:tcPr>
            <w:tcW w:w="1704" w:type="dxa"/>
          </w:tcPr>
          <w:p w14:paraId="4D7C2F91">
            <w:pPr>
              <w:spacing w:line="360" w:lineRule="auto"/>
              <w:rPr>
                <w:rFonts w:hint="eastAsia" w:ascii="宋体" w:hAnsi="宋体" w:eastAsia="宋体" w:cs="宋体"/>
              </w:rPr>
            </w:pPr>
            <w:r>
              <w:rPr>
                <w:rFonts w:ascii="宋体" w:hAnsi="宋体" w:eastAsia="宋体"/>
              </w:rPr>
              <w:t>G2</w:t>
            </w:r>
          </w:p>
        </w:tc>
        <w:tc>
          <w:tcPr>
            <w:tcW w:w="1705" w:type="dxa"/>
          </w:tcPr>
          <w:p w14:paraId="3039B035">
            <w:pPr>
              <w:spacing w:line="360" w:lineRule="auto"/>
              <w:rPr>
                <w:rFonts w:hint="eastAsia" w:ascii="宋体" w:hAnsi="宋体" w:eastAsia="宋体" w:cs="宋体"/>
              </w:rPr>
            </w:pPr>
            <w:r>
              <w:rPr>
                <w:rFonts w:ascii="宋体" w:hAnsi="宋体" w:eastAsia="宋体"/>
              </w:rPr>
              <w:t>G6</w:t>
            </w:r>
          </w:p>
        </w:tc>
        <w:tc>
          <w:tcPr>
            <w:tcW w:w="1705" w:type="dxa"/>
          </w:tcPr>
          <w:p w14:paraId="3029B5A0">
            <w:pPr>
              <w:spacing w:line="360" w:lineRule="auto"/>
              <w:rPr>
                <w:rFonts w:hint="eastAsia" w:ascii="宋体" w:hAnsi="宋体" w:eastAsia="宋体" w:cs="宋体"/>
              </w:rPr>
            </w:pPr>
            <w:r>
              <w:rPr>
                <w:rFonts w:ascii="宋体" w:hAnsi="宋体" w:eastAsia="宋体"/>
              </w:rPr>
              <w:t>G5</w:t>
            </w:r>
          </w:p>
        </w:tc>
      </w:tr>
      <w:tr w14:paraId="2AA09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128CF8B4">
            <w:pPr>
              <w:spacing w:line="360" w:lineRule="auto"/>
              <w:rPr>
                <w:rFonts w:hint="eastAsia" w:ascii="宋体" w:hAnsi="宋体" w:eastAsia="宋体" w:cs="宋体"/>
              </w:rPr>
            </w:pPr>
            <w:r>
              <w:rPr>
                <w:rFonts w:ascii="宋体" w:hAnsi="宋体" w:eastAsia="宋体"/>
              </w:rPr>
              <w:t>G1</w:t>
            </w:r>
          </w:p>
        </w:tc>
        <w:tc>
          <w:tcPr>
            <w:tcW w:w="1704" w:type="dxa"/>
          </w:tcPr>
          <w:p w14:paraId="452DC444">
            <w:pPr>
              <w:spacing w:line="360" w:lineRule="auto"/>
              <w:rPr>
                <w:rFonts w:hint="eastAsia" w:ascii="宋体" w:hAnsi="宋体" w:eastAsia="宋体" w:cs="宋体"/>
              </w:rPr>
            </w:pPr>
            <w:r>
              <w:rPr>
                <w:rFonts w:ascii="宋体" w:hAnsi="宋体" w:eastAsia="宋体"/>
              </w:rPr>
              <w:t>0</w:t>
            </w:r>
          </w:p>
        </w:tc>
        <w:tc>
          <w:tcPr>
            <w:tcW w:w="1704" w:type="dxa"/>
          </w:tcPr>
          <w:p w14:paraId="07CF4B5C">
            <w:pPr>
              <w:spacing w:line="360" w:lineRule="auto"/>
              <w:rPr>
                <w:rFonts w:hint="eastAsia" w:ascii="宋体" w:hAnsi="宋体" w:eastAsia="宋体" w:cs="宋体"/>
              </w:rPr>
            </w:pPr>
          </w:p>
        </w:tc>
        <w:tc>
          <w:tcPr>
            <w:tcW w:w="1705" w:type="dxa"/>
          </w:tcPr>
          <w:p w14:paraId="368AB60E">
            <w:pPr>
              <w:spacing w:line="360" w:lineRule="auto"/>
              <w:rPr>
                <w:rFonts w:hint="eastAsia" w:ascii="宋体" w:hAnsi="宋体" w:eastAsia="宋体" w:cs="宋体"/>
              </w:rPr>
            </w:pPr>
          </w:p>
        </w:tc>
        <w:tc>
          <w:tcPr>
            <w:tcW w:w="1705" w:type="dxa"/>
          </w:tcPr>
          <w:p w14:paraId="02770251">
            <w:pPr>
              <w:spacing w:line="360" w:lineRule="auto"/>
              <w:rPr>
                <w:rFonts w:hint="eastAsia" w:ascii="宋体" w:hAnsi="宋体" w:eastAsia="宋体" w:cs="宋体"/>
              </w:rPr>
            </w:pPr>
          </w:p>
        </w:tc>
      </w:tr>
      <w:tr w14:paraId="6BA5AC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6F002747">
            <w:pPr>
              <w:spacing w:line="360" w:lineRule="auto"/>
              <w:rPr>
                <w:rFonts w:hint="eastAsia" w:ascii="宋体" w:hAnsi="宋体" w:eastAsia="宋体" w:cs="宋体"/>
              </w:rPr>
            </w:pPr>
            <w:r>
              <w:rPr>
                <w:rFonts w:ascii="宋体" w:hAnsi="宋体" w:eastAsia="宋体"/>
              </w:rPr>
              <w:t>G2</w:t>
            </w:r>
          </w:p>
        </w:tc>
        <w:tc>
          <w:tcPr>
            <w:tcW w:w="1704" w:type="dxa"/>
          </w:tcPr>
          <w:p w14:paraId="73EFB7B1">
            <w:pPr>
              <w:spacing w:line="360" w:lineRule="auto"/>
              <w:rPr>
                <w:rFonts w:hint="eastAsia" w:ascii="宋体" w:hAnsi="宋体" w:eastAsia="宋体" w:cs="宋体"/>
              </w:rPr>
            </w:pPr>
            <w:r>
              <w:rPr>
                <w:rFonts w:ascii="宋体" w:hAnsi="宋体" w:eastAsia="宋体"/>
              </w:rPr>
              <w:t>10</w:t>
            </w:r>
          </w:p>
        </w:tc>
        <w:tc>
          <w:tcPr>
            <w:tcW w:w="1704" w:type="dxa"/>
          </w:tcPr>
          <w:p w14:paraId="4E66E687">
            <w:pPr>
              <w:spacing w:line="360" w:lineRule="auto"/>
              <w:rPr>
                <w:rFonts w:hint="eastAsia" w:ascii="宋体" w:hAnsi="宋体" w:eastAsia="宋体" w:cs="宋体"/>
              </w:rPr>
            </w:pPr>
            <w:r>
              <w:rPr>
                <w:rFonts w:ascii="宋体" w:hAnsi="宋体" w:eastAsia="宋体"/>
              </w:rPr>
              <w:t>0</w:t>
            </w:r>
          </w:p>
        </w:tc>
        <w:tc>
          <w:tcPr>
            <w:tcW w:w="1705" w:type="dxa"/>
          </w:tcPr>
          <w:p w14:paraId="5CA6B22A">
            <w:pPr>
              <w:spacing w:line="360" w:lineRule="auto"/>
              <w:rPr>
                <w:rFonts w:hint="eastAsia" w:ascii="宋体" w:hAnsi="宋体" w:eastAsia="宋体" w:cs="宋体"/>
              </w:rPr>
            </w:pPr>
          </w:p>
        </w:tc>
        <w:tc>
          <w:tcPr>
            <w:tcW w:w="1705" w:type="dxa"/>
          </w:tcPr>
          <w:p w14:paraId="020DEF65">
            <w:pPr>
              <w:spacing w:line="360" w:lineRule="auto"/>
              <w:rPr>
                <w:rFonts w:hint="eastAsia" w:ascii="宋体" w:hAnsi="宋体" w:eastAsia="宋体" w:cs="宋体"/>
              </w:rPr>
            </w:pPr>
          </w:p>
        </w:tc>
      </w:tr>
      <w:tr w14:paraId="2E622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4DC4E361">
            <w:pPr>
              <w:spacing w:line="360" w:lineRule="auto"/>
              <w:rPr>
                <w:rFonts w:hint="eastAsia" w:ascii="宋体" w:hAnsi="宋体" w:eastAsia="宋体" w:cs="宋体"/>
              </w:rPr>
            </w:pPr>
            <w:r>
              <w:rPr>
                <w:rFonts w:ascii="宋体" w:hAnsi="宋体" w:eastAsia="宋体"/>
              </w:rPr>
              <w:t>G6</w:t>
            </w:r>
          </w:p>
        </w:tc>
        <w:tc>
          <w:tcPr>
            <w:tcW w:w="1704" w:type="dxa"/>
          </w:tcPr>
          <w:p w14:paraId="1553ED90">
            <w:pPr>
              <w:spacing w:line="360" w:lineRule="auto"/>
              <w:rPr>
                <w:rFonts w:hint="eastAsia" w:ascii="宋体" w:hAnsi="宋体" w:eastAsia="宋体" w:cs="宋体"/>
              </w:rPr>
            </w:pPr>
            <w:r>
              <w:rPr>
                <w:rFonts w:ascii="宋体" w:hAnsi="宋体" w:eastAsia="宋体"/>
              </w:rPr>
              <w:t>12</w:t>
            </w:r>
          </w:p>
        </w:tc>
        <w:tc>
          <w:tcPr>
            <w:tcW w:w="1704" w:type="dxa"/>
          </w:tcPr>
          <w:p w14:paraId="4FCD6150">
            <w:pPr>
              <w:spacing w:line="360" w:lineRule="auto"/>
              <w:rPr>
                <w:rFonts w:hint="eastAsia" w:ascii="宋体" w:hAnsi="宋体" w:eastAsia="宋体" w:cs="宋体"/>
              </w:rPr>
            </w:pPr>
            <w:r>
              <w:rPr>
                <w:rFonts w:ascii="宋体" w:hAnsi="宋体" w:eastAsia="宋体"/>
              </w:rPr>
              <w:t>24</w:t>
            </w:r>
          </w:p>
        </w:tc>
        <w:tc>
          <w:tcPr>
            <w:tcW w:w="1705" w:type="dxa"/>
          </w:tcPr>
          <w:p w14:paraId="151B1627">
            <w:pPr>
              <w:spacing w:line="360" w:lineRule="auto"/>
              <w:rPr>
                <w:rFonts w:hint="eastAsia" w:ascii="宋体" w:hAnsi="宋体" w:eastAsia="宋体" w:cs="宋体"/>
              </w:rPr>
            </w:pPr>
            <w:r>
              <w:rPr>
                <w:rFonts w:ascii="宋体" w:hAnsi="宋体" w:eastAsia="宋体"/>
              </w:rPr>
              <w:t>0</w:t>
            </w:r>
          </w:p>
        </w:tc>
        <w:tc>
          <w:tcPr>
            <w:tcW w:w="1705" w:type="dxa"/>
          </w:tcPr>
          <w:p w14:paraId="4B2D92B6">
            <w:pPr>
              <w:spacing w:line="360" w:lineRule="auto"/>
              <w:rPr>
                <w:rFonts w:hint="eastAsia" w:ascii="宋体" w:hAnsi="宋体" w:eastAsia="宋体" w:cs="宋体"/>
              </w:rPr>
            </w:pPr>
          </w:p>
        </w:tc>
      </w:tr>
      <w:tr w14:paraId="4C11F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05977D33">
            <w:pPr>
              <w:spacing w:line="360" w:lineRule="auto"/>
              <w:rPr>
                <w:rFonts w:hint="eastAsia" w:ascii="宋体" w:hAnsi="宋体" w:eastAsia="宋体" w:cs="宋体"/>
              </w:rPr>
            </w:pPr>
            <w:r>
              <w:rPr>
                <w:rFonts w:ascii="宋体" w:hAnsi="宋体" w:eastAsia="宋体"/>
              </w:rPr>
              <w:t>G5</w:t>
            </w:r>
          </w:p>
        </w:tc>
        <w:tc>
          <w:tcPr>
            <w:tcW w:w="1704" w:type="dxa"/>
          </w:tcPr>
          <w:p w14:paraId="1FAABC5C">
            <w:pPr>
              <w:spacing w:line="360" w:lineRule="auto"/>
              <w:rPr>
                <w:rFonts w:hint="eastAsia" w:ascii="宋体" w:hAnsi="宋体" w:eastAsia="宋体" w:cs="宋体"/>
              </w:rPr>
            </w:pPr>
            <w:r>
              <w:rPr>
                <w:rFonts w:ascii="宋体" w:hAnsi="宋体" w:eastAsia="宋体"/>
              </w:rPr>
              <w:t>11</w:t>
            </w:r>
          </w:p>
        </w:tc>
        <w:tc>
          <w:tcPr>
            <w:tcW w:w="1704" w:type="dxa"/>
          </w:tcPr>
          <w:p w14:paraId="7408DD0D">
            <w:pPr>
              <w:spacing w:line="360" w:lineRule="auto"/>
              <w:rPr>
                <w:rFonts w:hint="eastAsia" w:ascii="宋体" w:hAnsi="宋体" w:eastAsia="宋体" w:cs="宋体"/>
              </w:rPr>
            </w:pPr>
            <w:r>
              <w:rPr>
                <w:rFonts w:ascii="宋体" w:hAnsi="宋体" w:eastAsia="宋体"/>
              </w:rPr>
              <w:t>23</w:t>
            </w:r>
          </w:p>
        </w:tc>
        <w:tc>
          <w:tcPr>
            <w:tcW w:w="1705" w:type="dxa"/>
          </w:tcPr>
          <w:p w14:paraId="13152E71">
            <w:pPr>
              <w:spacing w:line="360" w:lineRule="auto"/>
              <w:rPr>
                <w:rFonts w:hint="eastAsia" w:ascii="宋体" w:hAnsi="宋体" w:eastAsia="宋体" w:cs="宋体"/>
              </w:rPr>
            </w:pPr>
            <w:r>
              <w:rPr>
                <w:rFonts w:ascii="宋体" w:hAnsi="宋体" w:eastAsia="宋体"/>
              </w:rPr>
              <w:t>2</w:t>
            </w:r>
          </w:p>
        </w:tc>
        <w:tc>
          <w:tcPr>
            <w:tcW w:w="1705" w:type="dxa"/>
          </w:tcPr>
          <w:p w14:paraId="2EA35C20">
            <w:pPr>
              <w:spacing w:line="360" w:lineRule="auto"/>
              <w:rPr>
                <w:rFonts w:hint="eastAsia" w:ascii="宋体" w:hAnsi="宋体" w:eastAsia="宋体" w:cs="宋体"/>
              </w:rPr>
            </w:pPr>
            <w:r>
              <w:rPr>
                <w:rFonts w:ascii="宋体" w:hAnsi="宋体" w:eastAsia="宋体"/>
              </w:rPr>
              <w:t>0</w:t>
            </w:r>
          </w:p>
        </w:tc>
      </w:tr>
    </w:tbl>
    <w:p w14:paraId="3D9817FC">
      <w:pPr>
        <w:spacing w:line="360" w:lineRule="auto"/>
        <w:ind w:left="210" w:leftChars="100"/>
        <w:rPr>
          <w:rFonts w:hint="eastAsia" w:ascii="宋体" w:hAnsi="宋体" w:eastAsia="宋体" w:cs="宋体"/>
        </w:rPr>
      </w:pPr>
      <w:r>
        <w:rPr>
          <w:rFonts w:hint="eastAsia" w:ascii="宋体" w:hAnsi="宋体" w:eastAsia="宋体" w:cs="宋体"/>
        </w:rPr>
        <w:t>(3)</w:t>
      </w:r>
      <w:r>
        <w:rPr>
          <w:rFonts w:hint="eastAsia" w:ascii="宋体" w:hAnsi="宋体" w:eastAsia="宋体" w:cs="宋体"/>
          <w:position w:val="-12"/>
        </w:rPr>
        <w:object>
          <v:shape id="_x0000_i1138" o:spt="75" type="#_x0000_t75" style="height:18pt;width:21pt;" o:ole="t" filled="f" o:preferrelative="t" stroked="f" coordsize="21600,21600">
            <v:path/>
            <v:fill on="f" focussize="0,0"/>
            <v:stroke on="f" joinstyle="miter"/>
            <v:imagedata r:id="rId244" o:title=""/>
            <o:lock v:ext="edit" aspectratio="t"/>
            <w10:wrap type="none"/>
            <w10:anchorlock/>
          </v:shape>
          <o:OLEObject Type="Embed" ProgID="Equation.KSEE3" ShapeID="_x0000_i1138" DrawAspect="Content" ObjectID="_1468075848" r:id="rId243">
            <o:LockedField>false</o:LockedField>
          </o:OLEObject>
        </w:object>
      </w:r>
      <w:r>
        <w:rPr>
          <w:rFonts w:hint="eastAsia" w:ascii="宋体" w:hAnsi="宋体" w:eastAsia="宋体" w:cs="宋体"/>
        </w:rPr>
        <w:t>中最小元素</w:t>
      </w:r>
      <w:r>
        <w:rPr>
          <w:rFonts w:hint="eastAsia" w:ascii="宋体" w:hAnsi="宋体" w:eastAsia="宋体" w:cs="宋体"/>
          <w:position w:val="-12"/>
        </w:rPr>
        <w:object>
          <v:shape id="_x0000_i1139" o:spt="75" type="#_x0000_t75" style="height:18pt;width:39pt;" o:ole="t" filled="f" o:preferrelative="t" stroked="f" coordsize="21600,21600">
            <v:path/>
            <v:fill on="f" focussize="0,0"/>
            <v:stroke on="f" joinstyle="miter"/>
            <v:imagedata r:id="rId246" o:title=""/>
            <o:lock v:ext="edit" aspectratio="t"/>
            <w10:wrap type="none"/>
            <w10:anchorlock/>
          </v:shape>
          <o:OLEObject Type="Embed" ProgID="Equation.KSEE3" ShapeID="_x0000_i1139" DrawAspect="Content" ObjectID="_1468075849" r:id="rId245">
            <o:LockedField>false</o:LockedField>
          </o:OLEObject>
        </w:object>
      </w:r>
      <w:r>
        <w:rPr>
          <w:rFonts w:hint="eastAsia" w:ascii="宋体" w:hAnsi="宋体" w:eastAsia="宋体" w:cs="宋体"/>
        </w:rPr>
        <w:t>，将</w:t>
      </w:r>
      <w:r>
        <w:rPr>
          <w:rFonts w:hint="eastAsia" w:ascii="宋体" w:hAnsi="宋体" w:eastAsia="宋体" w:cs="宋体"/>
          <w:position w:val="-12"/>
        </w:rPr>
        <w:object>
          <v:shape id="_x0000_i1140" o:spt="75" type="#_x0000_t75" style="height:18pt;width:88.15pt;" o:ole="t" filled="f" o:preferrelative="t" stroked="f" coordsize="21600,21600">
            <v:path/>
            <v:fill on="f" focussize="0,0"/>
            <v:stroke on="f" joinstyle="miter"/>
            <v:imagedata r:id="rId248" o:title=""/>
            <o:lock v:ext="edit" aspectratio="t"/>
            <w10:wrap type="none"/>
            <w10:anchorlock/>
          </v:shape>
          <o:OLEObject Type="Embed" ProgID="Equation.KSEE3" ShapeID="_x0000_i1140" DrawAspect="Content" ObjectID="_1468075850" r:id="rId247">
            <o:LockedField>false</o:LockedField>
          </o:OLEObject>
        </w:object>
      </w:r>
      <w:r>
        <w:rPr>
          <w:rFonts w:hint="eastAsia" w:ascii="宋体" w:hAnsi="宋体" w:eastAsia="宋体" w:cs="宋体"/>
        </w:rPr>
        <w:t>，重新计算新类与其他类的距离得到距离阵</w:t>
      </w:r>
      <w:r>
        <w:rPr>
          <w:rFonts w:hint="eastAsia" w:ascii="宋体" w:hAnsi="宋体" w:eastAsia="宋体" w:cs="宋体"/>
          <w:position w:val="-12"/>
        </w:rPr>
        <w:object>
          <v:shape id="_x0000_i1141" o:spt="75" type="#_x0000_t75" style="height:18pt;width:22.15pt;" o:ole="t" filled="f" o:preferrelative="t" stroked="f" coordsize="21600,21600">
            <v:path/>
            <v:fill on="f" focussize="0,0"/>
            <v:stroke on="f" joinstyle="miter"/>
            <v:imagedata r:id="rId250" o:title=""/>
            <o:lock v:ext="edit" aspectratio="t"/>
            <w10:wrap type="none"/>
            <w10:anchorlock/>
          </v:shape>
          <o:OLEObject Type="Embed" ProgID="Equation.KSEE3" ShapeID="_x0000_i1141" DrawAspect="Content" ObjectID="_1468075851" r:id="rId249">
            <o:LockedField>false</o:LockedField>
          </o:OLEObject>
        </w:object>
      </w:r>
      <w:r>
        <w:rPr>
          <w:rFonts w:hint="eastAsia" w:ascii="宋体" w:hAnsi="宋体" w:eastAsia="宋体" w:cs="宋体"/>
        </w:rPr>
        <w:t>，如下表：</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14:paraId="7A55C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0EDD01E8">
            <w:pPr>
              <w:rPr>
                <w:rFonts w:hint="eastAsia" w:ascii="宋体" w:hAnsi="宋体" w:eastAsia="宋体" w:cs="宋体"/>
              </w:rPr>
            </w:pPr>
          </w:p>
        </w:tc>
        <w:tc>
          <w:tcPr>
            <w:tcW w:w="2130" w:type="dxa"/>
          </w:tcPr>
          <w:p w14:paraId="4F9ECF36">
            <w:pPr>
              <w:rPr>
                <w:rFonts w:hint="eastAsia" w:ascii="宋体" w:hAnsi="宋体" w:eastAsia="宋体" w:cs="宋体"/>
              </w:rPr>
            </w:pPr>
            <w:r>
              <w:rPr>
                <w:rFonts w:hint="eastAsia" w:ascii="宋体" w:hAnsi="宋体" w:eastAsia="宋体" w:cs="宋体"/>
              </w:rPr>
              <w:t>G</w:t>
            </w:r>
            <w:r>
              <w:rPr>
                <w:rFonts w:hint="eastAsia" w:ascii="宋体" w:hAnsi="宋体" w:eastAsia="宋体" w:cs="宋体"/>
                <w:vertAlign w:val="subscript"/>
              </w:rPr>
              <w:t>1</w:t>
            </w:r>
          </w:p>
        </w:tc>
        <w:tc>
          <w:tcPr>
            <w:tcW w:w="2131" w:type="dxa"/>
          </w:tcPr>
          <w:p w14:paraId="1A8031B9">
            <w:pPr>
              <w:rPr>
                <w:rFonts w:hint="eastAsia" w:ascii="宋体" w:hAnsi="宋体" w:eastAsia="宋体" w:cs="宋体"/>
              </w:rPr>
            </w:pPr>
            <w:r>
              <w:rPr>
                <w:rFonts w:hint="eastAsia" w:ascii="宋体" w:hAnsi="宋体" w:eastAsia="宋体" w:cs="宋体"/>
              </w:rPr>
              <w:t>G</w:t>
            </w:r>
            <w:r>
              <w:rPr>
                <w:rFonts w:hint="eastAsia" w:ascii="宋体" w:hAnsi="宋体" w:eastAsia="宋体" w:cs="宋体"/>
                <w:vertAlign w:val="subscript"/>
              </w:rPr>
              <w:t>2</w:t>
            </w:r>
          </w:p>
        </w:tc>
        <w:tc>
          <w:tcPr>
            <w:tcW w:w="2131" w:type="dxa"/>
          </w:tcPr>
          <w:p w14:paraId="43003749">
            <w:pPr>
              <w:rPr>
                <w:rFonts w:hint="eastAsia" w:ascii="宋体" w:hAnsi="宋体" w:eastAsia="宋体" w:cs="宋体"/>
              </w:rPr>
            </w:pPr>
            <w:r>
              <w:rPr>
                <w:rFonts w:hint="eastAsia" w:ascii="宋体" w:hAnsi="宋体" w:eastAsia="宋体" w:cs="宋体"/>
              </w:rPr>
              <w:t>G</w:t>
            </w:r>
            <w:r>
              <w:rPr>
                <w:rFonts w:hint="eastAsia" w:ascii="宋体" w:hAnsi="宋体" w:eastAsia="宋体" w:cs="宋体"/>
                <w:vertAlign w:val="subscript"/>
              </w:rPr>
              <w:t>7</w:t>
            </w:r>
          </w:p>
        </w:tc>
      </w:tr>
      <w:tr w14:paraId="72562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475BCDC6">
            <w:pPr>
              <w:rPr>
                <w:rFonts w:hint="eastAsia" w:ascii="宋体" w:hAnsi="宋体" w:eastAsia="宋体" w:cs="宋体"/>
              </w:rPr>
            </w:pPr>
            <w:r>
              <w:rPr>
                <w:rFonts w:hint="eastAsia" w:ascii="宋体" w:hAnsi="宋体" w:eastAsia="宋体" w:cs="宋体"/>
              </w:rPr>
              <w:t>G</w:t>
            </w:r>
            <w:r>
              <w:rPr>
                <w:rFonts w:hint="eastAsia" w:ascii="宋体" w:hAnsi="宋体" w:eastAsia="宋体" w:cs="宋体"/>
                <w:vertAlign w:val="subscript"/>
              </w:rPr>
              <w:t>1</w:t>
            </w:r>
          </w:p>
        </w:tc>
        <w:tc>
          <w:tcPr>
            <w:tcW w:w="2130" w:type="dxa"/>
          </w:tcPr>
          <w:p w14:paraId="27F20D9B">
            <w:pPr>
              <w:rPr>
                <w:rFonts w:hint="eastAsia" w:ascii="宋体" w:hAnsi="宋体" w:eastAsia="宋体" w:cs="宋体"/>
              </w:rPr>
            </w:pPr>
            <w:r>
              <w:rPr>
                <w:rFonts w:hint="eastAsia" w:ascii="宋体" w:hAnsi="宋体" w:eastAsia="宋体" w:cs="宋体"/>
              </w:rPr>
              <w:t>0</w:t>
            </w:r>
          </w:p>
        </w:tc>
        <w:tc>
          <w:tcPr>
            <w:tcW w:w="2131" w:type="dxa"/>
          </w:tcPr>
          <w:p w14:paraId="0C00C3A3">
            <w:pPr>
              <w:rPr>
                <w:rFonts w:hint="eastAsia" w:ascii="宋体" w:hAnsi="宋体" w:eastAsia="宋体" w:cs="宋体"/>
              </w:rPr>
            </w:pPr>
          </w:p>
        </w:tc>
        <w:tc>
          <w:tcPr>
            <w:tcW w:w="2131" w:type="dxa"/>
          </w:tcPr>
          <w:p w14:paraId="145DECE7">
            <w:pPr>
              <w:rPr>
                <w:rFonts w:hint="eastAsia" w:ascii="宋体" w:hAnsi="宋体" w:eastAsia="宋体" w:cs="宋体"/>
              </w:rPr>
            </w:pPr>
          </w:p>
        </w:tc>
      </w:tr>
      <w:tr w14:paraId="731BA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6DED2397">
            <w:pPr>
              <w:rPr>
                <w:rFonts w:hint="eastAsia" w:ascii="宋体" w:hAnsi="宋体" w:eastAsia="宋体" w:cs="宋体"/>
              </w:rPr>
            </w:pPr>
            <w:r>
              <w:rPr>
                <w:rFonts w:hint="eastAsia" w:ascii="宋体" w:hAnsi="宋体" w:eastAsia="宋体" w:cs="宋体"/>
              </w:rPr>
              <w:t>G</w:t>
            </w:r>
            <w:r>
              <w:rPr>
                <w:rFonts w:hint="eastAsia" w:ascii="宋体" w:hAnsi="宋体" w:eastAsia="宋体" w:cs="宋体"/>
                <w:vertAlign w:val="subscript"/>
              </w:rPr>
              <w:t>2</w:t>
            </w:r>
          </w:p>
        </w:tc>
        <w:tc>
          <w:tcPr>
            <w:tcW w:w="2130" w:type="dxa"/>
          </w:tcPr>
          <w:p w14:paraId="3D7B3CEF">
            <w:pPr>
              <w:rPr>
                <w:rFonts w:hint="eastAsia" w:ascii="宋体" w:hAnsi="宋体" w:eastAsia="宋体" w:cs="宋体"/>
              </w:rPr>
            </w:pPr>
            <w:r>
              <w:rPr>
                <w:rFonts w:hint="eastAsia" w:ascii="宋体" w:hAnsi="宋体" w:eastAsia="宋体" w:cs="宋体"/>
              </w:rPr>
              <w:t>10</w:t>
            </w:r>
          </w:p>
        </w:tc>
        <w:tc>
          <w:tcPr>
            <w:tcW w:w="2131" w:type="dxa"/>
          </w:tcPr>
          <w:p w14:paraId="3BDD7803">
            <w:pPr>
              <w:rPr>
                <w:rFonts w:hint="eastAsia" w:ascii="宋体" w:hAnsi="宋体" w:eastAsia="宋体" w:cs="宋体"/>
              </w:rPr>
            </w:pPr>
            <w:r>
              <w:rPr>
                <w:rFonts w:hint="eastAsia" w:ascii="宋体" w:hAnsi="宋体" w:eastAsia="宋体" w:cs="宋体"/>
              </w:rPr>
              <w:t>0</w:t>
            </w:r>
          </w:p>
        </w:tc>
        <w:tc>
          <w:tcPr>
            <w:tcW w:w="2131" w:type="dxa"/>
          </w:tcPr>
          <w:p w14:paraId="3A51E71A">
            <w:pPr>
              <w:rPr>
                <w:rFonts w:hint="eastAsia" w:ascii="宋体" w:hAnsi="宋体" w:eastAsia="宋体" w:cs="宋体"/>
              </w:rPr>
            </w:pPr>
          </w:p>
        </w:tc>
      </w:tr>
      <w:tr w14:paraId="776C2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07B10093">
            <w:pPr>
              <w:rPr>
                <w:rFonts w:hint="eastAsia" w:ascii="宋体" w:hAnsi="宋体" w:eastAsia="宋体" w:cs="宋体"/>
              </w:rPr>
            </w:pPr>
            <w:r>
              <w:rPr>
                <w:rFonts w:hint="eastAsia" w:ascii="宋体" w:hAnsi="宋体" w:eastAsia="宋体" w:cs="宋体"/>
              </w:rPr>
              <w:t>G</w:t>
            </w:r>
            <w:r>
              <w:rPr>
                <w:rFonts w:hint="eastAsia" w:ascii="宋体" w:hAnsi="宋体" w:eastAsia="宋体" w:cs="宋体"/>
                <w:vertAlign w:val="subscript"/>
              </w:rPr>
              <w:t>7</w:t>
            </w:r>
          </w:p>
        </w:tc>
        <w:tc>
          <w:tcPr>
            <w:tcW w:w="2130" w:type="dxa"/>
          </w:tcPr>
          <w:p w14:paraId="2C6FBA48">
            <w:pPr>
              <w:rPr>
                <w:rFonts w:hint="eastAsia" w:ascii="宋体" w:hAnsi="宋体" w:eastAsia="宋体" w:cs="宋体"/>
              </w:rPr>
            </w:pPr>
            <w:r>
              <w:rPr>
                <w:rFonts w:hint="eastAsia" w:ascii="宋体" w:hAnsi="宋体" w:eastAsia="宋体" w:cs="宋体"/>
              </w:rPr>
              <w:t>11</w:t>
            </w:r>
          </w:p>
        </w:tc>
        <w:tc>
          <w:tcPr>
            <w:tcW w:w="2131" w:type="dxa"/>
          </w:tcPr>
          <w:p w14:paraId="554A1C72">
            <w:pPr>
              <w:rPr>
                <w:rFonts w:hint="eastAsia" w:ascii="宋体" w:hAnsi="宋体" w:eastAsia="宋体" w:cs="宋体"/>
              </w:rPr>
            </w:pPr>
            <w:r>
              <w:rPr>
                <w:rFonts w:hint="eastAsia" w:ascii="宋体" w:hAnsi="宋体" w:eastAsia="宋体" w:cs="宋体"/>
              </w:rPr>
              <w:t>23</w:t>
            </w:r>
          </w:p>
        </w:tc>
        <w:tc>
          <w:tcPr>
            <w:tcW w:w="2131" w:type="dxa"/>
          </w:tcPr>
          <w:p w14:paraId="17321569">
            <w:pPr>
              <w:rPr>
                <w:rFonts w:hint="eastAsia" w:ascii="宋体" w:hAnsi="宋体" w:eastAsia="宋体" w:cs="宋体"/>
              </w:rPr>
            </w:pPr>
            <w:r>
              <w:rPr>
                <w:rFonts w:hint="eastAsia" w:ascii="宋体" w:hAnsi="宋体" w:eastAsia="宋体" w:cs="宋体"/>
              </w:rPr>
              <w:t>0</w:t>
            </w:r>
          </w:p>
        </w:tc>
      </w:tr>
    </w:tbl>
    <w:p w14:paraId="0B55AC71">
      <w:pPr>
        <w:spacing w:line="360" w:lineRule="auto"/>
        <w:ind w:left="210" w:leftChars="100"/>
        <w:rPr>
          <w:rFonts w:hint="eastAsia" w:ascii="宋体" w:hAnsi="宋体" w:eastAsia="宋体" w:cs="宋体"/>
        </w:rPr>
      </w:pPr>
      <w:r>
        <w:rPr>
          <w:rFonts w:hint="eastAsia" w:ascii="宋体" w:hAnsi="宋体" w:eastAsia="宋体" w:cs="宋体"/>
        </w:rPr>
        <w:t>(4)</w:t>
      </w:r>
      <w:r>
        <w:rPr>
          <w:rFonts w:hint="eastAsia" w:ascii="宋体" w:hAnsi="宋体" w:eastAsia="宋体" w:cs="宋体"/>
          <w:position w:val="-12"/>
        </w:rPr>
        <w:object>
          <v:shape id="_x0000_i1142" o:spt="75" type="#_x0000_t75" style="height:18pt;width:22.15pt;" o:ole="t" filled="f" o:preferrelative="t" stroked="f" coordsize="21600,21600">
            <v:path/>
            <v:fill on="f" focussize="0,0"/>
            <v:stroke on="f" joinstyle="miter"/>
            <v:imagedata r:id="rId252" o:title=""/>
            <o:lock v:ext="edit" aspectratio="t"/>
            <w10:wrap type="none"/>
            <w10:anchorlock/>
          </v:shape>
          <o:OLEObject Type="Embed" ProgID="Equation.KSEE3" ShapeID="_x0000_i1142" DrawAspect="Content" ObjectID="_1468075852" r:id="rId251">
            <o:LockedField>false</o:LockedField>
          </o:OLEObject>
        </w:object>
      </w:r>
      <w:r>
        <w:rPr>
          <w:rFonts w:hint="eastAsia" w:ascii="宋体" w:hAnsi="宋体" w:eastAsia="宋体" w:cs="宋体"/>
        </w:rPr>
        <w:t>中最小元素</w:t>
      </w:r>
      <w:r>
        <w:rPr>
          <w:rFonts w:hint="eastAsia" w:ascii="宋体" w:hAnsi="宋体" w:eastAsia="宋体" w:cs="宋体"/>
          <w:position w:val="-10"/>
        </w:rPr>
        <w:object>
          <v:shape id="_x0000_i1143" o:spt="75" type="#_x0000_t75" style="height:16.9pt;width:43.15pt;" o:ole="t" filled="f" o:preferrelative="t" stroked="f" coordsize="21600,21600">
            <v:path/>
            <v:fill on="f" focussize="0,0"/>
            <v:stroke on="f" joinstyle="miter"/>
            <v:imagedata r:id="rId254" o:title=""/>
            <o:lock v:ext="edit" aspectratio="t"/>
            <w10:wrap type="none"/>
            <w10:anchorlock/>
          </v:shape>
          <o:OLEObject Type="Embed" ProgID="Equation.KSEE3" ShapeID="_x0000_i1143" DrawAspect="Content" ObjectID="_1468075853" r:id="rId253">
            <o:LockedField>false</o:LockedField>
          </o:OLEObject>
        </w:object>
      </w:r>
      <w:r>
        <w:rPr>
          <w:rFonts w:hint="eastAsia" w:ascii="宋体" w:hAnsi="宋体" w:eastAsia="宋体" w:cs="宋体"/>
        </w:rPr>
        <w:t>，将</w:t>
      </w:r>
      <w:r>
        <w:rPr>
          <w:rFonts w:hint="eastAsia" w:ascii="宋体" w:hAnsi="宋体" w:eastAsia="宋体" w:cs="宋体"/>
          <w:position w:val="-12"/>
        </w:rPr>
        <w:object>
          <v:shape id="_x0000_i1144" o:spt="75" type="#_x0000_t75" style="height:18pt;width:85.9pt;" o:ole="t" filled="f" o:preferrelative="t" stroked="f" coordsize="21600,21600">
            <v:path/>
            <v:fill on="f" focussize="0,0"/>
            <v:stroke on="f" joinstyle="miter"/>
            <v:imagedata r:id="rId256" o:title=""/>
            <o:lock v:ext="edit" aspectratio="t"/>
            <w10:wrap type="none"/>
            <w10:anchorlock/>
          </v:shape>
          <o:OLEObject Type="Embed" ProgID="Equation.KSEE3" ShapeID="_x0000_i1144" DrawAspect="Content" ObjectID="_1468075854" r:id="rId255">
            <o:LockedField>false</o:LockedField>
          </o:OLEObject>
        </w:object>
      </w:r>
      <w:r>
        <w:rPr>
          <w:rFonts w:hint="eastAsia" w:ascii="宋体" w:hAnsi="宋体" w:eastAsia="宋体" w:cs="宋体"/>
        </w:rPr>
        <w:t>，重新计算新类与其他类的距离得到距离阵</w:t>
      </w:r>
      <w:r>
        <w:rPr>
          <w:rFonts w:hint="eastAsia" w:ascii="宋体" w:hAnsi="宋体" w:eastAsia="宋体" w:cs="宋体"/>
          <w:position w:val="-12"/>
        </w:rPr>
        <w:object>
          <v:shape id="_x0000_i1145" o:spt="75" type="#_x0000_t75" style="height:18pt;width:22.15pt;" o:ole="t" filled="f" o:preferrelative="t" stroked="f" coordsize="21600,21600">
            <v:path/>
            <v:fill on="f" focussize="0,0"/>
            <v:stroke on="f" joinstyle="miter"/>
            <v:imagedata r:id="rId258" o:title=""/>
            <o:lock v:ext="edit" aspectratio="t"/>
            <w10:wrap type="none"/>
            <w10:anchorlock/>
          </v:shape>
          <o:OLEObject Type="Embed" ProgID="Equation.KSEE3" ShapeID="_x0000_i1145" DrawAspect="Content" ObjectID="_1468075855" r:id="rId257">
            <o:LockedField>false</o:LockedField>
          </o:OLEObject>
        </w:object>
      </w:r>
      <w:r>
        <w:rPr>
          <w:rFonts w:hint="eastAsia" w:ascii="宋体" w:hAnsi="宋体" w:eastAsia="宋体" w:cs="宋体"/>
        </w:rPr>
        <w:t>，如下表</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40"/>
        <w:gridCol w:w="2841"/>
        <w:gridCol w:w="2841"/>
      </w:tblGrid>
      <w:tr w14:paraId="1DA10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70C51C20">
            <w:pPr>
              <w:rPr>
                <w:rFonts w:hint="eastAsia" w:ascii="宋体" w:hAnsi="宋体" w:eastAsia="宋体" w:cs="宋体"/>
              </w:rPr>
            </w:pPr>
          </w:p>
        </w:tc>
        <w:tc>
          <w:tcPr>
            <w:tcW w:w="2841" w:type="dxa"/>
          </w:tcPr>
          <w:p w14:paraId="54D4F6DA">
            <w:pPr>
              <w:rPr>
                <w:rFonts w:hint="eastAsia" w:ascii="宋体" w:hAnsi="宋体" w:eastAsia="宋体" w:cs="宋体"/>
              </w:rPr>
            </w:pPr>
            <w:r>
              <w:rPr>
                <w:rFonts w:hint="eastAsia" w:ascii="宋体" w:hAnsi="宋体" w:eastAsia="宋体" w:cs="宋体"/>
              </w:rPr>
              <w:t>G</w:t>
            </w:r>
            <w:r>
              <w:rPr>
                <w:rFonts w:hint="eastAsia" w:ascii="宋体" w:hAnsi="宋体" w:eastAsia="宋体" w:cs="宋体"/>
                <w:vertAlign w:val="subscript"/>
              </w:rPr>
              <w:t>8</w:t>
            </w:r>
          </w:p>
        </w:tc>
        <w:tc>
          <w:tcPr>
            <w:tcW w:w="2841" w:type="dxa"/>
          </w:tcPr>
          <w:p w14:paraId="090EF386">
            <w:pPr>
              <w:rPr>
                <w:rFonts w:hint="eastAsia" w:ascii="宋体" w:hAnsi="宋体" w:eastAsia="宋体" w:cs="宋体"/>
              </w:rPr>
            </w:pPr>
            <w:r>
              <w:rPr>
                <w:rFonts w:hint="eastAsia" w:ascii="宋体" w:hAnsi="宋体" w:eastAsia="宋体" w:cs="宋体"/>
              </w:rPr>
              <w:t>G</w:t>
            </w:r>
            <w:r>
              <w:rPr>
                <w:rFonts w:hint="eastAsia" w:ascii="宋体" w:hAnsi="宋体" w:eastAsia="宋体" w:cs="宋体"/>
                <w:vertAlign w:val="subscript"/>
              </w:rPr>
              <w:t>7</w:t>
            </w:r>
          </w:p>
        </w:tc>
      </w:tr>
      <w:tr w14:paraId="7FDE3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455C73E3">
            <w:pPr>
              <w:rPr>
                <w:rFonts w:hint="eastAsia" w:ascii="宋体" w:hAnsi="宋体" w:eastAsia="宋体" w:cs="宋体"/>
              </w:rPr>
            </w:pPr>
            <w:r>
              <w:rPr>
                <w:rFonts w:hint="eastAsia" w:ascii="宋体" w:hAnsi="宋体" w:eastAsia="宋体" w:cs="宋体"/>
              </w:rPr>
              <w:t>G</w:t>
            </w:r>
            <w:r>
              <w:rPr>
                <w:rFonts w:hint="eastAsia" w:ascii="宋体" w:hAnsi="宋体" w:eastAsia="宋体" w:cs="宋体"/>
                <w:vertAlign w:val="subscript"/>
              </w:rPr>
              <w:t>8</w:t>
            </w:r>
          </w:p>
        </w:tc>
        <w:tc>
          <w:tcPr>
            <w:tcW w:w="2841" w:type="dxa"/>
          </w:tcPr>
          <w:p w14:paraId="06D69F63">
            <w:pPr>
              <w:rPr>
                <w:rFonts w:hint="eastAsia" w:ascii="宋体" w:hAnsi="宋体" w:eastAsia="宋体" w:cs="宋体"/>
              </w:rPr>
            </w:pPr>
            <w:r>
              <w:rPr>
                <w:rFonts w:hint="eastAsia" w:ascii="宋体" w:hAnsi="宋体" w:eastAsia="宋体" w:cs="宋体"/>
              </w:rPr>
              <w:t>0</w:t>
            </w:r>
          </w:p>
        </w:tc>
        <w:tc>
          <w:tcPr>
            <w:tcW w:w="2841" w:type="dxa"/>
          </w:tcPr>
          <w:p w14:paraId="72AD5D39">
            <w:pPr>
              <w:rPr>
                <w:rFonts w:hint="eastAsia" w:ascii="宋体" w:hAnsi="宋体" w:eastAsia="宋体" w:cs="宋体"/>
              </w:rPr>
            </w:pPr>
          </w:p>
        </w:tc>
      </w:tr>
      <w:tr w14:paraId="40164A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0C40A642">
            <w:pPr>
              <w:rPr>
                <w:rFonts w:hint="eastAsia" w:ascii="宋体" w:hAnsi="宋体" w:eastAsia="宋体" w:cs="宋体"/>
              </w:rPr>
            </w:pPr>
            <w:r>
              <w:rPr>
                <w:rFonts w:hint="eastAsia" w:ascii="宋体" w:hAnsi="宋体" w:eastAsia="宋体" w:cs="宋体"/>
              </w:rPr>
              <w:t>G</w:t>
            </w:r>
            <w:r>
              <w:rPr>
                <w:rFonts w:hint="eastAsia" w:ascii="宋体" w:hAnsi="宋体" w:eastAsia="宋体" w:cs="宋体"/>
                <w:vertAlign w:val="subscript"/>
              </w:rPr>
              <w:t>7</w:t>
            </w:r>
          </w:p>
        </w:tc>
        <w:tc>
          <w:tcPr>
            <w:tcW w:w="2841" w:type="dxa"/>
          </w:tcPr>
          <w:p w14:paraId="2736EF0C">
            <w:pPr>
              <w:rPr>
                <w:rFonts w:hint="eastAsia" w:ascii="宋体" w:hAnsi="宋体" w:eastAsia="宋体" w:cs="宋体"/>
              </w:rPr>
            </w:pPr>
            <w:r>
              <w:rPr>
                <w:rFonts w:hint="eastAsia" w:ascii="宋体" w:hAnsi="宋体" w:eastAsia="宋体" w:cs="宋体"/>
              </w:rPr>
              <w:t>11</w:t>
            </w:r>
          </w:p>
        </w:tc>
        <w:tc>
          <w:tcPr>
            <w:tcW w:w="2841" w:type="dxa"/>
          </w:tcPr>
          <w:p w14:paraId="017D5443">
            <w:pPr>
              <w:rPr>
                <w:rFonts w:hint="eastAsia" w:ascii="宋体" w:hAnsi="宋体" w:eastAsia="宋体" w:cs="宋体"/>
              </w:rPr>
            </w:pPr>
            <w:r>
              <w:rPr>
                <w:rFonts w:hint="eastAsia" w:ascii="宋体" w:hAnsi="宋体" w:eastAsia="宋体" w:cs="宋体"/>
              </w:rPr>
              <w:t>0</w:t>
            </w:r>
          </w:p>
        </w:tc>
      </w:tr>
    </w:tbl>
    <w:p w14:paraId="324670D2">
      <w:pPr>
        <w:keepNext w:val="0"/>
        <w:keepLines w:val="0"/>
        <w:pageBreakBefore w:val="0"/>
        <w:widowControl w:val="0"/>
        <w:kinsoku/>
        <w:wordWrap/>
        <w:overflowPunct/>
        <w:topLinePunct w:val="0"/>
        <w:autoSpaceDE/>
        <w:autoSpaceDN/>
        <w:bidi w:val="0"/>
        <w:adjustRightInd/>
        <w:snapToGrid/>
        <w:spacing w:line="360" w:lineRule="auto"/>
        <w:ind w:left="210" w:leftChars="100" w:firstLine="420" w:firstLineChars="200"/>
        <w:textAlignment w:val="auto"/>
        <w:rPr>
          <w:rFonts w:hint="eastAsia" w:ascii="宋体" w:hAnsi="宋体" w:eastAsia="宋体" w:cs="宋体"/>
        </w:rPr>
      </w:pPr>
      <w:r>
        <w:rPr>
          <w:rFonts w:hint="eastAsia" w:ascii="宋体" w:hAnsi="宋体" w:eastAsia="宋体" w:cs="宋体"/>
        </w:rPr>
        <w:t>(5)最后将</w:t>
      </w:r>
      <w:r>
        <w:rPr>
          <w:rFonts w:hint="eastAsia" w:ascii="宋体" w:hAnsi="宋体" w:eastAsia="宋体" w:cs="宋体"/>
          <w:position w:val="-12"/>
        </w:rPr>
        <w:object>
          <v:shape id="_x0000_i1146" o:spt="75" type="#_x0000_t75" style="height:18pt;width:88.15pt;" o:ole="t" filled="f" o:preferrelative="t" stroked="f" coordsize="21600,21600">
            <v:path/>
            <v:fill on="f" focussize="0,0"/>
            <v:stroke on="f" joinstyle="miter"/>
            <v:imagedata r:id="rId260" o:title=""/>
            <o:lock v:ext="edit" aspectratio="t"/>
            <w10:wrap type="none"/>
            <w10:anchorlock/>
          </v:shape>
          <o:OLEObject Type="Embed" ProgID="Equation.KSEE3" ShapeID="_x0000_i1146" DrawAspect="Content" ObjectID="_1468075856" r:id="rId259">
            <o:LockedField>false</o:LockedField>
          </o:OLEObject>
        </w:object>
      </w:r>
      <w:r>
        <w:rPr>
          <w:rFonts w:hint="eastAsia" w:ascii="宋体" w:hAnsi="宋体" w:eastAsia="宋体" w:cs="宋体"/>
        </w:rPr>
        <w:t>，这时所有的五个样本聚为一类，聚类终止。</w:t>
      </w:r>
    </w:p>
    <w:p w14:paraId="53630918">
      <w:pPr>
        <w:keepNext w:val="0"/>
        <w:keepLines w:val="0"/>
        <w:pageBreakBefore w:val="0"/>
        <w:widowControl w:val="0"/>
        <w:kinsoku/>
        <w:wordWrap/>
        <w:overflowPunct/>
        <w:topLinePunct w:val="0"/>
        <w:autoSpaceDE/>
        <w:autoSpaceDN/>
        <w:bidi w:val="0"/>
        <w:adjustRightInd/>
        <w:snapToGrid/>
        <w:spacing w:line="360" w:lineRule="auto"/>
        <w:ind w:left="210" w:leftChars="100" w:firstLine="420" w:firstLineChars="200"/>
        <w:textAlignment w:val="auto"/>
        <w:rPr>
          <w:rFonts w:hint="default" w:ascii="宋体" w:hAnsi="宋体" w:eastAsia="宋体" w:cs="宋体"/>
          <w:lang w:val="en-US" w:eastAsia="zh-CN"/>
        </w:rPr>
      </w:pPr>
      <w:r>
        <w:rPr>
          <w:rFonts w:hint="eastAsia" w:ascii="宋体" w:hAnsi="宋体" w:eastAsia="宋体" w:cs="宋体"/>
          <w:lang w:val="en-US" w:eastAsia="zh-CN"/>
        </w:rPr>
        <w:t>画出聚类图：</w:t>
      </w:r>
    </w:p>
    <w:p w14:paraId="1960D1A3">
      <w:pPr>
        <w:keepNext w:val="0"/>
        <w:keepLines w:val="0"/>
        <w:pageBreakBefore w:val="0"/>
        <w:widowControl w:val="0"/>
        <w:kinsoku/>
        <w:wordWrap/>
        <w:overflowPunct/>
        <w:topLinePunct w:val="0"/>
        <w:autoSpaceDE/>
        <w:autoSpaceDN/>
        <w:bidi w:val="0"/>
        <w:adjustRightInd/>
        <w:snapToGrid/>
        <w:spacing w:line="360" w:lineRule="auto"/>
        <w:ind w:left="210" w:leftChars="100" w:firstLine="420" w:firstLineChars="200"/>
        <w:textAlignment w:val="auto"/>
        <w:rPr>
          <w:rFonts w:hint="eastAsia" w:ascii="宋体" w:hAnsi="宋体" w:eastAsia="宋体" w:cs="宋体"/>
          <w:lang w:eastAsia="zh-CN"/>
        </w:rPr>
      </w:pPr>
      <w:r>
        <w:rPr>
          <w:rFonts w:hint="eastAsia" w:ascii="宋体" w:hAnsi="宋体" w:eastAsia="宋体" w:cs="宋体"/>
          <w:lang w:eastAsia="zh-CN"/>
        </w:rPr>
        <w:drawing>
          <wp:inline distT="0" distB="0" distL="114300" distR="114300">
            <wp:extent cx="1790700" cy="1630680"/>
            <wp:effectExtent l="0" t="0" r="0" b="7620"/>
            <wp:docPr id="47" name="图片 47" descr="最短距离法谱系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最短距离法谱系图"/>
                    <pic:cNvPicPr>
                      <a:picLocks noChangeAspect="1"/>
                    </pic:cNvPicPr>
                  </pic:nvPicPr>
                  <pic:blipFill>
                    <a:blip r:embed="rId261"/>
                    <a:stretch>
                      <a:fillRect/>
                    </a:stretch>
                  </pic:blipFill>
                  <pic:spPr>
                    <a:xfrm>
                      <a:off x="0" y="0"/>
                      <a:ext cx="1790700" cy="1630680"/>
                    </a:xfrm>
                    <a:prstGeom prst="rect">
                      <a:avLst/>
                    </a:prstGeom>
                  </pic:spPr>
                </pic:pic>
              </a:graphicData>
            </a:graphic>
          </wp:inline>
        </w:drawing>
      </w:r>
    </w:p>
    <w:p w14:paraId="32570D9E">
      <w:pPr>
        <w:keepNext w:val="0"/>
        <w:keepLines w:val="0"/>
        <w:pageBreakBefore w:val="0"/>
        <w:widowControl w:val="0"/>
        <w:kinsoku/>
        <w:wordWrap/>
        <w:overflowPunct/>
        <w:topLinePunct w:val="0"/>
        <w:autoSpaceDE/>
        <w:autoSpaceDN/>
        <w:bidi w:val="0"/>
        <w:adjustRightInd/>
        <w:snapToGrid/>
        <w:spacing w:line="360" w:lineRule="auto"/>
        <w:ind w:left="210" w:leftChars="100" w:firstLine="420" w:firstLineChars="200"/>
        <w:textAlignment w:val="auto"/>
        <w:rPr>
          <w:rFonts w:hint="default" w:ascii="宋体" w:hAnsi="宋体" w:eastAsia="宋体" w:cs="宋体"/>
          <w:lang w:val="en-US" w:eastAsia="zh-CN"/>
        </w:rPr>
      </w:pPr>
      <w:r>
        <w:rPr>
          <w:rFonts w:hint="eastAsia" w:ascii="宋体" w:hAnsi="宋体" w:eastAsia="宋体" w:cs="宋体"/>
          <w:lang w:val="en-US" w:eastAsia="zh-CN"/>
        </w:rPr>
        <w:t>将其分为两类：1、2为一类，3、4、5为一类；</w:t>
      </w:r>
    </w:p>
    <w:p w14:paraId="50B2311A">
      <w:pPr>
        <w:keepNext w:val="0"/>
        <w:keepLines w:val="0"/>
        <w:pageBreakBefore w:val="0"/>
        <w:widowControl w:val="0"/>
        <w:kinsoku/>
        <w:wordWrap/>
        <w:overflowPunct/>
        <w:topLinePunct w:val="0"/>
        <w:autoSpaceDE/>
        <w:autoSpaceDN/>
        <w:bidi w:val="0"/>
        <w:adjustRightInd/>
        <w:snapToGrid/>
        <w:spacing w:line="360" w:lineRule="auto"/>
        <w:ind w:left="210" w:leftChars="100" w:firstLine="420" w:firstLineChars="200"/>
        <w:textAlignment w:val="auto"/>
        <w:rPr>
          <w:rFonts w:hint="default" w:ascii="宋体" w:hAnsi="宋体" w:eastAsia="宋体" w:cs="宋体"/>
          <w:lang w:val="en-US" w:eastAsia="zh-CN"/>
        </w:rPr>
      </w:pPr>
      <w:r>
        <w:rPr>
          <w:rFonts w:hint="eastAsia" w:ascii="宋体" w:hAnsi="宋体" w:eastAsia="宋体" w:cs="宋体"/>
          <w:lang w:val="en-US" w:eastAsia="zh-CN"/>
        </w:rPr>
        <w:t>将其分为三类：1为第一类，2为第二类，3、4、5为第三类。</w:t>
      </w:r>
    </w:p>
    <w:p w14:paraId="0ABE8D49">
      <w:pPr>
        <w:keepNext w:val="0"/>
        <w:keepLines w:val="0"/>
        <w:pageBreakBefore w:val="0"/>
        <w:widowControl w:val="0"/>
        <w:kinsoku/>
        <w:wordWrap/>
        <w:overflowPunct/>
        <w:topLinePunct w:val="0"/>
        <w:autoSpaceDE/>
        <w:autoSpaceDN/>
        <w:bidi w:val="0"/>
        <w:adjustRightInd/>
        <w:snapToGrid/>
        <w:spacing w:line="360" w:lineRule="auto"/>
        <w:ind w:left="210" w:leftChars="100" w:firstLine="420" w:firstLineChars="200"/>
        <w:textAlignment w:val="auto"/>
        <w:rPr>
          <w:rFonts w:hint="eastAsia" w:ascii="宋体" w:hAnsi="宋体" w:eastAsia="宋体" w:cs="宋体"/>
        </w:rPr>
      </w:pPr>
    </w:p>
    <w:p w14:paraId="5F128FF4">
      <w:pPr>
        <w:keepNext w:val="0"/>
        <w:keepLines w:val="0"/>
        <w:pageBreakBefore w:val="0"/>
        <w:widowControl w:val="0"/>
        <w:kinsoku/>
        <w:wordWrap/>
        <w:overflowPunct/>
        <w:topLinePunct w:val="0"/>
        <w:autoSpaceDE/>
        <w:autoSpaceDN/>
        <w:bidi w:val="0"/>
        <w:adjustRightInd/>
        <w:snapToGrid/>
        <w:spacing w:line="360" w:lineRule="auto"/>
        <w:ind w:left="210" w:leftChars="100" w:firstLine="420" w:firstLineChars="200"/>
        <w:textAlignment w:val="auto"/>
        <w:rPr>
          <w:rFonts w:hint="eastAsia" w:ascii="宋体" w:hAnsi="宋体" w:eastAsia="宋体" w:cs="宋体"/>
          <w:lang w:val="en-US" w:eastAsia="zh-CN"/>
        </w:rPr>
      </w:pPr>
      <w:r>
        <w:rPr>
          <w:rFonts w:hint="eastAsia" w:ascii="宋体" w:hAnsi="宋体" w:eastAsia="宋体" w:cs="宋体"/>
        </w:rPr>
        <w:t>3.最短距离法</w:t>
      </w:r>
      <w:r>
        <w:rPr>
          <w:rFonts w:hint="eastAsia" w:ascii="宋体" w:hAnsi="宋体" w:eastAsia="宋体" w:cs="宋体"/>
          <w:lang w:val="en-US" w:eastAsia="zh-CN"/>
        </w:rPr>
        <w:t>的聚类图为：</w:t>
      </w:r>
    </w:p>
    <w:p w14:paraId="55B53F28">
      <w:pPr>
        <w:keepNext w:val="0"/>
        <w:keepLines w:val="0"/>
        <w:pageBreakBefore w:val="0"/>
        <w:widowControl w:val="0"/>
        <w:kinsoku/>
        <w:wordWrap/>
        <w:overflowPunct/>
        <w:topLinePunct w:val="0"/>
        <w:autoSpaceDE/>
        <w:autoSpaceDN/>
        <w:bidi w:val="0"/>
        <w:adjustRightInd/>
        <w:snapToGrid/>
        <w:spacing w:line="360" w:lineRule="auto"/>
        <w:ind w:left="210" w:leftChars="100" w:firstLine="420" w:firstLineChars="200"/>
        <w:textAlignment w:val="auto"/>
        <w:rPr>
          <w:rFonts w:hint="default" w:ascii="宋体" w:hAnsi="宋体" w:eastAsia="宋体" w:cs="宋体"/>
          <w:lang w:val="en-US" w:eastAsia="zh-CN"/>
        </w:rPr>
      </w:pPr>
      <w:r>
        <w:rPr>
          <w:rFonts w:hint="default" w:ascii="宋体" w:hAnsi="宋体" w:eastAsia="宋体" w:cs="宋体"/>
          <w:lang w:val="en-US" w:eastAsia="zh-CN"/>
        </w:rPr>
        <w:drawing>
          <wp:inline distT="0" distB="0" distL="114300" distR="114300">
            <wp:extent cx="1724660" cy="1467485"/>
            <wp:effectExtent l="0" t="0" r="8890" b="8890"/>
            <wp:docPr id="49" name="图片 49" descr="最短距离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最短距离法"/>
                    <pic:cNvPicPr>
                      <a:picLocks noChangeAspect="1"/>
                    </pic:cNvPicPr>
                  </pic:nvPicPr>
                  <pic:blipFill>
                    <a:blip r:embed="rId262"/>
                    <a:stretch>
                      <a:fillRect/>
                    </a:stretch>
                  </pic:blipFill>
                  <pic:spPr>
                    <a:xfrm>
                      <a:off x="0" y="0"/>
                      <a:ext cx="1724660" cy="1467485"/>
                    </a:xfrm>
                    <a:prstGeom prst="rect">
                      <a:avLst/>
                    </a:prstGeom>
                  </pic:spPr>
                </pic:pic>
              </a:graphicData>
            </a:graphic>
          </wp:inline>
        </w:drawing>
      </w:r>
    </w:p>
    <w:p w14:paraId="662977DA">
      <w:pPr>
        <w:keepNext w:val="0"/>
        <w:keepLines w:val="0"/>
        <w:pageBreakBefore w:val="0"/>
        <w:widowControl w:val="0"/>
        <w:kinsoku/>
        <w:wordWrap/>
        <w:overflowPunct/>
        <w:topLinePunct w:val="0"/>
        <w:autoSpaceDE/>
        <w:autoSpaceDN/>
        <w:bidi w:val="0"/>
        <w:adjustRightInd/>
        <w:snapToGrid/>
        <w:spacing w:line="360" w:lineRule="auto"/>
        <w:ind w:left="210" w:leftChars="10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最长距离法的聚类图为：</w:t>
      </w:r>
    </w:p>
    <w:p w14:paraId="1192593E">
      <w:pPr>
        <w:keepNext w:val="0"/>
        <w:keepLines w:val="0"/>
        <w:pageBreakBefore w:val="0"/>
        <w:widowControl w:val="0"/>
        <w:kinsoku/>
        <w:wordWrap/>
        <w:overflowPunct/>
        <w:topLinePunct w:val="0"/>
        <w:autoSpaceDE/>
        <w:autoSpaceDN/>
        <w:bidi w:val="0"/>
        <w:adjustRightInd/>
        <w:snapToGrid/>
        <w:spacing w:line="360" w:lineRule="auto"/>
        <w:ind w:left="210" w:leftChars="100" w:firstLine="420" w:firstLineChars="200"/>
        <w:textAlignment w:val="auto"/>
        <w:rPr>
          <w:rFonts w:hint="default" w:ascii="宋体" w:hAnsi="宋体" w:eastAsia="宋体" w:cs="宋体"/>
          <w:lang w:val="en-US" w:eastAsia="zh-CN"/>
        </w:rPr>
      </w:pPr>
      <w:r>
        <w:rPr>
          <w:rFonts w:hint="default" w:ascii="宋体" w:hAnsi="宋体" w:eastAsia="宋体" w:cs="宋体"/>
          <w:lang w:val="en-US" w:eastAsia="zh-CN"/>
        </w:rPr>
        <w:drawing>
          <wp:inline distT="0" distB="0" distL="114300" distR="114300">
            <wp:extent cx="1673225" cy="1363345"/>
            <wp:effectExtent l="0" t="0" r="3175" b="8255"/>
            <wp:docPr id="50" name="图片 50" descr="最长距离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最长距离法"/>
                    <pic:cNvPicPr>
                      <a:picLocks noChangeAspect="1"/>
                    </pic:cNvPicPr>
                  </pic:nvPicPr>
                  <pic:blipFill>
                    <a:blip r:embed="rId263"/>
                    <a:stretch>
                      <a:fillRect/>
                    </a:stretch>
                  </pic:blipFill>
                  <pic:spPr>
                    <a:xfrm>
                      <a:off x="0" y="0"/>
                      <a:ext cx="1673225" cy="1363345"/>
                    </a:xfrm>
                    <a:prstGeom prst="rect">
                      <a:avLst/>
                    </a:prstGeom>
                  </pic:spPr>
                </pic:pic>
              </a:graphicData>
            </a:graphic>
          </wp:inline>
        </w:drawing>
      </w:r>
    </w:p>
    <w:p w14:paraId="5FE7DBD5">
      <w:pPr>
        <w:keepNext w:val="0"/>
        <w:keepLines w:val="0"/>
        <w:pageBreakBefore w:val="0"/>
        <w:widowControl w:val="0"/>
        <w:kinsoku/>
        <w:wordWrap/>
        <w:overflowPunct/>
        <w:topLinePunct w:val="0"/>
        <w:autoSpaceDE/>
        <w:autoSpaceDN/>
        <w:bidi w:val="0"/>
        <w:adjustRightInd/>
        <w:snapToGrid/>
        <w:spacing w:line="360" w:lineRule="auto"/>
        <w:ind w:left="210" w:leftChars="100" w:firstLine="420" w:firstLineChars="200"/>
        <w:textAlignment w:val="auto"/>
        <w:rPr>
          <w:rFonts w:hint="default" w:ascii="宋体" w:hAnsi="宋体" w:eastAsia="宋体" w:cs="宋体"/>
          <w:lang w:val="en-US" w:eastAsia="zh-CN"/>
        </w:rPr>
      </w:pPr>
      <w:r>
        <w:rPr>
          <w:rFonts w:hint="eastAsia" w:ascii="宋体" w:hAnsi="宋体" w:eastAsia="宋体" w:cs="宋体"/>
          <w:lang w:val="en-US" w:eastAsia="zh-CN"/>
        </w:rPr>
        <w:t>类平均法的聚类图为：</w:t>
      </w:r>
    </w:p>
    <w:p w14:paraId="5CE95AF6">
      <w:pPr>
        <w:keepNext w:val="0"/>
        <w:keepLines w:val="0"/>
        <w:pageBreakBefore w:val="0"/>
        <w:widowControl w:val="0"/>
        <w:kinsoku/>
        <w:wordWrap/>
        <w:overflowPunct/>
        <w:topLinePunct w:val="0"/>
        <w:autoSpaceDE/>
        <w:autoSpaceDN/>
        <w:bidi w:val="0"/>
        <w:adjustRightInd/>
        <w:snapToGrid/>
        <w:spacing w:line="360" w:lineRule="auto"/>
        <w:ind w:left="210" w:leftChars="100" w:firstLine="420" w:firstLineChars="200"/>
        <w:textAlignment w:val="auto"/>
        <w:rPr>
          <w:rFonts w:hint="eastAsia" w:ascii="宋体" w:hAnsi="宋体" w:eastAsia="宋体" w:cs="宋体"/>
          <w:lang w:eastAsia="zh-CN"/>
        </w:rPr>
      </w:pPr>
      <w:r>
        <w:rPr>
          <w:rFonts w:hint="eastAsia" w:ascii="宋体" w:hAnsi="宋体" w:eastAsia="宋体" w:cs="宋体"/>
          <w:lang w:eastAsia="zh-CN"/>
        </w:rPr>
        <w:drawing>
          <wp:inline distT="0" distB="0" distL="114300" distR="114300">
            <wp:extent cx="1697990" cy="1364615"/>
            <wp:effectExtent l="0" t="0" r="6985" b="6985"/>
            <wp:docPr id="51" name="图片 51" descr="类平均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类平均法"/>
                    <pic:cNvPicPr>
                      <a:picLocks noChangeAspect="1"/>
                    </pic:cNvPicPr>
                  </pic:nvPicPr>
                  <pic:blipFill>
                    <a:blip r:embed="rId264"/>
                    <a:stretch>
                      <a:fillRect/>
                    </a:stretch>
                  </pic:blipFill>
                  <pic:spPr>
                    <a:xfrm>
                      <a:off x="0" y="0"/>
                      <a:ext cx="1697990" cy="1364615"/>
                    </a:xfrm>
                    <a:prstGeom prst="rect">
                      <a:avLst/>
                    </a:prstGeom>
                  </pic:spPr>
                </pic:pic>
              </a:graphicData>
            </a:graphic>
          </wp:inline>
        </w:drawing>
      </w:r>
    </w:p>
    <w:p w14:paraId="7F536E5F">
      <w:pPr>
        <w:keepNext w:val="0"/>
        <w:keepLines w:val="0"/>
        <w:pageBreakBefore w:val="0"/>
        <w:widowControl w:val="0"/>
        <w:kinsoku/>
        <w:wordWrap/>
        <w:overflowPunct/>
        <w:topLinePunct w:val="0"/>
        <w:autoSpaceDE/>
        <w:autoSpaceDN/>
        <w:bidi w:val="0"/>
        <w:adjustRightInd/>
        <w:snapToGrid/>
        <w:spacing w:line="360" w:lineRule="auto"/>
        <w:ind w:left="210" w:leftChars="100" w:firstLine="420" w:firstLineChars="200"/>
        <w:textAlignment w:val="auto"/>
        <w:rPr>
          <w:rFonts w:hint="default" w:ascii="宋体" w:hAnsi="宋体" w:eastAsia="宋体" w:cs="宋体"/>
          <w:lang w:val="en-US" w:eastAsia="zh-CN"/>
        </w:rPr>
      </w:pPr>
      <w:r>
        <w:rPr>
          <w:rFonts w:hint="eastAsia" w:ascii="宋体" w:hAnsi="宋体" w:eastAsia="宋体" w:cs="宋体"/>
          <w:lang w:val="en-US" w:eastAsia="zh-CN"/>
        </w:rPr>
        <w:t>由谱系图可以看出，这三种方法的聚类结果大致相同。</w:t>
      </w:r>
    </w:p>
    <w:p w14:paraId="78350072">
      <w:pPr>
        <w:spacing w:line="360" w:lineRule="auto"/>
        <w:ind w:left="210" w:leftChars="100" w:firstLine="420" w:firstLineChars="200"/>
        <w:rPr>
          <w:rFonts w:hint="eastAsia" w:ascii="宋体" w:hAnsi="宋体" w:eastAsia="宋体" w:cs="宋体"/>
        </w:rPr>
      </w:pPr>
      <w:r>
        <w:rPr>
          <w:rFonts w:hint="eastAsia" w:ascii="宋体" w:hAnsi="宋体" w:eastAsia="宋体" w:cs="宋体"/>
        </w:rPr>
        <w:t>4.马氏距离的计算公式为：</w:t>
      </w:r>
      <w:r>
        <w:rPr>
          <w:rFonts w:hint="eastAsia" w:ascii="宋体" w:hAnsi="宋体" w:eastAsia="宋体" w:cs="宋体"/>
          <w:position w:val="-14"/>
        </w:rPr>
        <w:object>
          <v:shape id="_x0000_i1147" o:spt="75" type="#_x0000_t75" style="height:21pt;width:144pt;" o:ole="t" filled="f" o:preferrelative="t" stroked="f" coordsize="21600,21600">
            <v:path/>
            <v:fill on="f" focussize="0,0"/>
            <v:stroke on="f" joinstyle="miter"/>
            <v:imagedata r:id="rId266" o:title=""/>
            <o:lock v:ext="edit" aspectratio="t"/>
            <w10:wrap type="none"/>
            <w10:anchorlock/>
          </v:shape>
          <o:OLEObject Type="Embed" ProgID="Equation.KSEE3" ShapeID="_x0000_i1147" DrawAspect="Content" ObjectID="_1468075857" r:id="rId265">
            <o:LockedField>false</o:LockedField>
          </o:OLEObject>
        </w:object>
      </w:r>
    </w:p>
    <w:p w14:paraId="245F086E">
      <w:pPr>
        <w:spacing w:line="360" w:lineRule="auto"/>
        <w:ind w:left="210" w:leftChars="100" w:firstLine="420" w:firstLineChars="200"/>
        <w:rPr>
          <w:rFonts w:hint="eastAsia" w:ascii="宋体" w:hAnsi="宋体" w:eastAsia="宋体" w:cs="宋体"/>
        </w:rPr>
      </w:pPr>
      <w:r>
        <w:rPr>
          <w:rFonts w:hint="eastAsia" w:ascii="宋体" w:hAnsi="宋体" w:eastAsia="宋体" w:cs="宋体"/>
        </w:rPr>
        <w:t>首先，计算样本和总体均值的差向量：</w:t>
      </w:r>
      <w:r>
        <w:rPr>
          <w:rFonts w:hint="eastAsia" w:ascii="宋体" w:hAnsi="宋体" w:eastAsia="宋体" w:cs="宋体"/>
          <w:position w:val="-30"/>
        </w:rPr>
        <w:object>
          <v:shape id="_x0000_i1148" o:spt="75" type="#_x0000_t75" style="height:36pt;width:97.9pt;" o:ole="t" filled="f" o:preferrelative="t" stroked="f" coordsize="21600,21600">
            <v:path/>
            <v:fill on="f" focussize="0,0"/>
            <v:stroke on="f" joinstyle="miter"/>
            <v:imagedata r:id="rId268" o:title=""/>
            <o:lock v:ext="edit" aspectratio="t"/>
            <w10:wrap type="none"/>
            <w10:anchorlock/>
          </v:shape>
          <o:OLEObject Type="Embed" ProgID="Equation.KSEE3" ShapeID="_x0000_i1148" DrawAspect="Content" ObjectID="_1468075858" r:id="rId267">
            <o:LockedField>false</o:LockedField>
          </o:OLEObject>
        </w:object>
      </w:r>
      <w:r>
        <w:rPr>
          <w:rFonts w:hint="eastAsia" w:ascii="宋体" w:hAnsi="宋体" w:eastAsia="宋体" w:cs="宋体"/>
        </w:rPr>
        <w:t>，</w:t>
      </w:r>
      <w:r>
        <w:rPr>
          <w:rFonts w:hint="eastAsia" w:ascii="宋体" w:hAnsi="宋体" w:eastAsia="宋体" w:cs="宋体"/>
          <w:position w:val="-30"/>
        </w:rPr>
        <w:object>
          <v:shape id="_x0000_i1149" o:spt="75" type="#_x0000_t75" style="height:36pt;width:115.15pt;" o:ole="t" filled="f" o:preferrelative="t" stroked="f" coordsize="21600,21600">
            <v:path/>
            <v:fill on="f" focussize="0,0"/>
            <v:stroke on="f" joinstyle="miter"/>
            <v:imagedata r:id="rId270" o:title=""/>
            <o:lock v:ext="edit" aspectratio="t"/>
            <w10:wrap type="none"/>
            <w10:anchorlock/>
          </v:shape>
          <o:OLEObject Type="Embed" ProgID="Equation.KSEE3" ShapeID="_x0000_i1149" DrawAspect="Content" ObjectID="_1468075859" r:id="rId269">
            <o:LockedField>false</o:LockedField>
          </o:OLEObject>
        </w:object>
      </w:r>
      <w:r>
        <w:rPr>
          <w:rFonts w:hint="eastAsia" w:ascii="宋体" w:hAnsi="宋体" w:eastAsia="宋体" w:cs="宋体"/>
        </w:rPr>
        <w:t>；</w:t>
      </w:r>
    </w:p>
    <w:p w14:paraId="6CD336E7">
      <w:pPr>
        <w:spacing w:line="360" w:lineRule="auto"/>
        <w:ind w:left="210" w:leftChars="100" w:firstLine="420" w:firstLineChars="200"/>
        <w:rPr>
          <w:rFonts w:hint="eastAsia" w:ascii="宋体" w:hAnsi="宋体" w:eastAsia="宋体" w:cs="宋体"/>
        </w:rPr>
      </w:pPr>
      <w:r>
        <w:rPr>
          <w:rFonts w:hint="eastAsia" w:ascii="宋体" w:hAnsi="宋体" w:eastAsia="宋体" w:cs="宋体"/>
        </w:rPr>
        <w:t>协方差矩阵的逆为：</w:t>
      </w:r>
      <w:r>
        <w:rPr>
          <w:rFonts w:hint="eastAsia" w:ascii="宋体" w:hAnsi="宋体" w:eastAsia="宋体" w:cs="宋体"/>
          <w:position w:val="-56"/>
        </w:rPr>
        <w:object>
          <v:shape id="_x0000_i1150" o:spt="75" type="#_x0000_t75" style="height:61.9pt;width:97.9pt;" o:ole="t" filled="f" o:preferrelative="t" stroked="f" coordsize="21600,21600">
            <v:path/>
            <v:fill on="f" focussize="0,0"/>
            <v:stroke on="f" joinstyle="miter"/>
            <v:imagedata r:id="rId272" o:title=""/>
            <o:lock v:ext="edit" aspectratio="t"/>
            <w10:wrap type="none"/>
            <w10:anchorlock/>
          </v:shape>
          <o:OLEObject Type="Embed" ProgID="Equation.KSEE3" ShapeID="_x0000_i1150" DrawAspect="Content" ObjectID="_1468075860" r:id="rId271">
            <o:LockedField>false</o:LockedField>
          </o:OLEObject>
        </w:object>
      </w:r>
      <w:r>
        <w:rPr>
          <w:rFonts w:hint="eastAsia" w:ascii="宋体" w:hAnsi="宋体" w:eastAsia="宋体" w:cs="宋体"/>
        </w:rPr>
        <w:t>，</w:t>
      </w:r>
    </w:p>
    <w:p w14:paraId="7DEE3F0A">
      <w:pPr>
        <w:spacing w:line="360" w:lineRule="auto"/>
        <w:ind w:left="210" w:leftChars="100" w:firstLine="420" w:firstLineChars="200"/>
        <w:rPr>
          <w:rFonts w:hint="eastAsia" w:ascii="宋体" w:hAnsi="宋体" w:eastAsia="宋体" w:cs="宋体"/>
        </w:rPr>
      </w:pPr>
      <w:r>
        <w:rPr>
          <w:rFonts w:ascii="宋体" w:hAnsi="宋体" w:eastAsia="宋体" w:cs="宋体"/>
          <w:position w:val="-4"/>
        </w:rPr>
        <w:object>
          <v:shape id="_x0000_i1151" o:spt="75" type="#_x0000_t75" style="height:10.15pt;width:10.9pt;" o:ole="t" filled="f" o:preferrelative="t" stroked="f" coordsize="21600,21600">
            <v:path/>
            <v:fill on="f" focussize="0,0"/>
            <v:stroke on="f" joinstyle="miter"/>
            <v:imagedata r:id="rId274" o:title=""/>
            <o:lock v:ext="edit" aspectratio="t"/>
            <w10:wrap type="none"/>
            <w10:anchorlock/>
          </v:shape>
          <o:OLEObject Type="Embed" ProgID="Equation.KSEE3" ShapeID="_x0000_i1151" DrawAspect="Content" ObjectID="_1468075861" r:id="rId273">
            <o:LockedField>false</o:LockedField>
          </o:OLEObject>
        </w:object>
      </w:r>
      <w:r>
        <w:rPr>
          <w:rFonts w:hint="eastAsia" w:ascii="宋体" w:hAnsi="宋体" w:eastAsia="宋体" w:cs="宋体"/>
        </w:rPr>
        <w:t>马氏距离为：</w:t>
      </w:r>
      <w:r>
        <w:rPr>
          <w:rFonts w:hint="eastAsia" w:ascii="宋体" w:hAnsi="宋体" w:eastAsia="宋体" w:cs="宋体"/>
          <w:position w:val="-56"/>
        </w:rPr>
        <w:object>
          <v:shape id="_x0000_i1152" o:spt="75" type="#_x0000_t75" style="height:61.9pt;width:202.15pt;" o:ole="t" filled="f" o:preferrelative="t" stroked="f" coordsize="21600,21600">
            <v:path/>
            <v:fill on="f" focussize="0,0"/>
            <v:stroke on="f" joinstyle="miter"/>
            <v:imagedata r:id="rId276" o:title=""/>
            <o:lock v:ext="edit" aspectratio="t"/>
            <w10:wrap type="none"/>
            <w10:anchorlock/>
          </v:shape>
          <o:OLEObject Type="Embed" ProgID="Equation.KSEE3" ShapeID="_x0000_i1152" DrawAspect="Content" ObjectID="_1468075862" r:id="rId275">
            <o:LockedField>false</o:LockedField>
          </o:OLEObject>
        </w:object>
      </w:r>
      <w:r>
        <w:rPr>
          <w:rFonts w:hint="eastAsia" w:ascii="宋体" w:hAnsi="宋体" w:eastAsia="宋体" w:cs="宋体"/>
        </w:rPr>
        <w:t>，</w:t>
      </w:r>
    </w:p>
    <w:p w14:paraId="37F55E0A">
      <w:pPr>
        <w:spacing w:line="360" w:lineRule="auto"/>
        <w:ind w:left="210" w:leftChars="100" w:firstLine="420" w:firstLineChars="200"/>
        <w:rPr>
          <w:rFonts w:hint="eastAsia" w:ascii="宋体" w:hAnsi="宋体" w:eastAsia="宋体" w:cs="宋体"/>
        </w:rPr>
      </w:pPr>
      <w:r>
        <w:rPr>
          <w:rFonts w:hint="eastAsia" w:ascii="宋体" w:hAnsi="宋体" w:eastAsia="宋体" w:cs="宋体"/>
        </w:rPr>
        <w:t xml:space="preserve">              </w:t>
      </w:r>
      <w:r>
        <w:rPr>
          <w:rFonts w:hint="eastAsia" w:ascii="宋体" w:hAnsi="宋体" w:eastAsia="宋体" w:cs="宋体"/>
          <w:position w:val="-56"/>
        </w:rPr>
        <w:object>
          <v:shape id="_x0000_i1153" o:spt="75" type="#_x0000_t75" style="height:61.9pt;width:217.9pt;" o:ole="t" filled="f" o:preferrelative="t" stroked="f" coordsize="21600,21600">
            <v:path/>
            <v:fill on="f" focussize="0,0"/>
            <v:stroke on="f" joinstyle="miter"/>
            <v:imagedata r:id="rId278" o:title=""/>
            <o:lock v:ext="edit" aspectratio="t"/>
            <w10:wrap type="none"/>
            <w10:anchorlock/>
          </v:shape>
          <o:OLEObject Type="Embed" ProgID="Equation.KSEE3" ShapeID="_x0000_i1153" DrawAspect="Content" ObjectID="_1468075863" r:id="rId277">
            <o:LockedField>false</o:LockedField>
          </o:OLEObject>
        </w:object>
      </w:r>
    </w:p>
    <w:p w14:paraId="5B2585C4">
      <w:pPr>
        <w:spacing w:line="360" w:lineRule="auto"/>
        <w:ind w:left="210" w:leftChars="100" w:firstLine="420" w:firstLineChars="200"/>
        <w:rPr>
          <w:rFonts w:hint="eastAsia" w:ascii="宋体" w:hAnsi="宋体" w:eastAsia="宋体" w:cs="宋体"/>
        </w:rPr>
      </w:pPr>
      <w:r>
        <w:rPr>
          <w:rFonts w:hint="eastAsia" w:ascii="宋体" w:hAnsi="宋体" w:eastAsia="宋体" w:cs="宋体"/>
        </w:rPr>
        <w:t>欧氏距离的计算公式为：</w:t>
      </w:r>
      <w:r>
        <w:rPr>
          <w:rFonts w:hint="eastAsia" w:ascii="宋体" w:hAnsi="宋体" w:eastAsia="宋体" w:cs="宋体"/>
          <w:position w:val="-32"/>
        </w:rPr>
        <w:object>
          <v:shape id="_x0000_i1154" o:spt="75" type="#_x0000_t75" style="height:42pt;width:115.9pt;" o:ole="t" filled="f" o:preferrelative="t" stroked="f" coordsize="21600,21600">
            <v:path/>
            <v:fill on="f" focussize="0,0"/>
            <v:stroke on="f" joinstyle="miter"/>
            <v:imagedata r:id="rId280" o:title=""/>
            <o:lock v:ext="edit" aspectratio="t"/>
            <w10:wrap type="none"/>
            <w10:anchorlock/>
          </v:shape>
          <o:OLEObject Type="Embed" ProgID="Equation.KSEE3" ShapeID="_x0000_i1154" DrawAspect="Content" ObjectID="_1468075864" r:id="rId279">
            <o:LockedField>false</o:LockedField>
          </o:OLEObject>
        </w:object>
      </w:r>
      <w:r>
        <w:rPr>
          <w:rFonts w:hint="eastAsia" w:ascii="宋体" w:hAnsi="宋体" w:eastAsia="宋体" w:cs="宋体"/>
        </w:rPr>
        <w:t>，</w:t>
      </w:r>
    </w:p>
    <w:p w14:paraId="49898BC4">
      <w:pPr>
        <w:spacing w:line="360" w:lineRule="auto"/>
        <w:ind w:left="210" w:leftChars="100" w:firstLine="420" w:firstLineChars="200"/>
        <w:rPr>
          <w:rFonts w:hint="eastAsia" w:ascii="宋体" w:hAnsi="宋体" w:eastAsia="宋体" w:cs="宋体"/>
        </w:rPr>
      </w:pPr>
      <w:r>
        <w:rPr>
          <w:rFonts w:ascii="宋体" w:hAnsi="宋体" w:eastAsia="宋体" w:cs="宋体"/>
          <w:position w:val="-4"/>
        </w:rPr>
        <w:object>
          <v:shape id="_x0000_i1155" o:spt="75" type="#_x0000_t75" style="height:10.15pt;width:10.9pt;" o:ole="t" filled="f" o:preferrelative="t" stroked="f" coordsize="21600,21600">
            <v:path/>
            <v:fill on="f" focussize="0,0"/>
            <v:stroke on="f" joinstyle="miter"/>
            <v:imagedata r:id="rId282" o:title=""/>
            <o:lock v:ext="edit" aspectratio="t"/>
            <w10:wrap type="none"/>
            <w10:anchorlock/>
          </v:shape>
          <o:OLEObject Type="Embed" ProgID="Equation.KSEE3" ShapeID="_x0000_i1155" DrawAspect="Content" ObjectID="_1468075865" r:id="rId281">
            <o:LockedField>false</o:LockedField>
          </o:OLEObject>
        </w:object>
      </w:r>
      <w:r>
        <w:rPr>
          <w:rFonts w:hint="eastAsia" w:ascii="宋体" w:hAnsi="宋体" w:eastAsia="宋体" w:cs="宋体"/>
        </w:rPr>
        <w:t>欧式距离为：</w:t>
      </w:r>
      <w:r>
        <w:rPr>
          <w:rFonts w:hint="eastAsia" w:ascii="宋体" w:hAnsi="宋体" w:eastAsia="宋体" w:cs="宋体"/>
          <w:position w:val="-10"/>
        </w:rPr>
        <w:object>
          <v:shape id="_x0000_i1156" o:spt="75" type="#_x0000_t75" style="height:16.9pt;width:34.15pt;" o:ole="t" filled="f" o:preferrelative="t" stroked="f" coordsize="21600,21600">
            <v:path/>
            <v:fill on="f" focussize="0,0"/>
            <v:stroke on="f" joinstyle="miter"/>
            <v:imagedata r:id="rId284" o:title=""/>
            <o:lock v:ext="edit" aspectratio="t"/>
            <w10:wrap type="none"/>
            <w10:anchorlock/>
          </v:shape>
          <o:OLEObject Type="Embed" ProgID="Equation.KSEE3" ShapeID="_x0000_i1156" DrawAspect="Content" ObjectID="_1468075866" r:id="rId283">
            <o:LockedField>false</o:LockedField>
          </o:OLEObject>
        </w:object>
      </w:r>
      <w:r>
        <w:rPr>
          <w:rFonts w:hint="eastAsia" w:ascii="宋体" w:hAnsi="宋体" w:eastAsia="宋体" w:cs="宋体"/>
        </w:rPr>
        <w:t>，</w:t>
      </w:r>
      <w:r>
        <w:rPr>
          <w:rFonts w:hint="eastAsia" w:ascii="宋体" w:hAnsi="宋体" w:eastAsia="宋体" w:cs="宋体"/>
          <w:position w:val="-10"/>
        </w:rPr>
        <w:object>
          <v:shape id="_x0000_i1157" o:spt="75" type="#_x0000_t75" style="height:16.9pt;width:34.15pt;" o:ole="t" filled="f" o:preferrelative="t" stroked="f" coordsize="21600,21600">
            <v:path/>
            <v:fill on="f" focussize="0,0"/>
            <v:stroke on="f" joinstyle="miter"/>
            <v:imagedata r:id="rId286" o:title=""/>
            <o:lock v:ext="edit" aspectratio="t"/>
            <w10:wrap type="none"/>
            <w10:anchorlock/>
          </v:shape>
          <o:OLEObject Type="Embed" ProgID="Equation.KSEE3" ShapeID="_x0000_i1157" DrawAspect="Content" ObjectID="_1468075867" r:id="rId285">
            <o:LockedField>false</o:LockedField>
          </o:OLEObject>
        </w:object>
      </w:r>
      <w:r>
        <w:rPr>
          <w:rFonts w:hint="eastAsia" w:ascii="宋体" w:hAnsi="宋体" w:eastAsia="宋体" w:cs="宋体"/>
        </w:rPr>
        <w:t>。</w:t>
      </w:r>
    </w:p>
    <w:p w14:paraId="677BC82A">
      <w:pPr>
        <w:spacing w:line="360" w:lineRule="auto"/>
        <w:jc w:val="left"/>
        <w:rPr>
          <w:rFonts w:hint="eastAsia" w:ascii="宋体" w:hAnsi="宋体" w:eastAsia="宋体" w:cs="宋体"/>
        </w:rPr>
      </w:pPr>
      <w:r>
        <w:rPr>
          <w:rFonts w:hint="eastAsia" w:ascii="宋体" w:hAnsi="宋体" w:eastAsia="宋体" w:cs="宋体"/>
        </w:rPr>
        <w:t xml:space="preserve">6.最短距离法聚类图为：                       </w:t>
      </w:r>
    </w:p>
    <w:p w14:paraId="12BAD80A">
      <w:pPr>
        <w:spacing w:line="360" w:lineRule="auto"/>
        <w:jc w:val="center"/>
        <w:rPr>
          <w:rFonts w:hint="eastAsia" w:ascii="宋体" w:hAnsi="宋体" w:eastAsia="宋体" w:cs="宋体"/>
        </w:rPr>
      </w:pPr>
      <w:r>
        <w:rPr>
          <w:rFonts w:ascii="宋体" w:hAnsi="宋体" w:eastAsia="宋体" w:cs="宋体"/>
        </w:rPr>
        <w:drawing>
          <wp:inline distT="0" distB="0" distL="114300" distR="114300">
            <wp:extent cx="3517265" cy="2048510"/>
            <wp:effectExtent l="0" t="0" r="6985" b="8890"/>
            <wp:docPr id="1" name="图片 1" descr="2-6最短"/>
            <wp:cNvGraphicFramePr/>
            <a:graphic xmlns:a="http://schemas.openxmlformats.org/drawingml/2006/main">
              <a:graphicData uri="http://schemas.openxmlformats.org/drawingml/2006/picture">
                <pic:pic xmlns:pic="http://schemas.openxmlformats.org/drawingml/2006/picture">
                  <pic:nvPicPr>
                    <pic:cNvPr id="1" name="图片 1" descr="2-6最短"/>
                    <pic:cNvPicPr/>
                  </pic:nvPicPr>
                  <pic:blipFill>
                    <a:blip r:embed="rId287"/>
                    <a:stretch>
                      <a:fillRect/>
                    </a:stretch>
                  </pic:blipFill>
                  <pic:spPr>
                    <a:xfrm>
                      <a:off x="0" y="0"/>
                      <a:ext cx="3517265" cy="2048510"/>
                    </a:xfrm>
                    <a:prstGeom prst="rect">
                      <a:avLst/>
                    </a:prstGeom>
                  </pic:spPr>
                </pic:pic>
              </a:graphicData>
            </a:graphic>
          </wp:inline>
        </w:drawing>
      </w:r>
    </w:p>
    <w:p w14:paraId="24FEB6E0">
      <w:pPr>
        <w:spacing w:line="360" w:lineRule="auto"/>
        <w:ind w:left="210" w:leftChars="100"/>
        <w:rPr>
          <w:rFonts w:hint="eastAsia" w:ascii="宋体" w:hAnsi="宋体" w:eastAsia="宋体" w:cs="宋体"/>
        </w:rPr>
      </w:pPr>
      <w:r>
        <w:rPr>
          <w:rFonts w:hint="eastAsia" w:ascii="宋体" w:hAnsi="宋体" w:eastAsia="宋体" w:cs="宋体"/>
        </w:rPr>
        <w:t>最长距离法聚类图为：</w:t>
      </w:r>
    </w:p>
    <w:p w14:paraId="5ABA6E8A">
      <w:pPr>
        <w:spacing w:line="360" w:lineRule="auto"/>
        <w:ind w:left="210" w:leftChars="100"/>
        <w:jc w:val="center"/>
        <w:rPr>
          <w:rFonts w:hint="eastAsia" w:ascii="宋体" w:hAnsi="宋体" w:eastAsia="宋体" w:cs="宋体"/>
        </w:rPr>
      </w:pPr>
      <w:r>
        <w:rPr>
          <w:rFonts w:ascii="宋体" w:hAnsi="宋体" w:eastAsia="宋体" w:cs="宋体"/>
        </w:rPr>
        <w:drawing>
          <wp:inline distT="0" distB="0" distL="114300" distR="114300">
            <wp:extent cx="3517265" cy="2048510"/>
            <wp:effectExtent l="0" t="0" r="6985" b="8890"/>
            <wp:docPr id="3" name="图片 3" descr="2-6最长"/>
            <wp:cNvGraphicFramePr/>
            <a:graphic xmlns:a="http://schemas.openxmlformats.org/drawingml/2006/main">
              <a:graphicData uri="http://schemas.openxmlformats.org/drawingml/2006/picture">
                <pic:pic xmlns:pic="http://schemas.openxmlformats.org/drawingml/2006/picture">
                  <pic:nvPicPr>
                    <pic:cNvPr id="3" name="图片 3" descr="2-6最长"/>
                    <pic:cNvPicPr/>
                  </pic:nvPicPr>
                  <pic:blipFill>
                    <a:blip r:embed="rId288"/>
                    <a:stretch>
                      <a:fillRect/>
                    </a:stretch>
                  </pic:blipFill>
                  <pic:spPr>
                    <a:xfrm>
                      <a:off x="0" y="0"/>
                      <a:ext cx="3517265" cy="2048510"/>
                    </a:xfrm>
                    <a:prstGeom prst="rect">
                      <a:avLst/>
                    </a:prstGeom>
                  </pic:spPr>
                </pic:pic>
              </a:graphicData>
            </a:graphic>
          </wp:inline>
        </w:drawing>
      </w:r>
    </w:p>
    <w:p w14:paraId="3D2F82B1">
      <w:pPr>
        <w:spacing w:line="360" w:lineRule="auto"/>
        <w:ind w:left="210" w:leftChars="100"/>
        <w:rPr>
          <w:rFonts w:hint="eastAsia" w:ascii="宋体" w:hAnsi="宋体" w:eastAsia="宋体" w:cs="宋体"/>
        </w:rPr>
      </w:pPr>
      <w:r>
        <w:rPr>
          <w:rFonts w:hint="eastAsia" w:ascii="宋体" w:hAnsi="宋体" w:eastAsia="宋体" w:cs="宋体"/>
        </w:rPr>
        <w:t>重心法：</w:t>
      </w:r>
    </w:p>
    <w:p w14:paraId="62B5A2FB">
      <w:pPr>
        <w:spacing w:line="360" w:lineRule="auto"/>
        <w:ind w:left="210" w:leftChars="100"/>
        <w:jc w:val="center"/>
        <w:rPr>
          <w:rFonts w:hint="eastAsia" w:ascii="宋体" w:hAnsi="宋体" w:eastAsia="宋体" w:cs="宋体"/>
        </w:rPr>
      </w:pPr>
      <w:r>
        <w:rPr>
          <w:rFonts w:ascii="宋体" w:hAnsi="宋体" w:eastAsia="宋体" w:cs="宋体"/>
        </w:rPr>
        <w:drawing>
          <wp:inline distT="0" distB="0" distL="114300" distR="114300">
            <wp:extent cx="3517265" cy="2048510"/>
            <wp:effectExtent l="0" t="0" r="6985" b="8890"/>
            <wp:docPr id="5" name="图片 5" descr="2-6重心法"/>
            <wp:cNvGraphicFramePr/>
            <a:graphic xmlns:a="http://schemas.openxmlformats.org/drawingml/2006/main">
              <a:graphicData uri="http://schemas.openxmlformats.org/drawingml/2006/picture">
                <pic:pic xmlns:pic="http://schemas.openxmlformats.org/drawingml/2006/picture">
                  <pic:nvPicPr>
                    <pic:cNvPr id="5" name="图片 5" descr="2-6重心法"/>
                    <pic:cNvPicPr/>
                  </pic:nvPicPr>
                  <pic:blipFill>
                    <a:blip r:embed="rId289"/>
                    <a:stretch>
                      <a:fillRect/>
                    </a:stretch>
                  </pic:blipFill>
                  <pic:spPr>
                    <a:xfrm>
                      <a:off x="0" y="0"/>
                      <a:ext cx="3517265" cy="2048510"/>
                    </a:xfrm>
                    <a:prstGeom prst="rect">
                      <a:avLst/>
                    </a:prstGeom>
                  </pic:spPr>
                </pic:pic>
              </a:graphicData>
            </a:graphic>
          </wp:inline>
        </w:drawing>
      </w:r>
    </w:p>
    <w:p w14:paraId="6D3A597D">
      <w:pPr>
        <w:spacing w:line="360" w:lineRule="auto"/>
        <w:rPr>
          <w:rFonts w:hint="eastAsia" w:ascii="宋体" w:hAnsi="宋体" w:eastAsia="宋体" w:cs="宋体"/>
        </w:rPr>
      </w:pPr>
      <w:r>
        <w:rPr>
          <w:rFonts w:hint="eastAsia" w:ascii="宋体" w:hAnsi="宋体" w:eastAsia="宋体" w:cs="宋体"/>
        </w:rPr>
        <w:t>类平均法：</w:t>
      </w:r>
    </w:p>
    <w:p w14:paraId="7287F63C">
      <w:pPr>
        <w:spacing w:line="360" w:lineRule="auto"/>
        <w:ind w:left="210" w:leftChars="100"/>
        <w:jc w:val="center"/>
        <w:rPr>
          <w:rFonts w:hint="eastAsia" w:ascii="宋体" w:hAnsi="宋体" w:eastAsia="宋体" w:cs="宋体"/>
        </w:rPr>
      </w:pPr>
      <w:r>
        <w:rPr>
          <w:rFonts w:ascii="宋体" w:hAnsi="宋体" w:eastAsia="宋体" w:cs="宋体"/>
        </w:rPr>
        <w:drawing>
          <wp:inline distT="0" distB="0" distL="114300" distR="114300">
            <wp:extent cx="3516630" cy="2048510"/>
            <wp:effectExtent l="0" t="0" r="7620" b="8890"/>
            <wp:docPr id="4" name="图片 4" descr="2-6类平均"/>
            <wp:cNvGraphicFramePr/>
            <a:graphic xmlns:a="http://schemas.openxmlformats.org/drawingml/2006/main">
              <a:graphicData uri="http://schemas.openxmlformats.org/drawingml/2006/picture">
                <pic:pic xmlns:pic="http://schemas.openxmlformats.org/drawingml/2006/picture">
                  <pic:nvPicPr>
                    <pic:cNvPr id="4" name="图片 4" descr="2-6类平均"/>
                    <pic:cNvPicPr/>
                  </pic:nvPicPr>
                  <pic:blipFill>
                    <a:blip r:embed="rId290"/>
                    <a:stretch>
                      <a:fillRect/>
                    </a:stretch>
                  </pic:blipFill>
                  <pic:spPr>
                    <a:xfrm>
                      <a:off x="0" y="0"/>
                      <a:ext cx="3516630" cy="2048510"/>
                    </a:xfrm>
                    <a:prstGeom prst="rect">
                      <a:avLst/>
                    </a:prstGeom>
                  </pic:spPr>
                </pic:pic>
              </a:graphicData>
            </a:graphic>
          </wp:inline>
        </w:drawing>
      </w:r>
    </w:p>
    <w:p w14:paraId="64FE564D">
      <w:pPr>
        <w:spacing w:line="360" w:lineRule="auto"/>
        <w:ind w:left="210" w:leftChars="100"/>
        <w:rPr>
          <w:rFonts w:hint="eastAsia" w:ascii="宋体" w:hAnsi="宋体" w:eastAsia="宋体" w:cs="宋体"/>
        </w:rPr>
      </w:pPr>
      <w:r>
        <w:rPr>
          <w:rFonts w:hint="eastAsia" w:ascii="宋体" w:hAnsi="宋体" w:eastAsia="宋体" w:cs="宋体"/>
        </w:rPr>
        <w:t>中间距离法：</w:t>
      </w:r>
    </w:p>
    <w:p w14:paraId="0C41C794">
      <w:pPr>
        <w:spacing w:line="360" w:lineRule="auto"/>
        <w:ind w:left="210" w:leftChars="100"/>
        <w:jc w:val="center"/>
        <w:rPr>
          <w:rFonts w:hint="eastAsia" w:ascii="宋体" w:hAnsi="宋体" w:eastAsia="宋体" w:cs="宋体"/>
        </w:rPr>
      </w:pPr>
      <w:r>
        <w:rPr>
          <w:rFonts w:ascii="宋体" w:hAnsi="宋体" w:eastAsia="宋体" w:cs="宋体"/>
        </w:rPr>
        <w:drawing>
          <wp:inline distT="0" distB="0" distL="114300" distR="114300">
            <wp:extent cx="3517265" cy="2048510"/>
            <wp:effectExtent l="0" t="0" r="6985" b="8890"/>
            <wp:docPr id="6" name="图片 6" descr="2-6中间距离法"/>
            <wp:cNvGraphicFramePr/>
            <a:graphic xmlns:a="http://schemas.openxmlformats.org/drawingml/2006/main">
              <a:graphicData uri="http://schemas.openxmlformats.org/drawingml/2006/picture">
                <pic:pic xmlns:pic="http://schemas.openxmlformats.org/drawingml/2006/picture">
                  <pic:nvPicPr>
                    <pic:cNvPr id="6" name="图片 6" descr="2-6中间距离法"/>
                    <pic:cNvPicPr/>
                  </pic:nvPicPr>
                  <pic:blipFill>
                    <a:blip r:embed="rId291"/>
                    <a:stretch>
                      <a:fillRect/>
                    </a:stretch>
                  </pic:blipFill>
                  <pic:spPr>
                    <a:xfrm>
                      <a:off x="0" y="0"/>
                      <a:ext cx="3517265" cy="2048510"/>
                    </a:xfrm>
                    <a:prstGeom prst="rect">
                      <a:avLst/>
                    </a:prstGeom>
                  </pic:spPr>
                </pic:pic>
              </a:graphicData>
            </a:graphic>
          </wp:inline>
        </w:drawing>
      </w:r>
    </w:p>
    <w:p w14:paraId="5292390E">
      <w:pPr>
        <w:spacing w:line="360" w:lineRule="auto"/>
        <w:ind w:left="210" w:leftChars="100"/>
        <w:rPr>
          <w:rFonts w:hint="eastAsia" w:ascii="宋体" w:hAnsi="宋体" w:eastAsia="宋体" w:cs="宋体"/>
        </w:rPr>
      </w:pPr>
      <w:r>
        <w:rPr>
          <w:rFonts w:hint="eastAsia" w:ascii="宋体" w:hAnsi="宋体" w:eastAsia="宋体" w:cs="宋体"/>
        </w:rPr>
        <w:t>7.（1）数据未标准化，最短距离法聚类结果为：</w:t>
      </w:r>
    </w:p>
    <w:p w14:paraId="4EA3A214">
      <w:pPr>
        <w:spacing w:line="360" w:lineRule="auto"/>
        <w:ind w:left="210" w:leftChars="100"/>
        <w:jc w:val="center"/>
        <w:rPr>
          <w:rFonts w:hint="eastAsia" w:ascii="宋体" w:hAnsi="宋体" w:eastAsia="宋体" w:cs="宋体"/>
        </w:rPr>
      </w:pPr>
      <w:r>
        <w:rPr>
          <w:rFonts w:ascii="宋体" w:hAnsi="宋体" w:eastAsia="宋体" w:cs="宋体"/>
        </w:rPr>
        <w:drawing>
          <wp:inline distT="0" distB="0" distL="114300" distR="114300">
            <wp:extent cx="2012315" cy="1939290"/>
            <wp:effectExtent l="0" t="0" r="6985" b="3810"/>
            <wp:docPr id="2" name="图片 2" descr="最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最短"/>
                    <pic:cNvPicPr>
                      <a:picLocks noChangeAspect="1"/>
                    </pic:cNvPicPr>
                  </pic:nvPicPr>
                  <pic:blipFill>
                    <a:blip r:embed="rId292"/>
                    <a:stretch>
                      <a:fillRect/>
                    </a:stretch>
                  </pic:blipFill>
                  <pic:spPr>
                    <a:xfrm>
                      <a:off x="0" y="0"/>
                      <a:ext cx="2012315" cy="1939290"/>
                    </a:xfrm>
                    <a:prstGeom prst="rect">
                      <a:avLst/>
                    </a:prstGeom>
                  </pic:spPr>
                </pic:pic>
              </a:graphicData>
            </a:graphic>
          </wp:inline>
        </w:drawing>
      </w:r>
    </w:p>
    <w:p w14:paraId="768DCADB">
      <w:pPr>
        <w:spacing w:line="360" w:lineRule="auto"/>
        <w:rPr>
          <w:rFonts w:hint="eastAsia" w:ascii="宋体" w:hAnsi="宋体" w:eastAsia="宋体" w:cs="宋体"/>
        </w:rPr>
      </w:pPr>
      <w:r>
        <w:rPr>
          <w:rFonts w:hint="eastAsia" w:ascii="宋体" w:hAnsi="宋体" w:eastAsia="宋体" w:cs="宋体"/>
        </w:rPr>
        <w:t>最长距离法结果为：</w:t>
      </w:r>
    </w:p>
    <w:p w14:paraId="38AC1B7C">
      <w:pPr>
        <w:spacing w:line="360" w:lineRule="auto"/>
        <w:jc w:val="center"/>
        <w:rPr>
          <w:rFonts w:hint="eastAsia" w:ascii="宋体" w:hAnsi="宋体" w:eastAsia="宋体" w:cs="宋体"/>
        </w:rPr>
      </w:pPr>
      <w:r>
        <w:rPr>
          <w:rFonts w:hint="eastAsia" w:ascii="宋体" w:hAnsi="宋体" w:eastAsia="宋体" w:cs="宋体"/>
        </w:rPr>
        <w:drawing>
          <wp:inline distT="0" distB="0" distL="114300" distR="114300">
            <wp:extent cx="2048510" cy="1940560"/>
            <wp:effectExtent l="0" t="0" r="8890" b="2540"/>
            <wp:docPr id="7" name="图片 7" descr="最长"/>
            <wp:cNvGraphicFramePr/>
            <a:graphic xmlns:a="http://schemas.openxmlformats.org/drawingml/2006/main">
              <a:graphicData uri="http://schemas.openxmlformats.org/drawingml/2006/picture">
                <pic:pic xmlns:pic="http://schemas.openxmlformats.org/drawingml/2006/picture">
                  <pic:nvPicPr>
                    <pic:cNvPr id="7" name="图片 7" descr="最长"/>
                    <pic:cNvPicPr/>
                  </pic:nvPicPr>
                  <pic:blipFill>
                    <a:blip r:embed="rId293"/>
                    <a:stretch>
                      <a:fillRect/>
                    </a:stretch>
                  </pic:blipFill>
                  <pic:spPr>
                    <a:xfrm>
                      <a:off x="0" y="0"/>
                      <a:ext cx="2048510" cy="1940560"/>
                    </a:xfrm>
                    <a:prstGeom prst="rect">
                      <a:avLst/>
                    </a:prstGeom>
                  </pic:spPr>
                </pic:pic>
              </a:graphicData>
            </a:graphic>
          </wp:inline>
        </w:drawing>
      </w:r>
    </w:p>
    <w:p w14:paraId="3DA73B7D">
      <w:pPr>
        <w:spacing w:line="360" w:lineRule="auto"/>
        <w:rPr>
          <w:rFonts w:hint="eastAsia" w:ascii="宋体" w:hAnsi="宋体" w:eastAsia="宋体" w:cs="宋体"/>
        </w:rPr>
      </w:pPr>
      <w:r>
        <w:rPr>
          <w:rFonts w:hint="eastAsia" w:ascii="宋体" w:hAnsi="宋体" w:eastAsia="宋体" w:cs="宋体"/>
        </w:rPr>
        <w:t>类平均法结果为：</w:t>
      </w:r>
    </w:p>
    <w:p w14:paraId="53A20346">
      <w:pPr>
        <w:spacing w:line="360" w:lineRule="auto"/>
        <w:jc w:val="center"/>
        <w:rPr>
          <w:rFonts w:hint="eastAsia" w:ascii="宋体" w:hAnsi="宋体" w:eastAsia="宋体" w:cs="宋体"/>
        </w:rPr>
      </w:pPr>
      <w:r>
        <w:rPr>
          <w:rFonts w:ascii="宋体" w:hAnsi="宋体" w:eastAsia="宋体" w:cs="宋体"/>
        </w:rPr>
        <w:drawing>
          <wp:inline distT="0" distB="0" distL="114300" distR="114300">
            <wp:extent cx="2048510" cy="1770380"/>
            <wp:effectExtent l="0" t="0" r="8890" b="1270"/>
            <wp:docPr id="8" name="图片 8" descr="类平均"/>
            <wp:cNvGraphicFramePr/>
            <a:graphic xmlns:a="http://schemas.openxmlformats.org/drawingml/2006/main">
              <a:graphicData uri="http://schemas.openxmlformats.org/drawingml/2006/picture">
                <pic:pic xmlns:pic="http://schemas.openxmlformats.org/drawingml/2006/picture">
                  <pic:nvPicPr>
                    <pic:cNvPr id="8" name="图片 8" descr="类平均"/>
                    <pic:cNvPicPr/>
                  </pic:nvPicPr>
                  <pic:blipFill>
                    <a:blip r:embed="rId294"/>
                    <a:stretch>
                      <a:fillRect/>
                    </a:stretch>
                  </pic:blipFill>
                  <pic:spPr>
                    <a:xfrm>
                      <a:off x="0" y="0"/>
                      <a:ext cx="2048510" cy="1770380"/>
                    </a:xfrm>
                    <a:prstGeom prst="rect">
                      <a:avLst/>
                    </a:prstGeom>
                  </pic:spPr>
                </pic:pic>
              </a:graphicData>
            </a:graphic>
          </wp:inline>
        </w:drawing>
      </w:r>
    </w:p>
    <w:p w14:paraId="09647E9B">
      <w:pPr>
        <w:spacing w:line="360" w:lineRule="auto"/>
        <w:rPr>
          <w:rFonts w:hint="eastAsia" w:ascii="宋体" w:hAnsi="宋体" w:eastAsia="宋体" w:cs="宋体"/>
        </w:rPr>
      </w:pPr>
      <w:r>
        <w:rPr>
          <w:rFonts w:hint="eastAsia" w:ascii="宋体" w:hAnsi="宋体" w:eastAsia="宋体" w:cs="宋体"/>
        </w:rPr>
        <w:t>中间距离法结果为：</w:t>
      </w:r>
    </w:p>
    <w:p w14:paraId="6F59C28B">
      <w:pPr>
        <w:spacing w:line="360" w:lineRule="auto"/>
        <w:jc w:val="center"/>
        <w:rPr>
          <w:rFonts w:hint="eastAsia" w:ascii="宋体" w:hAnsi="宋体" w:eastAsia="宋体" w:cs="宋体"/>
        </w:rPr>
      </w:pPr>
      <w:r>
        <w:rPr>
          <w:rFonts w:ascii="宋体" w:hAnsi="宋体" w:eastAsia="宋体" w:cs="宋体"/>
        </w:rPr>
        <w:drawing>
          <wp:inline distT="0" distB="0" distL="114300" distR="114300">
            <wp:extent cx="2048510" cy="1799590"/>
            <wp:effectExtent l="0" t="0" r="8890" b="635"/>
            <wp:docPr id="9" name="图片 9" descr="中间"/>
            <wp:cNvGraphicFramePr/>
            <a:graphic xmlns:a="http://schemas.openxmlformats.org/drawingml/2006/main">
              <a:graphicData uri="http://schemas.openxmlformats.org/drawingml/2006/picture">
                <pic:pic xmlns:pic="http://schemas.openxmlformats.org/drawingml/2006/picture">
                  <pic:nvPicPr>
                    <pic:cNvPr id="9" name="图片 9" descr="中间"/>
                    <pic:cNvPicPr/>
                  </pic:nvPicPr>
                  <pic:blipFill>
                    <a:blip r:embed="rId295"/>
                    <a:stretch>
                      <a:fillRect/>
                    </a:stretch>
                  </pic:blipFill>
                  <pic:spPr>
                    <a:xfrm>
                      <a:off x="0" y="0"/>
                      <a:ext cx="2048510" cy="1799590"/>
                    </a:xfrm>
                    <a:prstGeom prst="rect">
                      <a:avLst/>
                    </a:prstGeom>
                  </pic:spPr>
                </pic:pic>
              </a:graphicData>
            </a:graphic>
          </wp:inline>
        </w:drawing>
      </w:r>
    </w:p>
    <w:p w14:paraId="61893E36">
      <w:pPr>
        <w:spacing w:line="360" w:lineRule="auto"/>
        <w:rPr>
          <w:rFonts w:hint="eastAsia" w:ascii="宋体" w:hAnsi="宋体" w:eastAsia="宋体" w:cs="宋体"/>
        </w:rPr>
      </w:pPr>
      <w:r>
        <w:rPr>
          <w:rFonts w:hint="eastAsia" w:ascii="宋体" w:hAnsi="宋体" w:eastAsia="宋体" w:cs="宋体"/>
        </w:rPr>
        <w:t>重心法结果为:</w:t>
      </w:r>
    </w:p>
    <w:p w14:paraId="69249739">
      <w:pPr>
        <w:spacing w:line="360" w:lineRule="auto"/>
        <w:jc w:val="center"/>
        <w:rPr>
          <w:rFonts w:hint="eastAsia" w:ascii="宋体" w:hAnsi="宋体" w:eastAsia="宋体" w:cs="宋体"/>
        </w:rPr>
      </w:pPr>
      <w:r>
        <w:rPr>
          <w:rFonts w:ascii="宋体" w:hAnsi="宋体" w:eastAsia="宋体" w:cs="宋体"/>
        </w:rPr>
        <w:drawing>
          <wp:inline distT="0" distB="0" distL="114300" distR="114300">
            <wp:extent cx="2048510" cy="1940560"/>
            <wp:effectExtent l="0" t="0" r="8890" b="2540"/>
            <wp:docPr id="10" name="图片 10" descr="重心法"/>
            <wp:cNvGraphicFramePr/>
            <a:graphic xmlns:a="http://schemas.openxmlformats.org/drawingml/2006/main">
              <a:graphicData uri="http://schemas.openxmlformats.org/drawingml/2006/picture">
                <pic:pic xmlns:pic="http://schemas.openxmlformats.org/drawingml/2006/picture">
                  <pic:nvPicPr>
                    <pic:cNvPr id="10" name="图片 10" descr="重心法"/>
                    <pic:cNvPicPr/>
                  </pic:nvPicPr>
                  <pic:blipFill>
                    <a:blip r:embed="rId296"/>
                    <a:stretch>
                      <a:fillRect/>
                    </a:stretch>
                  </pic:blipFill>
                  <pic:spPr>
                    <a:xfrm>
                      <a:off x="0" y="0"/>
                      <a:ext cx="2048510" cy="1940560"/>
                    </a:xfrm>
                    <a:prstGeom prst="rect">
                      <a:avLst/>
                    </a:prstGeom>
                  </pic:spPr>
                </pic:pic>
              </a:graphicData>
            </a:graphic>
          </wp:inline>
        </w:drawing>
      </w:r>
    </w:p>
    <w:p w14:paraId="3BCA5E58">
      <w:pPr>
        <w:spacing w:line="360" w:lineRule="auto"/>
        <w:rPr>
          <w:rFonts w:hint="eastAsia" w:ascii="宋体" w:hAnsi="宋体" w:eastAsia="宋体" w:cs="宋体"/>
        </w:rPr>
      </w:pPr>
      <w:r>
        <w:rPr>
          <w:rFonts w:hint="eastAsia" w:ascii="宋体" w:hAnsi="宋体" w:eastAsia="宋体" w:cs="宋体"/>
        </w:rPr>
        <w:t>离差平方和法结果为：</w:t>
      </w:r>
    </w:p>
    <w:p w14:paraId="5D921A60">
      <w:pPr>
        <w:spacing w:line="360" w:lineRule="auto"/>
        <w:jc w:val="center"/>
        <w:rPr>
          <w:rFonts w:hint="eastAsia" w:ascii="宋体" w:hAnsi="宋体" w:eastAsia="宋体" w:cs="宋体"/>
        </w:rPr>
      </w:pPr>
      <w:r>
        <w:rPr>
          <w:rFonts w:ascii="宋体" w:hAnsi="宋体" w:eastAsia="宋体" w:cs="宋体"/>
        </w:rPr>
        <w:drawing>
          <wp:inline distT="0" distB="0" distL="114300" distR="114300">
            <wp:extent cx="2048510" cy="2279650"/>
            <wp:effectExtent l="0" t="0" r="8890" b="6350"/>
            <wp:docPr id="11" name="图片 11" descr="离差平方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离差平方和"/>
                    <pic:cNvPicPr>
                      <a:picLocks noChangeAspect="1"/>
                    </pic:cNvPicPr>
                  </pic:nvPicPr>
                  <pic:blipFill>
                    <a:blip r:embed="rId297"/>
                    <a:stretch>
                      <a:fillRect/>
                    </a:stretch>
                  </pic:blipFill>
                  <pic:spPr>
                    <a:xfrm>
                      <a:off x="0" y="0"/>
                      <a:ext cx="2048510" cy="2279650"/>
                    </a:xfrm>
                    <a:prstGeom prst="rect">
                      <a:avLst/>
                    </a:prstGeom>
                  </pic:spPr>
                </pic:pic>
              </a:graphicData>
            </a:graphic>
          </wp:inline>
        </w:drawing>
      </w:r>
    </w:p>
    <w:p w14:paraId="490ACEDC">
      <w:pPr>
        <w:spacing w:line="360" w:lineRule="auto"/>
        <w:ind w:left="210" w:leftChars="100"/>
        <w:rPr>
          <w:rFonts w:hint="eastAsia" w:ascii="宋体" w:hAnsi="宋体" w:eastAsia="宋体" w:cs="宋体"/>
        </w:rPr>
      </w:pPr>
      <w:r>
        <w:rPr>
          <w:rFonts w:hint="eastAsia" w:ascii="宋体" w:hAnsi="宋体" w:eastAsia="宋体" w:cs="宋体"/>
        </w:rPr>
        <w:t>（2）数据进行标准化处理后，最短距离法聚类结果为：</w:t>
      </w:r>
    </w:p>
    <w:p w14:paraId="3EAE9CAC">
      <w:pPr>
        <w:spacing w:line="360" w:lineRule="auto"/>
        <w:ind w:left="210" w:leftChars="100"/>
        <w:jc w:val="center"/>
        <w:rPr>
          <w:rFonts w:hint="eastAsia" w:ascii="宋体" w:hAnsi="宋体" w:eastAsia="宋体" w:cs="宋体"/>
        </w:rPr>
      </w:pPr>
      <w:r>
        <w:rPr>
          <w:rFonts w:ascii="宋体" w:hAnsi="宋体" w:eastAsia="宋体" w:cs="宋体"/>
        </w:rPr>
        <w:drawing>
          <wp:inline distT="0" distB="0" distL="114300" distR="114300">
            <wp:extent cx="2048510" cy="1940560"/>
            <wp:effectExtent l="0" t="0" r="8890" b="2540"/>
            <wp:docPr id="18" name="图片 18" descr="最短"/>
            <wp:cNvGraphicFramePr/>
            <a:graphic xmlns:a="http://schemas.openxmlformats.org/drawingml/2006/main">
              <a:graphicData uri="http://schemas.openxmlformats.org/drawingml/2006/picture">
                <pic:pic xmlns:pic="http://schemas.openxmlformats.org/drawingml/2006/picture">
                  <pic:nvPicPr>
                    <pic:cNvPr id="18" name="图片 18" descr="最短"/>
                    <pic:cNvPicPr/>
                  </pic:nvPicPr>
                  <pic:blipFill>
                    <a:blip r:embed="rId298"/>
                    <a:stretch>
                      <a:fillRect/>
                    </a:stretch>
                  </pic:blipFill>
                  <pic:spPr>
                    <a:xfrm>
                      <a:off x="0" y="0"/>
                      <a:ext cx="2048510" cy="1940560"/>
                    </a:xfrm>
                    <a:prstGeom prst="rect">
                      <a:avLst/>
                    </a:prstGeom>
                  </pic:spPr>
                </pic:pic>
              </a:graphicData>
            </a:graphic>
          </wp:inline>
        </w:drawing>
      </w:r>
    </w:p>
    <w:p w14:paraId="4BBD48A7">
      <w:pPr>
        <w:spacing w:line="360" w:lineRule="auto"/>
        <w:rPr>
          <w:rFonts w:hint="eastAsia" w:ascii="宋体" w:hAnsi="宋体" w:eastAsia="宋体" w:cs="宋体"/>
        </w:rPr>
      </w:pPr>
      <w:r>
        <w:rPr>
          <w:rFonts w:hint="eastAsia" w:ascii="宋体" w:hAnsi="宋体" w:eastAsia="宋体" w:cs="宋体"/>
        </w:rPr>
        <w:t>最长距离法结果为：</w:t>
      </w:r>
    </w:p>
    <w:p w14:paraId="37990429">
      <w:pPr>
        <w:spacing w:line="360" w:lineRule="auto"/>
        <w:jc w:val="center"/>
        <w:rPr>
          <w:rFonts w:hint="eastAsia" w:ascii="宋体" w:hAnsi="宋体" w:eastAsia="宋体" w:cs="宋体"/>
        </w:rPr>
      </w:pPr>
      <w:r>
        <w:rPr>
          <w:rFonts w:hint="eastAsia" w:ascii="宋体" w:hAnsi="宋体" w:eastAsia="宋体" w:cs="宋体"/>
        </w:rPr>
        <w:drawing>
          <wp:inline distT="0" distB="0" distL="114300" distR="114300">
            <wp:extent cx="2048510" cy="1940560"/>
            <wp:effectExtent l="0" t="0" r="8890" b="2540"/>
            <wp:docPr id="19" name="图片 19" descr="最长"/>
            <wp:cNvGraphicFramePr/>
            <a:graphic xmlns:a="http://schemas.openxmlformats.org/drawingml/2006/main">
              <a:graphicData uri="http://schemas.openxmlformats.org/drawingml/2006/picture">
                <pic:pic xmlns:pic="http://schemas.openxmlformats.org/drawingml/2006/picture">
                  <pic:nvPicPr>
                    <pic:cNvPr id="19" name="图片 19" descr="最长"/>
                    <pic:cNvPicPr/>
                  </pic:nvPicPr>
                  <pic:blipFill>
                    <a:blip r:embed="rId299"/>
                    <a:srcRect t="6522"/>
                    <a:stretch>
                      <a:fillRect/>
                    </a:stretch>
                  </pic:blipFill>
                  <pic:spPr>
                    <a:xfrm>
                      <a:off x="0" y="0"/>
                      <a:ext cx="2048510" cy="1940560"/>
                    </a:xfrm>
                    <a:prstGeom prst="rect">
                      <a:avLst/>
                    </a:prstGeom>
                  </pic:spPr>
                </pic:pic>
              </a:graphicData>
            </a:graphic>
          </wp:inline>
        </w:drawing>
      </w:r>
    </w:p>
    <w:p w14:paraId="04417C67">
      <w:pPr>
        <w:spacing w:line="360" w:lineRule="auto"/>
        <w:rPr>
          <w:rFonts w:hint="eastAsia" w:ascii="宋体" w:hAnsi="宋体" w:eastAsia="宋体" w:cs="宋体"/>
        </w:rPr>
      </w:pPr>
      <w:r>
        <w:rPr>
          <w:rFonts w:hint="eastAsia" w:ascii="宋体" w:hAnsi="宋体" w:eastAsia="宋体" w:cs="宋体"/>
        </w:rPr>
        <w:t>类平均法结果为：</w:t>
      </w:r>
    </w:p>
    <w:p w14:paraId="5F4E3749">
      <w:pPr>
        <w:spacing w:line="360" w:lineRule="auto"/>
        <w:jc w:val="center"/>
        <w:rPr>
          <w:rFonts w:hint="eastAsia" w:ascii="宋体" w:hAnsi="宋体" w:eastAsia="宋体" w:cs="宋体"/>
        </w:rPr>
      </w:pPr>
      <w:r>
        <w:rPr>
          <w:rFonts w:ascii="宋体" w:hAnsi="宋体" w:eastAsia="宋体" w:cs="宋体"/>
        </w:rPr>
        <w:drawing>
          <wp:inline distT="0" distB="0" distL="114300" distR="114300">
            <wp:extent cx="2048510" cy="2111375"/>
            <wp:effectExtent l="0" t="0" r="8890" b="3175"/>
            <wp:docPr id="20" name="图片 20" descr="类平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类平均"/>
                    <pic:cNvPicPr>
                      <a:picLocks noChangeAspect="1"/>
                    </pic:cNvPicPr>
                  </pic:nvPicPr>
                  <pic:blipFill>
                    <a:blip r:embed="rId300"/>
                    <a:srcRect t="8914"/>
                    <a:stretch>
                      <a:fillRect/>
                    </a:stretch>
                  </pic:blipFill>
                  <pic:spPr>
                    <a:xfrm>
                      <a:off x="0" y="0"/>
                      <a:ext cx="2048510" cy="2111375"/>
                    </a:xfrm>
                    <a:prstGeom prst="rect">
                      <a:avLst/>
                    </a:prstGeom>
                  </pic:spPr>
                </pic:pic>
              </a:graphicData>
            </a:graphic>
          </wp:inline>
        </w:drawing>
      </w:r>
    </w:p>
    <w:p w14:paraId="56ABCA61">
      <w:pPr>
        <w:spacing w:line="360" w:lineRule="auto"/>
        <w:rPr>
          <w:rFonts w:hint="eastAsia" w:ascii="宋体" w:hAnsi="宋体" w:eastAsia="宋体" w:cs="宋体"/>
        </w:rPr>
      </w:pPr>
      <w:r>
        <w:rPr>
          <w:rFonts w:hint="eastAsia" w:ascii="宋体" w:hAnsi="宋体" w:eastAsia="宋体" w:cs="宋体"/>
        </w:rPr>
        <w:t>中间距离法结果为：</w:t>
      </w:r>
    </w:p>
    <w:p w14:paraId="177FC36F">
      <w:pPr>
        <w:spacing w:line="360" w:lineRule="auto"/>
        <w:jc w:val="center"/>
        <w:rPr>
          <w:rFonts w:hint="eastAsia" w:ascii="宋体" w:hAnsi="宋体" w:eastAsia="宋体" w:cs="宋体"/>
        </w:rPr>
      </w:pPr>
      <w:r>
        <w:rPr>
          <w:rFonts w:ascii="宋体" w:hAnsi="宋体" w:eastAsia="宋体" w:cs="宋体"/>
        </w:rPr>
        <w:drawing>
          <wp:inline distT="0" distB="0" distL="114300" distR="114300">
            <wp:extent cx="2048510" cy="1940560"/>
            <wp:effectExtent l="0" t="0" r="8890" b="2540"/>
            <wp:docPr id="21" name="图片 21" descr="中间"/>
            <wp:cNvGraphicFramePr/>
            <a:graphic xmlns:a="http://schemas.openxmlformats.org/drawingml/2006/main">
              <a:graphicData uri="http://schemas.openxmlformats.org/drawingml/2006/picture">
                <pic:pic xmlns:pic="http://schemas.openxmlformats.org/drawingml/2006/picture">
                  <pic:nvPicPr>
                    <pic:cNvPr id="21" name="图片 21" descr="中间"/>
                    <pic:cNvPicPr/>
                  </pic:nvPicPr>
                  <pic:blipFill>
                    <a:blip r:embed="rId301"/>
                    <a:srcRect t="5483"/>
                    <a:stretch>
                      <a:fillRect/>
                    </a:stretch>
                  </pic:blipFill>
                  <pic:spPr>
                    <a:xfrm>
                      <a:off x="0" y="0"/>
                      <a:ext cx="2048510" cy="1940560"/>
                    </a:xfrm>
                    <a:prstGeom prst="rect">
                      <a:avLst/>
                    </a:prstGeom>
                  </pic:spPr>
                </pic:pic>
              </a:graphicData>
            </a:graphic>
          </wp:inline>
        </w:drawing>
      </w:r>
    </w:p>
    <w:p w14:paraId="1B7924C9">
      <w:pPr>
        <w:spacing w:line="360" w:lineRule="auto"/>
        <w:rPr>
          <w:rFonts w:hint="eastAsia" w:ascii="宋体" w:hAnsi="宋体" w:eastAsia="宋体" w:cs="宋体"/>
        </w:rPr>
      </w:pPr>
      <w:r>
        <w:rPr>
          <w:rFonts w:hint="eastAsia" w:ascii="宋体" w:hAnsi="宋体" w:eastAsia="宋体" w:cs="宋体"/>
        </w:rPr>
        <w:t>重心法结果为:</w:t>
      </w:r>
    </w:p>
    <w:p w14:paraId="1184F3FC">
      <w:pPr>
        <w:spacing w:line="360" w:lineRule="auto"/>
        <w:jc w:val="center"/>
        <w:rPr>
          <w:rFonts w:hint="eastAsia" w:ascii="宋体" w:hAnsi="宋体" w:eastAsia="宋体" w:cs="宋体"/>
        </w:rPr>
      </w:pPr>
      <w:r>
        <w:rPr>
          <w:rFonts w:ascii="宋体" w:hAnsi="宋体" w:eastAsia="宋体" w:cs="宋体"/>
        </w:rPr>
        <w:drawing>
          <wp:inline distT="0" distB="0" distL="114300" distR="114300">
            <wp:extent cx="2048510" cy="2256155"/>
            <wp:effectExtent l="0" t="0" r="8890" b="1270"/>
            <wp:docPr id="22" name="图片 22" descr="重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重心"/>
                    <pic:cNvPicPr>
                      <a:picLocks noChangeAspect="1"/>
                    </pic:cNvPicPr>
                  </pic:nvPicPr>
                  <pic:blipFill>
                    <a:blip r:embed="rId302"/>
                    <a:stretch>
                      <a:fillRect/>
                    </a:stretch>
                  </pic:blipFill>
                  <pic:spPr>
                    <a:xfrm>
                      <a:off x="0" y="0"/>
                      <a:ext cx="2048510" cy="2256155"/>
                    </a:xfrm>
                    <a:prstGeom prst="rect">
                      <a:avLst/>
                    </a:prstGeom>
                  </pic:spPr>
                </pic:pic>
              </a:graphicData>
            </a:graphic>
          </wp:inline>
        </w:drawing>
      </w:r>
    </w:p>
    <w:p w14:paraId="3490D088">
      <w:pPr>
        <w:spacing w:line="360" w:lineRule="auto"/>
        <w:rPr>
          <w:rFonts w:hint="eastAsia" w:ascii="宋体" w:hAnsi="宋体" w:eastAsia="宋体" w:cs="宋体"/>
        </w:rPr>
      </w:pPr>
      <w:r>
        <w:rPr>
          <w:rFonts w:hint="eastAsia" w:ascii="宋体" w:hAnsi="宋体" w:eastAsia="宋体" w:cs="宋体"/>
        </w:rPr>
        <w:t>离差平方和法结果为：</w:t>
      </w:r>
    </w:p>
    <w:p w14:paraId="329CBDE9">
      <w:pPr>
        <w:spacing w:line="360" w:lineRule="auto"/>
        <w:jc w:val="center"/>
        <w:rPr>
          <w:rFonts w:hint="eastAsia" w:ascii="宋体" w:hAnsi="宋体" w:eastAsia="宋体" w:cs="宋体"/>
        </w:rPr>
      </w:pPr>
      <w:r>
        <w:rPr>
          <w:rFonts w:ascii="宋体" w:hAnsi="宋体" w:eastAsia="宋体" w:cs="宋体"/>
        </w:rPr>
        <w:drawing>
          <wp:inline distT="0" distB="0" distL="114300" distR="114300">
            <wp:extent cx="2048510" cy="2230755"/>
            <wp:effectExtent l="0" t="0" r="8890" b="7620"/>
            <wp:docPr id="23" name="图片 23" descr="离差平方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离差平方和"/>
                    <pic:cNvPicPr>
                      <a:picLocks noChangeAspect="1"/>
                    </pic:cNvPicPr>
                  </pic:nvPicPr>
                  <pic:blipFill>
                    <a:blip r:embed="rId303"/>
                    <a:stretch>
                      <a:fillRect/>
                    </a:stretch>
                  </pic:blipFill>
                  <pic:spPr>
                    <a:xfrm>
                      <a:off x="0" y="0"/>
                      <a:ext cx="2048510" cy="2230755"/>
                    </a:xfrm>
                    <a:prstGeom prst="rect">
                      <a:avLst/>
                    </a:prstGeom>
                  </pic:spPr>
                </pic:pic>
              </a:graphicData>
            </a:graphic>
          </wp:inline>
        </w:drawing>
      </w:r>
    </w:p>
    <w:p w14:paraId="422E5894">
      <w:pPr>
        <w:spacing w:line="360" w:lineRule="auto"/>
        <w:ind w:left="210" w:leftChars="100"/>
        <w:rPr>
          <w:rFonts w:hint="eastAsia" w:ascii="宋体" w:hAnsi="宋体" w:eastAsia="宋体" w:cs="宋体"/>
        </w:rPr>
      </w:pPr>
      <w:r>
        <w:rPr>
          <w:rFonts w:hint="eastAsia" w:ascii="宋体" w:hAnsi="宋体" w:eastAsia="宋体" w:cs="宋体"/>
        </w:rPr>
        <w:t>（3）数据进行标准化处理后，对五个变量进行最短距离法聚类结果为：</w:t>
      </w:r>
    </w:p>
    <w:p w14:paraId="070903CE">
      <w:pPr>
        <w:spacing w:line="360" w:lineRule="auto"/>
        <w:ind w:left="210" w:leftChars="100"/>
        <w:jc w:val="center"/>
        <w:rPr>
          <w:rFonts w:hint="eastAsia" w:ascii="宋体" w:hAnsi="宋体" w:eastAsia="宋体" w:cs="宋体"/>
        </w:rPr>
      </w:pPr>
      <w:r>
        <w:rPr>
          <w:rFonts w:ascii="宋体" w:hAnsi="宋体" w:eastAsia="宋体" w:cs="宋体"/>
        </w:rPr>
        <w:drawing>
          <wp:inline distT="0" distB="0" distL="114300" distR="114300">
            <wp:extent cx="2048510" cy="1940560"/>
            <wp:effectExtent l="0" t="0" r="8890" b="2540"/>
            <wp:docPr id="31" name="图片 31" descr="最短"/>
            <wp:cNvGraphicFramePr/>
            <a:graphic xmlns:a="http://schemas.openxmlformats.org/drawingml/2006/main">
              <a:graphicData uri="http://schemas.openxmlformats.org/drawingml/2006/picture">
                <pic:pic xmlns:pic="http://schemas.openxmlformats.org/drawingml/2006/picture">
                  <pic:nvPicPr>
                    <pic:cNvPr id="31" name="图片 31" descr="最短"/>
                    <pic:cNvPicPr/>
                  </pic:nvPicPr>
                  <pic:blipFill>
                    <a:blip r:embed="rId304"/>
                    <a:stretch>
                      <a:fillRect/>
                    </a:stretch>
                  </pic:blipFill>
                  <pic:spPr>
                    <a:xfrm>
                      <a:off x="0" y="0"/>
                      <a:ext cx="2048510" cy="1940560"/>
                    </a:xfrm>
                    <a:prstGeom prst="rect">
                      <a:avLst/>
                    </a:prstGeom>
                  </pic:spPr>
                </pic:pic>
              </a:graphicData>
            </a:graphic>
          </wp:inline>
        </w:drawing>
      </w:r>
    </w:p>
    <w:p w14:paraId="7FE3A7BC">
      <w:pPr>
        <w:spacing w:line="360" w:lineRule="auto"/>
        <w:rPr>
          <w:rFonts w:hint="eastAsia" w:ascii="宋体" w:hAnsi="宋体" w:eastAsia="宋体" w:cs="宋体"/>
        </w:rPr>
      </w:pPr>
      <w:r>
        <w:rPr>
          <w:rFonts w:hint="eastAsia" w:ascii="宋体" w:hAnsi="宋体" w:eastAsia="宋体" w:cs="宋体"/>
        </w:rPr>
        <w:t>最长距离法结果为：</w:t>
      </w:r>
    </w:p>
    <w:p w14:paraId="5BA6D673">
      <w:pPr>
        <w:spacing w:line="360" w:lineRule="auto"/>
        <w:jc w:val="center"/>
        <w:rPr>
          <w:rFonts w:hint="eastAsia" w:ascii="宋体" w:hAnsi="宋体" w:eastAsia="宋体" w:cs="宋体"/>
        </w:rPr>
      </w:pPr>
      <w:r>
        <w:rPr>
          <w:rFonts w:hint="eastAsia" w:ascii="宋体" w:hAnsi="宋体" w:eastAsia="宋体" w:cs="宋体"/>
        </w:rPr>
        <w:drawing>
          <wp:inline distT="0" distB="0" distL="114300" distR="114300">
            <wp:extent cx="2048510" cy="1940560"/>
            <wp:effectExtent l="0" t="0" r="8890" b="2540"/>
            <wp:docPr id="32" name="图片 32" descr="最长"/>
            <wp:cNvGraphicFramePr/>
            <a:graphic xmlns:a="http://schemas.openxmlformats.org/drawingml/2006/main">
              <a:graphicData uri="http://schemas.openxmlformats.org/drawingml/2006/picture">
                <pic:pic xmlns:pic="http://schemas.openxmlformats.org/drawingml/2006/picture">
                  <pic:nvPicPr>
                    <pic:cNvPr id="32" name="图片 32" descr="最长"/>
                    <pic:cNvPicPr/>
                  </pic:nvPicPr>
                  <pic:blipFill>
                    <a:blip r:embed="rId305"/>
                    <a:stretch>
                      <a:fillRect/>
                    </a:stretch>
                  </pic:blipFill>
                  <pic:spPr>
                    <a:xfrm>
                      <a:off x="0" y="0"/>
                      <a:ext cx="2048510" cy="1940560"/>
                    </a:xfrm>
                    <a:prstGeom prst="rect">
                      <a:avLst/>
                    </a:prstGeom>
                  </pic:spPr>
                </pic:pic>
              </a:graphicData>
            </a:graphic>
          </wp:inline>
        </w:drawing>
      </w:r>
    </w:p>
    <w:p w14:paraId="2A7DDD0F">
      <w:pPr>
        <w:spacing w:line="360" w:lineRule="auto"/>
        <w:rPr>
          <w:rFonts w:hint="eastAsia" w:ascii="宋体" w:hAnsi="宋体" w:eastAsia="宋体" w:cs="宋体"/>
        </w:rPr>
      </w:pPr>
      <w:r>
        <w:rPr>
          <w:rFonts w:hint="eastAsia" w:ascii="宋体" w:hAnsi="宋体" w:eastAsia="宋体" w:cs="宋体"/>
        </w:rPr>
        <w:t>类平均法结果为：</w:t>
      </w:r>
    </w:p>
    <w:p w14:paraId="399655C7">
      <w:pPr>
        <w:spacing w:line="360" w:lineRule="auto"/>
        <w:jc w:val="center"/>
        <w:rPr>
          <w:rFonts w:hint="eastAsia" w:ascii="宋体" w:hAnsi="宋体" w:eastAsia="宋体" w:cs="宋体"/>
        </w:rPr>
      </w:pPr>
      <w:r>
        <w:rPr>
          <w:rFonts w:ascii="宋体" w:hAnsi="宋体" w:eastAsia="宋体" w:cs="宋体"/>
        </w:rPr>
        <w:drawing>
          <wp:inline distT="0" distB="0" distL="114300" distR="114300">
            <wp:extent cx="2048510" cy="1940560"/>
            <wp:effectExtent l="0" t="0" r="8890" b="2540"/>
            <wp:docPr id="33" name="图片 33" descr="类平均"/>
            <wp:cNvGraphicFramePr/>
            <a:graphic xmlns:a="http://schemas.openxmlformats.org/drawingml/2006/main">
              <a:graphicData uri="http://schemas.openxmlformats.org/drawingml/2006/picture">
                <pic:pic xmlns:pic="http://schemas.openxmlformats.org/drawingml/2006/picture">
                  <pic:nvPicPr>
                    <pic:cNvPr id="33" name="图片 33" descr="类平均"/>
                    <pic:cNvPicPr/>
                  </pic:nvPicPr>
                  <pic:blipFill>
                    <a:blip r:embed="rId306"/>
                    <a:stretch>
                      <a:fillRect/>
                    </a:stretch>
                  </pic:blipFill>
                  <pic:spPr>
                    <a:xfrm>
                      <a:off x="0" y="0"/>
                      <a:ext cx="2048510" cy="1940560"/>
                    </a:xfrm>
                    <a:prstGeom prst="rect">
                      <a:avLst/>
                    </a:prstGeom>
                  </pic:spPr>
                </pic:pic>
              </a:graphicData>
            </a:graphic>
          </wp:inline>
        </w:drawing>
      </w:r>
    </w:p>
    <w:p w14:paraId="57657827">
      <w:pPr>
        <w:spacing w:line="360" w:lineRule="auto"/>
        <w:rPr>
          <w:rFonts w:hint="eastAsia" w:ascii="宋体" w:hAnsi="宋体" w:eastAsia="宋体" w:cs="宋体"/>
        </w:rPr>
      </w:pPr>
      <w:r>
        <w:rPr>
          <w:rFonts w:hint="eastAsia" w:ascii="宋体" w:hAnsi="宋体" w:eastAsia="宋体" w:cs="宋体"/>
        </w:rPr>
        <w:t>中间距离法结果为：</w:t>
      </w:r>
    </w:p>
    <w:p w14:paraId="6ABF473B">
      <w:pPr>
        <w:spacing w:line="360" w:lineRule="auto"/>
        <w:jc w:val="center"/>
        <w:rPr>
          <w:rFonts w:hint="eastAsia" w:ascii="宋体" w:hAnsi="宋体" w:eastAsia="宋体" w:cs="宋体"/>
        </w:rPr>
      </w:pPr>
      <w:r>
        <w:rPr>
          <w:rFonts w:ascii="宋体" w:hAnsi="宋体" w:eastAsia="宋体" w:cs="宋体"/>
        </w:rPr>
        <w:drawing>
          <wp:inline distT="0" distB="0" distL="114300" distR="114300">
            <wp:extent cx="2048510" cy="1940560"/>
            <wp:effectExtent l="0" t="0" r="8890" b="2540"/>
            <wp:docPr id="34" name="图片 34" descr="中间"/>
            <wp:cNvGraphicFramePr/>
            <a:graphic xmlns:a="http://schemas.openxmlformats.org/drawingml/2006/main">
              <a:graphicData uri="http://schemas.openxmlformats.org/drawingml/2006/picture">
                <pic:pic xmlns:pic="http://schemas.openxmlformats.org/drawingml/2006/picture">
                  <pic:nvPicPr>
                    <pic:cNvPr id="34" name="图片 34" descr="中间"/>
                    <pic:cNvPicPr/>
                  </pic:nvPicPr>
                  <pic:blipFill>
                    <a:blip r:embed="rId307"/>
                    <a:stretch>
                      <a:fillRect/>
                    </a:stretch>
                  </pic:blipFill>
                  <pic:spPr>
                    <a:xfrm>
                      <a:off x="0" y="0"/>
                      <a:ext cx="2048510" cy="1940560"/>
                    </a:xfrm>
                    <a:prstGeom prst="rect">
                      <a:avLst/>
                    </a:prstGeom>
                  </pic:spPr>
                </pic:pic>
              </a:graphicData>
            </a:graphic>
          </wp:inline>
        </w:drawing>
      </w:r>
    </w:p>
    <w:p w14:paraId="471CA52F">
      <w:pPr>
        <w:spacing w:line="360" w:lineRule="auto"/>
        <w:rPr>
          <w:rFonts w:hint="eastAsia" w:ascii="宋体" w:hAnsi="宋体" w:eastAsia="宋体" w:cs="宋体"/>
        </w:rPr>
      </w:pPr>
      <w:r>
        <w:rPr>
          <w:rFonts w:hint="eastAsia" w:ascii="宋体" w:hAnsi="宋体" w:eastAsia="宋体" w:cs="宋体"/>
        </w:rPr>
        <w:t>重心法结果为:</w:t>
      </w:r>
    </w:p>
    <w:p w14:paraId="30F9D47E">
      <w:pPr>
        <w:spacing w:line="360" w:lineRule="auto"/>
        <w:jc w:val="center"/>
        <w:rPr>
          <w:rFonts w:hint="eastAsia" w:ascii="宋体" w:hAnsi="宋体" w:eastAsia="宋体" w:cs="宋体"/>
        </w:rPr>
      </w:pPr>
      <w:r>
        <w:rPr>
          <w:rFonts w:ascii="宋体" w:hAnsi="宋体" w:eastAsia="宋体" w:cs="宋体"/>
        </w:rPr>
        <w:drawing>
          <wp:inline distT="0" distB="0" distL="114300" distR="114300">
            <wp:extent cx="1769745" cy="1940560"/>
            <wp:effectExtent l="0" t="0" r="1905" b="2540"/>
            <wp:docPr id="35" name="图片 35" descr="重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重心"/>
                    <pic:cNvPicPr>
                      <a:picLocks noChangeAspect="1"/>
                    </pic:cNvPicPr>
                  </pic:nvPicPr>
                  <pic:blipFill>
                    <a:blip r:embed="rId308"/>
                    <a:stretch>
                      <a:fillRect/>
                    </a:stretch>
                  </pic:blipFill>
                  <pic:spPr>
                    <a:xfrm>
                      <a:off x="0" y="0"/>
                      <a:ext cx="1769745" cy="1940560"/>
                    </a:xfrm>
                    <a:prstGeom prst="rect">
                      <a:avLst/>
                    </a:prstGeom>
                  </pic:spPr>
                </pic:pic>
              </a:graphicData>
            </a:graphic>
          </wp:inline>
        </w:drawing>
      </w:r>
    </w:p>
    <w:p w14:paraId="7B59A622">
      <w:pPr>
        <w:spacing w:line="360" w:lineRule="auto"/>
        <w:rPr>
          <w:rFonts w:hint="eastAsia" w:ascii="宋体" w:hAnsi="宋体" w:eastAsia="宋体" w:cs="宋体"/>
        </w:rPr>
      </w:pPr>
      <w:r>
        <w:rPr>
          <w:rFonts w:hint="eastAsia" w:ascii="宋体" w:hAnsi="宋体" w:eastAsia="宋体" w:cs="宋体"/>
        </w:rPr>
        <w:t>离差平方和法结果为：</w:t>
      </w:r>
    </w:p>
    <w:p w14:paraId="394767AE">
      <w:pPr>
        <w:spacing w:line="360" w:lineRule="auto"/>
        <w:jc w:val="center"/>
        <w:rPr>
          <w:rFonts w:hint="eastAsia" w:ascii="宋体" w:hAnsi="宋体" w:eastAsia="宋体" w:cs="宋体"/>
        </w:rPr>
      </w:pPr>
      <w:r>
        <w:rPr>
          <w:rFonts w:ascii="宋体" w:hAnsi="宋体" w:eastAsia="宋体" w:cs="宋体"/>
        </w:rPr>
        <w:drawing>
          <wp:inline distT="0" distB="0" distL="114300" distR="114300">
            <wp:extent cx="2048510" cy="1940560"/>
            <wp:effectExtent l="0" t="0" r="8890" b="2540"/>
            <wp:docPr id="36" name="图片 36" descr="离差平方和"/>
            <wp:cNvGraphicFramePr/>
            <a:graphic xmlns:a="http://schemas.openxmlformats.org/drawingml/2006/main">
              <a:graphicData uri="http://schemas.openxmlformats.org/drawingml/2006/picture">
                <pic:pic xmlns:pic="http://schemas.openxmlformats.org/drawingml/2006/picture">
                  <pic:nvPicPr>
                    <pic:cNvPr id="36" name="图片 36" descr="离差平方和"/>
                    <pic:cNvPicPr/>
                  </pic:nvPicPr>
                  <pic:blipFill>
                    <a:blip r:embed="rId309"/>
                    <a:stretch>
                      <a:fillRect/>
                    </a:stretch>
                  </pic:blipFill>
                  <pic:spPr>
                    <a:xfrm>
                      <a:off x="0" y="0"/>
                      <a:ext cx="2048510" cy="1940560"/>
                    </a:xfrm>
                    <a:prstGeom prst="rect">
                      <a:avLst/>
                    </a:prstGeom>
                  </pic:spPr>
                </pic:pic>
              </a:graphicData>
            </a:graphic>
          </wp:inline>
        </w:drawing>
      </w:r>
    </w:p>
    <w:p w14:paraId="03614579">
      <w:pPr>
        <w:spacing w:line="360" w:lineRule="auto"/>
        <w:rPr>
          <w:rFonts w:hint="default" w:ascii="宋体" w:hAnsi="宋体" w:eastAsia="宋体" w:cs="宋体"/>
          <w:lang w:val="en-US" w:eastAsia="zh-CN"/>
        </w:rPr>
      </w:pPr>
      <w:r>
        <w:rPr>
          <w:rFonts w:hint="eastAsia" w:ascii="宋体" w:hAnsi="宋体" w:eastAsia="宋体" w:cs="宋体"/>
        </w:rPr>
        <w:t>8.数据太多</w:t>
      </w:r>
      <w:r>
        <w:rPr>
          <w:rFonts w:hint="eastAsia" w:ascii="宋体" w:hAnsi="宋体" w:eastAsia="宋体" w:cs="宋体"/>
          <w:lang w:eastAsia="zh-CN"/>
        </w:rPr>
        <w:t>，</w:t>
      </w:r>
      <w:r>
        <w:rPr>
          <w:rFonts w:hint="eastAsia" w:ascii="宋体" w:hAnsi="宋体" w:eastAsia="宋体" w:cs="宋体"/>
          <w:lang w:val="en-US" w:eastAsia="zh-CN"/>
        </w:rPr>
        <w:t>谱系图杂乱。略</w:t>
      </w:r>
    </w:p>
    <w:p w14:paraId="61746F25">
      <w:pPr>
        <w:spacing w:line="360" w:lineRule="auto"/>
        <w:jc w:val="both"/>
        <w:rPr>
          <w:rFonts w:hint="eastAsia" w:ascii="宋体" w:hAnsi="宋体" w:eastAsia="宋体" w:cs="宋体"/>
          <w:lang w:val="en-US" w:eastAsia="zh-CN"/>
        </w:rPr>
      </w:pPr>
      <w:r>
        <w:rPr>
          <w:rFonts w:hint="eastAsia" w:ascii="宋体" w:hAnsi="宋体" w:eastAsia="宋体" w:cs="宋体"/>
        </w:rPr>
        <w:t>9.</w:t>
      </w:r>
      <w:r>
        <w:rPr>
          <w:rFonts w:hint="eastAsia" w:ascii="宋体" w:hAnsi="宋体" w:eastAsia="宋体" w:cs="宋体"/>
          <w:lang w:val="en-US" w:eastAsia="zh-CN"/>
        </w:rPr>
        <w:t>输出内容多，较乱。略</w:t>
      </w:r>
    </w:p>
    <w:p w14:paraId="7A868CC5">
      <w:pPr>
        <w:spacing w:line="360" w:lineRule="auto"/>
        <w:rPr>
          <w:rFonts w:hint="eastAsia" w:ascii="宋体" w:hAnsi="宋体" w:eastAsia="宋体" w:cs="宋体"/>
        </w:rPr>
      </w:pPr>
      <w:r>
        <w:rPr>
          <w:rFonts w:hint="eastAsia" w:ascii="宋体" w:hAnsi="宋体" w:eastAsia="宋体" w:cs="宋体"/>
        </w:rPr>
        <w:t>10.选择用k均值聚类法，画出碎石图为：</w:t>
      </w:r>
    </w:p>
    <w:p w14:paraId="16D35063">
      <w:pPr>
        <w:spacing w:line="360" w:lineRule="auto"/>
        <w:jc w:val="center"/>
        <w:rPr>
          <w:rFonts w:hint="eastAsia" w:ascii="宋体" w:hAnsi="宋体" w:eastAsia="宋体" w:cs="宋体"/>
        </w:rPr>
      </w:pPr>
      <w:r>
        <w:rPr>
          <w:rFonts w:ascii="宋体" w:hAnsi="宋体" w:eastAsia="宋体" w:cs="宋体"/>
        </w:rPr>
        <w:drawing>
          <wp:inline distT="0" distB="0" distL="114300" distR="114300">
            <wp:extent cx="2377440" cy="2377440"/>
            <wp:effectExtent l="0" t="0" r="3810" b="3810"/>
            <wp:docPr id="15" name="图片 15" descr="2-10碎石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2-10碎石图"/>
                    <pic:cNvPicPr>
                      <a:picLocks noChangeAspect="1"/>
                    </pic:cNvPicPr>
                  </pic:nvPicPr>
                  <pic:blipFill>
                    <a:blip r:embed="rId310"/>
                    <a:stretch>
                      <a:fillRect/>
                    </a:stretch>
                  </pic:blipFill>
                  <pic:spPr>
                    <a:xfrm>
                      <a:off x="0" y="0"/>
                      <a:ext cx="2377440" cy="2377440"/>
                    </a:xfrm>
                    <a:prstGeom prst="rect">
                      <a:avLst/>
                    </a:prstGeom>
                  </pic:spPr>
                </pic:pic>
              </a:graphicData>
            </a:graphic>
          </wp:inline>
        </w:drawing>
      </w:r>
    </w:p>
    <w:p w14:paraId="43BFB251">
      <w:pPr>
        <w:spacing w:line="360" w:lineRule="auto"/>
        <w:rPr>
          <w:rFonts w:hint="eastAsia" w:ascii="宋体" w:hAnsi="宋体" w:eastAsia="宋体" w:cs="宋体"/>
        </w:rPr>
      </w:pPr>
      <w:r>
        <w:rPr>
          <w:rFonts w:hint="eastAsia" w:ascii="宋体" w:hAnsi="宋体" w:eastAsia="宋体" w:cs="宋体"/>
        </w:rPr>
        <w:t>可以看出，聚为3类较为合适，k均值聚类结果展示图为：</w:t>
      </w:r>
    </w:p>
    <w:p w14:paraId="2C28AACA">
      <w:pPr>
        <w:spacing w:line="360" w:lineRule="auto"/>
        <w:jc w:val="center"/>
        <w:rPr>
          <w:rFonts w:hint="eastAsia" w:ascii="宋体" w:hAnsi="宋体" w:eastAsia="宋体" w:cs="宋体"/>
        </w:rPr>
      </w:pPr>
      <w:r>
        <w:rPr>
          <w:rFonts w:ascii="宋体" w:hAnsi="宋体" w:eastAsia="宋体" w:cs="宋体"/>
        </w:rPr>
        <w:drawing>
          <wp:inline distT="0" distB="0" distL="114300" distR="114300">
            <wp:extent cx="2676525" cy="2676525"/>
            <wp:effectExtent l="0" t="0" r="0" b="0"/>
            <wp:docPr id="16" name="图片 16" descr="2-10聚类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2-10聚类结果"/>
                    <pic:cNvPicPr>
                      <a:picLocks noChangeAspect="1"/>
                    </pic:cNvPicPr>
                  </pic:nvPicPr>
                  <pic:blipFill>
                    <a:blip r:embed="rId311"/>
                    <a:stretch>
                      <a:fillRect/>
                    </a:stretch>
                  </pic:blipFill>
                  <pic:spPr>
                    <a:xfrm>
                      <a:off x="0" y="0"/>
                      <a:ext cx="2676525" cy="2676525"/>
                    </a:xfrm>
                    <a:prstGeom prst="rect">
                      <a:avLst/>
                    </a:prstGeom>
                  </pic:spPr>
                </pic:pic>
              </a:graphicData>
            </a:graphic>
          </wp:inline>
        </w:drawing>
      </w:r>
    </w:p>
    <w:p w14:paraId="2F2CC74C">
      <w:pPr>
        <w:spacing w:line="360" w:lineRule="auto"/>
        <w:rPr>
          <w:rFonts w:hint="eastAsia" w:ascii="宋体" w:hAnsi="宋体" w:eastAsia="宋体" w:cs="宋体"/>
        </w:rPr>
      </w:pPr>
      <w:r>
        <w:rPr>
          <w:rFonts w:hint="eastAsia" w:ascii="宋体" w:hAnsi="宋体" w:eastAsia="宋体" w:cs="宋体"/>
        </w:rPr>
        <w:t>11.（1）K均值法：画出碎石图为：</w:t>
      </w:r>
    </w:p>
    <w:p w14:paraId="63E68620">
      <w:pPr>
        <w:spacing w:line="360" w:lineRule="auto"/>
        <w:jc w:val="center"/>
        <w:rPr>
          <w:rFonts w:hint="eastAsia" w:ascii="宋体" w:hAnsi="宋体" w:eastAsia="宋体" w:cs="宋体"/>
        </w:rPr>
      </w:pPr>
      <w:r>
        <w:rPr>
          <w:rFonts w:ascii="宋体" w:hAnsi="宋体" w:eastAsia="宋体" w:cs="宋体"/>
        </w:rPr>
        <w:drawing>
          <wp:inline distT="0" distB="0" distL="114300" distR="114300">
            <wp:extent cx="2258060" cy="2258060"/>
            <wp:effectExtent l="0" t="0" r="8890" b="8890"/>
            <wp:docPr id="17" name="图片 17" descr="2-11k碎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2-11k碎石"/>
                    <pic:cNvPicPr>
                      <a:picLocks noChangeAspect="1"/>
                    </pic:cNvPicPr>
                  </pic:nvPicPr>
                  <pic:blipFill>
                    <a:blip r:embed="rId312"/>
                    <a:stretch>
                      <a:fillRect/>
                    </a:stretch>
                  </pic:blipFill>
                  <pic:spPr>
                    <a:xfrm>
                      <a:off x="0" y="0"/>
                      <a:ext cx="2258060" cy="2258060"/>
                    </a:xfrm>
                    <a:prstGeom prst="rect">
                      <a:avLst/>
                    </a:prstGeom>
                  </pic:spPr>
                </pic:pic>
              </a:graphicData>
            </a:graphic>
          </wp:inline>
        </w:drawing>
      </w:r>
    </w:p>
    <w:p w14:paraId="1DB45976">
      <w:pPr>
        <w:spacing w:line="360" w:lineRule="auto"/>
        <w:rPr>
          <w:rFonts w:hint="eastAsia" w:ascii="宋体" w:hAnsi="宋体" w:eastAsia="宋体" w:cs="宋体"/>
        </w:rPr>
      </w:pPr>
      <w:r>
        <w:rPr>
          <w:rFonts w:hint="eastAsia" w:ascii="宋体" w:hAnsi="宋体" w:eastAsia="宋体" w:cs="宋体"/>
        </w:rPr>
        <w:t>可以看出，聚为4类较为合适，k均值聚类结果展示图为：</w:t>
      </w:r>
    </w:p>
    <w:p w14:paraId="2AD8C38F">
      <w:pPr>
        <w:spacing w:line="360" w:lineRule="auto"/>
        <w:jc w:val="center"/>
        <w:rPr>
          <w:rFonts w:hint="eastAsia" w:ascii="宋体" w:hAnsi="宋体" w:eastAsia="宋体" w:cs="宋体"/>
        </w:rPr>
      </w:pPr>
      <w:r>
        <w:rPr>
          <w:rFonts w:ascii="宋体" w:hAnsi="宋体" w:eastAsia="宋体" w:cs="宋体"/>
        </w:rPr>
        <w:drawing>
          <wp:inline distT="0" distB="0" distL="114300" distR="114300">
            <wp:extent cx="2454910" cy="2454910"/>
            <wp:effectExtent l="0" t="0" r="2540" b="2540"/>
            <wp:docPr id="24" name="图片 24" descr="2-11k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2-11k结果"/>
                    <pic:cNvPicPr>
                      <a:picLocks noChangeAspect="1"/>
                    </pic:cNvPicPr>
                  </pic:nvPicPr>
                  <pic:blipFill>
                    <a:blip r:embed="rId313"/>
                    <a:stretch>
                      <a:fillRect/>
                    </a:stretch>
                  </pic:blipFill>
                  <pic:spPr>
                    <a:xfrm>
                      <a:off x="0" y="0"/>
                      <a:ext cx="2454910" cy="2454910"/>
                    </a:xfrm>
                    <a:prstGeom prst="rect">
                      <a:avLst/>
                    </a:prstGeom>
                  </pic:spPr>
                </pic:pic>
              </a:graphicData>
            </a:graphic>
          </wp:inline>
        </w:drawing>
      </w:r>
    </w:p>
    <w:p w14:paraId="58D3078F">
      <w:pPr>
        <w:spacing w:line="360" w:lineRule="auto"/>
        <w:rPr>
          <w:rFonts w:hint="eastAsia" w:ascii="宋体" w:hAnsi="宋体" w:eastAsia="宋体" w:cs="宋体"/>
        </w:rPr>
      </w:pPr>
      <w:r>
        <w:rPr>
          <w:rFonts w:hint="eastAsia" w:ascii="宋体" w:hAnsi="宋体" w:eastAsia="宋体" w:cs="宋体"/>
        </w:rPr>
        <w:t>K均值法将所有数据聚为四类，</w:t>
      </w:r>
      <w:r>
        <w:rPr>
          <w:rFonts w:hint="eastAsia" w:ascii="宋体" w:hAnsi="宋体" w:eastAsia="宋体" w:cs="宋体"/>
          <w:position w:val="-10"/>
        </w:rPr>
        <w:object>
          <v:shape id="_x0000_i1158" o:spt="75" type="#_x0000_t75" style="height:16.9pt;width:13.9pt;" o:ole="t" filled="f" o:preferrelative="t" stroked="f" coordsize="21600,21600">
            <v:path/>
            <v:fill on="f" focussize="0,0"/>
            <v:stroke on="f" joinstyle="miter"/>
            <v:imagedata r:id="rId315" o:title=""/>
            <o:lock v:ext="edit" aspectratio="t"/>
            <w10:wrap type="none"/>
            <w10:anchorlock/>
          </v:shape>
          <o:OLEObject Type="Embed" ProgID="Equation.KSEE3" ShapeID="_x0000_i1158" DrawAspect="Content" ObjectID="_1468075868" r:id="rId314">
            <o:LockedField>false</o:LockedField>
          </o:OLEObject>
        </w:object>
      </w:r>
      <w:r>
        <w:rPr>
          <w:rFonts w:hint="eastAsia" w:ascii="宋体" w:hAnsi="宋体" w:eastAsia="宋体" w:cs="宋体"/>
        </w:rPr>
        <w:t>包含上海与北京，</w:t>
      </w:r>
      <w:r>
        <w:rPr>
          <w:rFonts w:hint="eastAsia" w:ascii="宋体" w:hAnsi="宋体" w:eastAsia="宋体" w:cs="宋体"/>
          <w:position w:val="-10"/>
        </w:rPr>
        <w:object>
          <v:shape id="_x0000_i1159" o:spt="75" type="#_x0000_t75" style="height:16.9pt;width:16.15pt;" o:ole="t" filled="f" o:preferrelative="t" stroked="f" coordsize="21600,21600">
            <v:path/>
            <v:fill on="f" focussize="0,0"/>
            <v:stroke on="f" joinstyle="miter"/>
            <v:imagedata r:id="rId317" o:title=""/>
            <o:lock v:ext="edit" aspectratio="t"/>
            <w10:wrap type="none"/>
            <w10:anchorlock/>
          </v:shape>
          <o:OLEObject Type="Embed" ProgID="Equation.KSEE3" ShapeID="_x0000_i1159" DrawAspect="Content" ObjectID="_1468075869" r:id="rId316">
            <o:LockedField>false</o:LockedField>
          </o:OLEObject>
        </w:object>
      </w:r>
      <w:r>
        <w:rPr>
          <w:rFonts w:hint="eastAsia" w:ascii="宋体" w:hAnsi="宋体" w:eastAsia="宋体" w:cs="宋体"/>
        </w:rPr>
        <w:t>包含黑龙江、安徽、吉林、江西、福建，</w:t>
      </w:r>
      <w:r>
        <w:rPr>
          <w:rFonts w:hint="eastAsia" w:ascii="宋体" w:hAnsi="宋体" w:eastAsia="宋体" w:cs="宋体"/>
          <w:position w:val="-12"/>
        </w:rPr>
        <w:object>
          <v:shape id="_x0000_i1160" o:spt="75" type="#_x0000_t75" style="height:18pt;width:15pt;" o:ole="t" filled="f" o:preferrelative="t" stroked="f" coordsize="21600,21600">
            <v:path/>
            <v:fill on="f" focussize="0,0"/>
            <v:stroke on="f" joinstyle="miter"/>
            <v:imagedata r:id="rId319" o:title=""/>
            <o:lock v:ext="edit" aspectratio="t"/>
            <w10:wrap type="none"/>
            <w10:anchorlock/>
          </v:shape>
          <o:OLEObject Type="Embed" ProgID="Equation.KSEE3" ShapeID="_x0000_i1160" DrawAspect="Content" ObjectID="_1468075870" r:id="rId318">
            <o:LockedField>false</o:LockedField>
          </o:OLEObject>
        </w:object>
      </w:r>
      <w:r>
        <w:rPr>
          <w:rFonts w:hint="eastAsia" w:ascii="宋体" w:hAnsi="宋体" w:eastAsia="宋体" w:cs="宋体"/>
        </w:rPr>
        <w:t>包含天津、山东、江苏、浙江、辽宁，</w:t>
      </w:r>
      <w:r>
        <w:rPr>
          <w:rFonts w:hint="eastAsia" w:ascii="宋体" w:hAnsi="宋体" w:eastAsia="宋体" w:cs="宋体"/>
          <w:position w:val="-10"/>
        </w:rPr>
        <w:object>
          <v:shape id="_x0000_i1161" o:spt="75" type="#_x0000_t75" style="height:16.9pt;width:16.15pt;" o:ole="t" filled="f" o:preferrelative="t" stroked="f" coordsize="21600,21600">
            <v:path/>
            <v:fill on="f" focussize="0,0"/>
            <v:stroke on="f" joinstyle="miter"/>
            <v:imagedata r:id="rId321" o:title=""/>
            <o:lock v:ext="edit" aspectratio="t"/>
            <w10:wrap type="none"/>
            <w10:anchorlock/>
          </v:shape>
          <o:OLEObject Type="Embed" ProgID="Equation.KSEE3" ShapeID="_x0000_i1161" DrawAspect="Content" ObjectID="_1468075871" r:id="rId320">
            <o:LockedField>false</o:LockedField>
          </o:OLEObject>
        </w:object>
      </w:r>
      <w:r>
        <w:rPr>
          <w:rFonts w:hint="eastAsia" w:ascii="宋体" w:hAnsi="宋体" w:eastAsia="宋体" w:cs="宋体"/>
        </w:rPr>
        <w:t>包含山西、河北、内蒙古、河南。</w:t>
      </w:r>
    </w:p>
    <w:p w14:paraId="32D5E526">
      <w:pPr>
        <w:spacing w:line="360" w:lineRule="auto"/>
        <w:rPr>
          <w:rFonts w:hint="eastAsia" w:ascii="宋体" w:hAnsi="宋体" w:eastAsia="宋体" w:cs="宋体"/>
        </w:rPr>
      </w:pPr>
      <w:r>
        <w:rPr>
          <w:rFonts w:hint="eastAsia" w:ascii="宋体" w:hAnsi="宋体" w:eastAsia="宋体" w:cs="宋体"/>
        </w:rPr>
        <w:t>系统聚类法：采用类平均法进行聚类，距离度量方法采用绝对距离，聚类图为：</w:t>
      </w:r>
    </w:p>
    <w:p w14:paraId="52C4A15E">
      <w:pPr>
        <w:spacing w:line="360" w:lineRule="auto"/>
        <w:jc w:val="center"/>
        <w:rPr>
          <w:rFonts w:hint="eastAsia" w:ascii="宋体" w:hAnsi="宋体" w:eastAsia="宋体" w:cs="宋体"/>
        </w:rPr>
      </w:pPr>
      <w:r>
        <w:rPr>
          <w:rFonts w:ascii="宋体" w:hAnsi="宋体" w:eastAsia="宋体" w:cs="宋体"/>
        </w:rPr>
        <w:drawing>
          <wp:inline distT="0" distB="0" distL="114300" distR="114300">
            <wp:extent cx="3162300" cy="2872105"/>
            <wp:effectExtent l="0" t="0" r="0" b="0"/>
            <wp:docPr id="25" name="图片 25" descr="2-11类平均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2-11类平均法"/>
                    <pic:cNvPicPr>
                      <a:picLocks noChangeAspect="1"/>
                    </pic:cNvPicPr>
                  </pic:nvPicPr>
                  <pic:blipFill>
                    <a:blip r:embed="rId322"/>
                    <a:srcRect t="9177"/>
                    <a:stretch>
                      <a:fillRect/>
                    </a:stretch>
                  </pic:blipFill>
                  <pic:spPr>
                    <a:xfrm>
                      <a:off x="0" y="0"/>
                      <a:ext cx="3162300" cy="2872105"/>
                    </a:xfrm>
                    <a:prstGeom prst="rect">
                      <a:avLst/>
                    </a:prstGeom>
                  </pic:spPr>
                </pic:pic>
              </a:graphicData>
            </a:graphic>
          </wp:inline>
        </w:drawing>
      </w:r>
    </w:p>
    <w:p w14:paraId="5C6F86B0">
      <w:pPr>
        <w:spacing w:line="360" w:lineRule="auto"/>
        <w:rPr>
          <w:rFonts w:hint="eastAsia" w:ascii="宋体" w:hAnsi="宋体" w:eastAsia="宋体" w:cs="宋体"/>
        </w:rPr>
      </w:pPr>
      <w:r>
        <w:rPr>
          <w:rFonts w:hint="eastAsia" w:ascii="宋体" w:hAnsi="宋体" w:eastAsia="宋体" w:cs="宋体"/>
        </w:rPr>
        <w:t>系统聚类法有谱系图也可看出分为四组较合理，</w:t>
      </w:r>
      <w:r>
        <w:rPr>
          <w:rFonts w:hint="eastAsia" w:ascii="宋体" w:hAnsi="宋体" w:eastAsia="宋体" w:cs="宋体"/>
          <w:position w:val="-10"/>
        </w:rPr>
        <w:object>
          <v:shape id="_x0000_i1162" o:spt="75" type="#_x0000_t75" style="height:16.9pt;width:13.9pt;" o:ole="t" filled="f" o:preferrelative="t" stroked="f" coordsize="21600,21600">
            <v:path/>
            <v:fill on="f" focussize="0,0"/>
            <v:stroke on="f" joinstyle="miter"/>
            <v:imagedata r:id="rId315" o:title=""/>
            <o:lock v:ext="edit" aspectratio="t"/>
            <w10:wrap type="none"/>
            <w10:anchorlock/>
          </v:shape>
          <o:OLEObject Type="Embed" ProgID="Equation.KSEE3" ShapeID="_x0000_i1162" DrawAspect="Content" ObjectID="_1468075872" r:id="rId323">
            <o:LockedField>false</o:LockedField>
          </o:OLEObject>
        </w:object>
      </w:r>
      <w:r>
        <w:rPr>
          <w:rFonts w:hint="eastAsia" w:ascii="宋体" w:hAnsi="宋体" w:eastAsia="宋体" w:cs="宋体"/>
        </w:rPr>
        <w:t>包含上海与北京，</w:t>
      </w:r>
      <w:r>
        <w:rPr>
          <w:rFonts w:hint="eastAsia" w:ascii="宋体" w:hAnsi="宋体" w:eastAsia="宋体" w:cs="宋体"/>
          <w:position w:val="-10"/>
        </w:rPr>
        <w:object>
          <v:shape id="_x0000_i1163" o:spt="75" type="#_x0000_t75" style="height:16.9pt;width:16.15pt;" o:ole="t" filled="f" o:preferrelative="t" stroked="f" coordsize="21600,21600">
            <v:path/>
            <v:fill on="f" focussize="0,0"/>
            <v:stroke on="f" joinstyle="miter"/>
            <v:imagedata r:id="rId317" o:title=""/>
            <o:lock v:ext="edit" aspectratio="t"/>
            <w10:wrap type="none"/>
            <w10:anchorlock/>
          </v:shape>
          <o:OLEObject Type="Embed" ProgID="Equation.KSEE3" ShapeID="_x0000_i1163" DrawAspect="Content" ObjectID="_1468075873" r:id="rId324">
            <o:LockedField>false</o:LockedField>
          </o:OLEObject>
        </w:object>
      </w:r>
      <w:r>
        <w:rPr>
          <w:rFonts w:hint="eastAsia" w:ascii="宋体" w:hAnsi="宋体" w:eastAsia="宋体" w:cs="宋体"/>
        </w:rPr>
        <w:t>包含黑龙江、安徽、江西、福建，</w:t>
      </w:r>
      <w:r>
        <w:rPr>
          <w:rFonts w:hint="eastAsia" w:ascii="宋体" w:hAnsi="宋体" w:eastAsia="宋体" w:cs="宋体"/>
          <w:position w:val="-12"/>
        </w:rPr>
        <w:object>
          <v:shape id="_x0000_i1164" o:spt="75" type="#_x0000_t75" style="height:18pt;width:15pt;" o:ole="t" filled="f" o:preferrelative="t" stroked="f" coordsize="21600,21600">
            <v:path/>
            <v:fill on="f" focussize="0,0"/>
            <v:stroke on="f" joinstyle="miter"/>
            <v:imagedata r:id="rId319" o:title=""/>
            <o:lock v:ext="edit" aspectratio="t"/>
            <w10:wrap type="none"/>
            <w10:anchorlock/>
          </v:shape>
          <o:OLEObject Type="Embed" ProgID="Equation.KSEE3" ShapeID="_x0000_i1164" DrawAspect="Content" ObjectID="_1468075874" r:id="rId325">
            <o:LockedField>false</o:LockedField>
          </o:OLEObject>
        </w:object>
      </w:r>
      <w:r>
        <w:rPr>
          <w:rFonts w:hint="eastAsia" w:ascii="宋体" w:hAnsi="宋体" w:eastAsia="宋体" w:cs="宋体"/>
        </w:rPr>
        <w:t>包含天津、山东、江苏、浙江、辽宁、吉林，</w:t>
      </w:r>
      <w:r>
        <w:rPr>
          <w:rFonts w:hint="eastAsia" w:ascii="宋体" w:hAnsi="宋体" w:eastAsia="宋体" w:cs="宋体"/>
          <w:position w:val="-10"/>
        </w:rPr>
        <w:object>
          <v:shape id="_x0000_i1165" o:spt="75" type="#_x0000_t75" style="height:16.9pt;width:16.15pt;" o:ole="t" filled="f" o:preferrelative="t" stroked="f" coordsize="21600,21600">
            <v:path/>
            <v:fill on="f" focussize="0,0"/>
            <v:stroke on="f" joinstyle="miter"/>
            <v:imagedata r:id="rId321" o:title=""/>
            <o:lock v:ext="edit" aspectratio="t"/>
            <w10:wrap type="none"/>
            <w10:anchorlock/>
          </v:shape>
          <o:OLEObject Type="Embed" ProgID="Equation.KSEE3" ShapeID="_x0000_i1165" DrawAspect="Content" ObjectID="_1468075875" r:id="rId326">
            <o:LockedField>false</o:LockedField>
          </o:OLEObject>
        </w:object>
      </w:r>
      <w:r>
        <w:rPr>
          <w:rFonts w:hint="eastAsia" w:ascii="宋体" w:hAnsi="宋体" w:eastAsia="宋体" w:cs="宋体"/>
        </w:rPr>
        <w:t>包含山西、河北、内蒙古、河南。</w:t>
      </w:r>
    </w:p>
    <w:p w14:paraId="3D8EEB39">
      <w:pPr>
        <w:spacing w:line="360" w:lineRule="auto"/>
        <w:rPr>
          <w:rFonts w:hint="eastAsia" w:ascii="宋体" w:hAnsi="宋体" w:eastAsia="宋体" w:cs="宋体"/>
        </w:rPr>
      </w:pPr>
      <w:r>
        <w:rPr>
          <w:rFonts w:hint="eastAsia" w:ascii="宋体" w:hAnsi="宋体" w:eastAsia="宋体" w:cs="宋体"/>
        </w:rPr>
        <w:t>两种方法只有吉林的位置有不同。</w:t>
      </w:r>
    </w:p>
    <w:p w14:paraId="2EE2C904">
      <w:pPr>
        <w:spacing w:line="360" w:lineRule="auto"/>
        <w:rPr>
          <w:rFonts w:hint="eastAsia" w:ascii="宋体" w:hAnsi="宋体" w:eastAsia="宋体" w:cs="宋体"/>
        </w:rPr>
      </w:pPr>
      <w:r>
        <w:rPr>
          <w:rFonts w:hint="eastAsia" w:ascii="宋体" w:hAnsi="宋体" w:eastAsia="宋体" w:cs="宋体"/>
        </w:rPr>
        <w:t>12.选择两种不同的系统聚类法分别为最短距离法、类平均法，距离度量方法均采用绝对距离。</w:t>
      </w:r>
    </w:p>
    <w:p w14:paraId="4D467A17">
      <w:pPr>
        <w:spacing w:line="360" w:lineRule="auto"/>
        <w:rPr>
          <w:rFonts w:hint="eastAsia" w:ascii="宋体" w:hAnsi="宋体" w:eastAsia="宋体" w:cs="宋体"/>
        </w:rPr>
      </w:pPr>
      <w:r>
        <w:rPr>
          <w:rFonts w:hint="eastAsia" w:ascii="宋体" w:hAnsi="宋体" w:eastAsia="宋体" w:cs="宋体"/>
        </w:rPr>
        <w:t>最短距离法所画出的谱系图为：</w:t>
      </w:r>
    </w:p>
    <w:p w14:paraId="23C6A3D1">
      <w:pPr>
        <w:spacing w:line="360" w:lineRule="auto"/>
        <w:jc w:val="center"/>
        <w:rPr>
          <w:rFonts w:hint="eastAsia" w:ascii="宋体" w:hAnsi="宋体" w:eastAsia="宋体" w:cs="宋体"/>
        </w:rPr>
      </w:pPr>
      <w:r>
        <w:rPr>
          <w:rFonts w:ascii="宋体" w:hAnsi="宋体" w:eastAsia="宋体" w:cs="宋体"/>
        </w:rPr>
        <w:drawing>
          <wp:inline distT="0" distB="0" distL="114300" distR="114300">
            <wp:extent cx="5345430" cy="3362960"/>
            <wp:effectExtent l="0" t="0" r="7620" b="8890"/>
            <wp:docPr id="26" name="图片 26" descr="2-12最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2-12最短"/>
                    <pic:cNvPicPr>
                      <a:picLocks noChangeAspect="1"/>
                    </pic:cNvPicPr>
                  </pic:nvPicPr>
                  <pic:blipFill>
                    <a:blip r:embed="rId327"/>
                    <a:srcRect t="10617"/>
                    <a:stretch>
                      <a:fillRect/>
                    </a:stretch>
                  </pic:blipFill>
                  <pic:spPr>
                    <a:xfrm>
                      <a:off x="0" y="0"/>
                      <a:ext cx="5345430" cy="3362960"/>
                    </a:xfrm>
                    <a:prstGeom prst="rect">
                      <a:avLst/>
                    </a:prstGeom>
                  </pic:spPr>
                </pic:pic>
              </a:graphicData>
            </a:graphic>
          </wp:inline>
        </w:drawing>
      </w:r>
    </w:p>
    <w:p w14:paraId="16874C24">
      <w:pPr>
        <w:spacing w:line="360" w:lineRule="auto"/>
        <w:rPr>
          <w:rFonts w:hint="eastAsia" w:ascii="宋体" w:hAnsi="宋体" w:eastAsia="宋体" w:cs="宋体"/>
        </w:rPr>
      </w:pPr>
      <w:r>
        <w:rPr>
          <w:rFonts w:hint="eastAsia" w:ascii="宋体" w:hAnsi="宋体" w:eastAsia="宋体" w:cs="宋体"/>
        </w:rPr>
        <w:t>类平均法画出的谱系图为：</w:t>
      </w:r>
    </w:p>
    <w:p w14:paraId="5F80B1EE">
      <w:pPr>
        <w:spacing w:line="360" w:lineRule="auto"/>
        <w:ind w:left="210" w:leftChars="100"/>
        <w:jc w:val="center"/>
        <w:rPr>
          <w:rFonts w:hint="eastAsia" w:ascii="宋体" w:hAnsi="宋体" w:eastAsia="宋体" w:cs="宋体"/>
        </w:rPr>
      </w:pPr>
      <w:r>
        <w:rPr>
          <w:rFonts w:hint="eastAsia" w:ascii="宋体" w:hAnsi="宋体" w:eastAsia="宋体" w:cs="宋体"/>
        </w:rPr>
        <w:drawing>
          <wp:inline distT="0" distB="0" distL="114300" distR="114300">
            <wp:extent cx="5208905" cy="3362325"/>
            <wp:effectExtent l="0" t="0" r="1270" b="0"/>
            <wp:docPr id="27" name="图片 27" descr="2-12类平均"/>
            <wp:cNvGraphicFramePr/>
            <a:graphic xmlns:a="http://schemas.openxmlformats.org/drawingml/2006/main">
              <a:graphicData uri="http://schemas.openxmlformats.org/drawingml/2006/picture">
                <pic:pic xmlns:pic="http://schemas.openxmlformats.org/drawingml/2006/picture">
                  <pic:nvPicPr>
                    <pic:cNvPr id="27" name="图片 27" descr="2-12类平均"/>
                    <pic:cNvPicPr/>
                  </pic:nvPicPr>
                  <pic:blipFill>
                    <a:blip r:embed="rId328"/>
                    <a:srcRect t="9458"/>
                    <a:stretch>
                      <a:fillRect/>
                    </a:stretch>
                  </pic:blipFill>
                  <pic:spPr>
                    <a:xfrm>
                      <a:off x="0" y="0"/>
                      <a:ext cx="5208905" cy="3362325"/>
                    </a:xfrm>
                    <a:prstGeom prst="rect">
                      <a:avLst/>
                    </a:prstGeom>
                  </pic:spPr>
                </pic:pic>
              </a:graphicData>
            </a:graphic>
          </wp:inline>
        </w:drawing>
      </w:r>
    </w:p>
    <w:p w14:paraId="6736E1C8">
      <w:pPr>
        <w:spacing w:line="360" w:lineRule="auto"/>
        <w:ind w:left="210" w:leftChars="100"/>
        <w:rPr>
          <w:rFonts w:hint="eastAsia" w:ascii="宋体" w:hAnsi="宋体" w:eastAsia="宋体" w:cs="宋体"/>
        </w:rPr>
      </w:pPr>
    </w:p>
    <w:p w14:paraId="2CA43EBE">
      <w:pPr>
        <w:spacing w:line="360" w:lineRule="auto"/>
        <w:ind w:left="210" w:leftChars="100"/>
        <w:rPr>
          <w:rFonts w:hint="eastAsia" w:ascii="宋体" w:hAnsi="宋体" w:eastAsia="宋体" w:cs="宋体"/>
        </w:rPr>
      </w:pPr>
      <w:r>
        <w:rPr>
          <w:rFonts w:hint="eastAsia" w:ascii="宋体" w:hAnsi="宋体" w:eastAsia="宋体" w:cs="宋体"/>
        </w:rPr>
        <w:t>13.（1)系统聚类法采用类平均法，画出谱系图为：</w:t>
      </w:r>
    </w:p>
    <w:p w14:paraId="3407C4B5">
      <w:pPr>
        <w:spacing w:line="360" w:lineRule="auto"/>
        <w:ind w:left="210" w:leftChars="100"/>
        <w:jc w:val="center"/>
        <w:rPr>
          <w:rFonts w:hint="eastAsia" w:ascii="宋体" w:hAnsi="宋体" w:eastAsia="宋体" w:cs="宋体"/>
        </w:rPr>
      </w:pPr>
      <w:r>
        <w:rPr>
          <w:rFonts w:ascii="宋体" w:hAnsi="宋体" w:eastAsia="宋体" w:cs="宋体"/>
        </w:rPr>
        <w:drawing>
          <wp:inline distT="0" distB="0" distL="114300" distR="114300">
            <wp:extent cx="2454275" cy="2179955"/>
            <wp:effectExtent l="0" t="0" r="3175" b="1270"/>
            <wp:docPr id="28" name="图片 28" descr="2-13类平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2-13类平均"/>
                    <pic:cNvPicPr>
                      <a:picLocks noChangeAspect="1"/>
                    </pic:cNvPicPr>
                  </pic:nvPicPr>
                  <pic:blipFill>
                    <a:blip r:embed="rId329"/>
                    <a:srcRect t="11185"/>
                    <a:stretch>
                      <a:fillRect/>
                    </a:stretch>
                  </pic:blipFill>
                  <pic:spPr>
                    <a:xfrm>
                      <a:off x="0" y="0"/>
                      <a:ext cx="2454275" cy="2179955"/>
                    </a:xfrm>
                    <a:prstGeom prst="rect">
                      <a:avLst/>
                    </a:prstGeom>
                  </pic:spPr>
                </pic:pic>
              </a:graphicData>
            </a:graphic>
          </wp:inline>
        </w:drawing>
      </w:r>
    </w:p>
    <w:p w14:paraId="29122ABF">
      <w:pPr>
        <w:spacing w:line="360" w:lineRule="auto"/>
        <w:ind w:left="210" w:leftChars="100"/>
        <w:rPr>
          <w:rFonts w:hint="eastAsia" w:ascii="宋体" w:hAnsi="宋体" w:eastAsia="宋体" w:cs="宋体"/>
        </w:rPr>
      </w:pPr>
      <w:r>
        <w:rPr>
          <w:rFonts w:hint="eastAsia" w:ascii="宋体" w:hAnsi="宋体" w:eastAsia="宋体" w:cs="宋体"/>
        </w:rPr>
        <w:t>由系统聚类法的谱系图可以看出数据可以分为两组，编号为13的公司与其他公司差距较大。</w:t>
      </w:r>
    </w:p>
    <w:p w14:paraId="38FEB6CE">
      <w:pPr>
        <w:spacing w:line="360" w:lineRule="auto"/>
        <w:ind w:left="210" w:leftChars="100"/>
        <w:rPr>
          <w:rFonts w:hint="eastAsia" w:ascii="宋体" w:hAnsi="宋体" w:eastAsia="宋体" w:cs="宋体"/>
        </w:rPr>
      </w:pPr>
      <w:r>
        <w:rPr>
          <w:rFonts w:hint="eastAsia" w:ascii="宋体" w:hAnsi="宋体" w:eastAsia="宋体" w:cs="宋体"/>
        </w:rPr>
        <w:t>(2)采用K均值法进行聚类，首先画出碎石图：</w:t>
      </w:r>
    </w:p>
    <w:p w14:paraId="1EB7D960">
      <w:pPr>
        <w:spacing w:line="360" w:lineRule="auto"/>
        <w:ind w:left="210" w:leftChars="100"/>
        <w:jc w:val="center"/>
        <w:rPr>
          <w:rFonts w:hint="eastAsia" w:ascii="宋体" w:hAnsi="宋体" w:eastAsia="宋体" w:cs="宋体"/>
        </w:rPr>
      </w:pPr>
      <w:r>
        <w:rPr>
          <w:rFonts w:ascii="宋体" w:hAnsi="宋体" w:eastAsia="宋体" w:cs="宋体"/>
        </w:rPr>
        <w:drawing>
          <wp:inline distT="0" distB="0" distL="114300" distR="114300">
            <wp:extent cx="2258695" cy="1967230"/>
            <wp:effectExtent l="0" t="0" r="8255" b="4445"/>
            <wp:docPr id="29" name="图片 29" descr="2-13k碎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2-13k碎石"/>
                    <pic:cNvPicPr>
                      <a:picLocks noChangeAspect="1"/>
                    </pic:cNvPicPr>
                  </pic:nvPicPr>
                  <pic:blipFill>
                    <a:blip r:embed="rId330"/>
                    <a:srcRect t="11325" b="1566"/>
                    <a:stretch>
                      <a:fillRect/>
                    </a:stretch>
                  </pic:blipFill>
                  <pic:spPr>
                    <a:xfrm>
                      <a:off x="0" y="0"/>
                      <a:ext cx="2258695" cy="1967230"/>
                    </a:xfrm>
                    <a:prstGeom prst="rect">
                      <a:avLst/>
                    </a:prstGeom>
                  </pic:spPr>
                </pic:pic>
              </a:graphicData>
            </a:graphic>
          </wp:inline>
        </w:drawing>
      </w:r>
    </w:p>
    <w:p w14:paraId="0E1AF7DE">
      <w:pPr>
        <w:spacing w:line="360" w:lineRule="auto"/>
        <w:ind w:left="210" w:leftChars="100"/>
        <w:rPr>
          <w:rFonts w:hint="eastAsia" w:ascii="宋体" w:hAnsi="宋体" w:eastAsia="宋体" w:cs="宋体"/>
        </w:rPr>
      </w:pPr>
      <w:r>
        <w:rPr>
          <w:rFonts w:hint="eastAsia" w:ascii="宋体" w:hAnsi="宋体" w:eastAsia="宋体" w:cs="宋体"/>
        </w:rPr>
        <w:t>由碎石图大致可以看到在</w:t>
      </w:r>
      <w:r>
        <w:rPr>
          <w:rFonts w:hint="eastAsia" w:ascii="宋体" w:hAnsi="宋体" w:eastAsia="宋体" w:cs="宋体"/>
          <w:position w:val="-6"/>
        </w:rPr>
        <w:object>
          <v:shape id="_x0000_i1166" o:spt="75" type="#_x0000_t75" style="height:13.9pt;width:28.15pt;" o:ole="t" filled="f" o:preferrelative="t" stroked="f" coordsize="21600,21600">
            <v:path/>
            <v:fill on="f" focussize="0,0"/>
            <v:stroke on="f" joinstyle="miter"/>
            <v:imagedata r:id="rId332" o:title=""/>
            <o:lock v:ext="edit" aspectratio="t"/>
            <w10:wrap type="none"/>
            <w10:anchorlock/>
          </v:shape>
          <o:OLEObject Type="Embed" ProgID="Equation.KSEE3" ShapeID="_x0000_i1166" DrawAspect="Content" ObjectID="_1468075876" r:id="rId331">
            <o:LockedField>false</o:LockedField>
          </o:OLEObject>
        </w:object>
      </w:r>
      <w:r>
        <w:rPr>
          <w:rFonts w:hint="eastAsia" w:ascii="宋体" w:hAnsi="宋体" w:eastAsia="宋体" w:cs="宋体"/>
        </w:rPr>
        <w:t>和</w:t>
      </w:r>
      <w:r>
        <w:rPr>
          <w:rFonts w:hint="eastAsia" w:ascii="宋体" w:hAnsi="宋体" w:eastAsia="宋体" w:cs="宋体"/>
          <w:position w:val="-6"/>
        </w:rPr>
        <w:object>
          <v:shape id="_x0000_i1167" o:spt="75" type="#_x0000_t75" style="height:13.9pt;width:28.15pt;" o:ole="t" filled="f" o:preferrelative="t" stroked="f" coordsize="21600,21600">
            <v:path/>
            <v:fill on="f" focussize="0,0"/>
            <v:stroke on="f" joinstyle="miter"/>
            <v:imagedata r:id="rId334" o:title=""/>
            <o:lock v:ext="edit" aspectratio="t"/>
            <w10:wrap type="none"/>
            <w10:anchorlock/>
          </v:shape>
          <o:OLEObject Type="Embed" ProgID="Equation.KSEE3" ShapeID="_x0000_i1167" DrawAspect="Content" ObjectID="_1468075877" r:id="rId333">
            <o:LockedField>false</o:LockedField>
          </o:OLEObject>
        </w:object>
      </w:r>
      <w:r>
        <w:rPr>
          <w:rFonts w:hint="eastAsia" w:ascii="宋体" w:hAnsi="宋体" w:eastAsia="宋体" w:cs="宋体"/>
        </w:rPr>
        <w:t>处为节点，所以可以将公司聚为2类或6类，聚为2类的k均值聚类结果展示图为：</w:t>
      </w:r>
    </w:p>
    <w:p w14:paraId="3BA3B7C5">
      <w:pPr>
        <w:spacing w:line="360" w:lineRule="auto"/>
        <w:ind w:left="210" w:leftChars="100"/>
        <w:jc w:val="center"/>
        <w:rPr>
          <w:rFonts w:hint="eastAsia" w:ascii="宋体" w:hAnsi="宋体" w:eastAsia="宋体" w:cs="宋体"/>
        </w:rPr>
      </w:pPr>
      <w:r>
        <w:rPr>
          <w:rFonts w:ascii="宋体" w:hAnsi="宋体" w:eastAsia="宋体" w:cs="宋体"/>
        </w:rPr>
        <w:drawing>
          <wp:inline distT="0" distB="0" distL="114300" distR="114300">
            <wp:extent cx="2566035" cy="2566035"/>
            <wp:effectExtent l="0" t="0" r="5715" b="5715"/>
            <wp:docPr id="30" name="图片 30" descr="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2-13-2"/>
                    <pic:cNvPicPr>
                      <a:picLocks noChangeAspect="1"/>
                    </pic:cNvPicPr>
                  </pic:nvPicPr>
                  <pic:blipFill>
                    <a:blip r:embed="rId335"/>
                    <a:stretch>
                      <a:fillRect/>
                    </a:stretch>
                  </pic:blipFill>
                  <pic:spPr>
                    <a:xfrm>
                      <a:off x="0" y="0"/>
                      <a:ext cx="2566035" cy="2566035"/>
                    </a:xfrm>
                    <a:prstGeom prst="rect">
                      <a:avLst/>
                    </a:prstGeom>
                  </pic:spPr>
                </pic:pic>
              </a:graphicData>
            </a:graphic>
          </wp:inline>
        </w:drawing>
      </w:r>
    </w:p>
    <w:p w14:paraId="12CDDC48">
      <w:pPr>
        <w:spacing w:line="360" w:lineRule="auto"/>
        <w:ind w:left="210" w:leftChars="100"/>
        <w:rPr>
          <w:rFonts w:hint="eastAsia" w:ascii="宋体" w:hAnsi="宋体" w:eastAsia="宋体" w:cs="宋体"/>
        </w:rPr>
      </w:pPr>
      <w:r>
        <w:rPr>
          <w:rFonts w:hint="eastAsia" w:ascii="宋体" w:hAnsi="宋体" w:eastAsia="宋体" w:cs="宋体"/>
        </w:rPr>
        <w:t>聚为6类的k均值聚类结果展示图为：</w:t>
      </w:r>
    </w:p>
    <w:p w14:paraId="7E887637">
      <w:pPr>
        <w:spacing w:line="360" w:lineRule="auto"/>
        <w:ind w:left="210" w:leftChars="100"/>
        <w:jc w:val="center"/>
        <w:rPr>
          <w:rFonts w:hint="eastAsia" w:ascii="宋体" w:hAnsi="宋体" w:eastAsia="宋体" w:cs="宋体"/>
        </w:rPr>
      </w:pPr>
      <w:r>
        <w:rPr>
          <w:rFonts w:hint="eastAsia" w:ascii="宋体" w:hAnsi="宋体" w:eastAsia="宋体" w:cs="宋体"/>
        </w:rPr>
        <w:drawing>
          <wp:inline distT="0" distB="0" distL="114300" distR="114300">
            <wp:extent cx="2573655" cy="2573655"/>
            <wp:effectExtent l="0" t="0" r="7620" b="7620"/>
            <wp:docPr id="37" name="图片 37" descr="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2-13-6"/>
                    <pic:cNvPicPr>
                      <a:picLocks noChangeAspect="1"/>
                    </pic:cNvPicPr>
                  </pic:nvPicPr>
                  <pic:blipFill>
                    <a:blip r:embed="rId336"/>
                    <a:stretch>
                      <a:fillRect/>
                    </a:stretch>
                  </pic:blipFill>
                  <pic:spPr>
                    <a:xfrm>
                      <a:off x="0" y="0"/>
                      <a:ext cx="2573655" cy="2573655"/>
                    </a:xfrm>
                    <a:prstGeom prst="rect">
                      <a:avLst/>
                    </a:prstGeom>
                  </pic:spPr>
                </pic:pic>
              </a:graphicData>
            </a:graphic>
          </wp:inline>
        </w:drawing>
      </w:r>
    </w:p>
    <w:p w14:paraId="542C27CC">
      <w:pPr>
        <w:spacing w:line="360" w:lineRule="auto"/>
        <w:ind w:left="210" w:leftChars="100"/>
        <w:rPr>
          <w:rFonts w:hint="eastAsia" w:ascii="宋体" w:hAnsi="宋体" w:eastAsia="宋体" w:cs="宋体"/>
        </w:rPr>
      </w:pPr>
      <w:r>
        <w:rPr>
          <w:rFonts w:hint="eastAsia" w:ascii="宋体" w:hAnsi="宋体" w:eastAsia="宋体" w:cs="宋体"/>
        </w:rPr>
        <w:t>14.（1）系统聚类法采用类平均法，画出谱系图为：</w:t>
      </w:r>
    </w:p>
    <w:p w14:paraId="3CFF94DA">
      <w:pPr>
        <w:spacing w:line="360" w:lineRule="auto"/>
        <w:ind w:left="210" w:leftChars="100"/>
        <w:jc w:val="center"/>
        <w:rPr>
          <w:rFonts w:hint="eastAsia" w:ascii="宋体" w:hAnsi="宋体" w:eastAsia="宋体" w:cs="宋体"/>
        </w:rPr>
      </w:pPr>
      <w:r>
        <w:rPr>
          <w:rFonts w:ascii="宋体" w:hAnsi="宋体" w:eastAsia="宋体" w:cs="宋体"/>
        </w:rPr>
        <w:drawing>
          <wp:inline distT="0" distB="0" distL="114300" distR="114300">
            <wp:extent cx="2880360" cy="2536190"/>
            <wp:effectExtent l="0" t="0" r="5715" b="6985"/>
            <wp:docPr id="38" name="图片 38" descr="2-14类平均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2-14类平均法"/>
                    <pic:cNvPicPr>
                      <a:picLocks noChangeAspect="1"/>
                    </pic:cNvPicPr>
                  </pic:nvPicPr>
                  <pic:blipFill>
                    <a:blip r:embed="rId337"/>
                    <a:srcRect t="11948"/>
                    <a:stretch>
                      <a:fillRect/>
                    </a:stretch>
                  </pic:blipFill>
                  <pic:spPr>
                    <a:xfrm>
                      <a:off x="0" y="0"/>
                      <a:ext cx="2880360" cy="2536190"/>
                    </a:xfrm>
                    <a:prstGeom prst="rect">
                      <a:avLst/>
                    </a:prstGeom>
                  </pic:spPr>
                </pic:pic>
              </a:graphicData>
            </a:graphic>
          </wp:inline>
        </w:drawing>
      </w:r>
    </w:p>
    <w:p w14:paraId="33FE3D92">
      <w:pPr>
        <w:spacing w:line="360" w:lineRule="auto"/>
        <w:ind w:left="210" w:leftChars="100"/>
        <w:rPr>
          <w:rFonts w:hint="eastAsia" w:ascii="宋体" w:hAnsi="宋体" w:eastAsia="宋体" w:cs="宋体"/>
        </w:rPr>
      </w:pPr>
      <w:r>
        <w:rPr>
          <w:rFonts w:hint="eastAsia" w:ascii="宋体" w:hAnsi="宋体" w:eastAsia="宋体" w:cs="宋体"/>
        </w:rPr>
        <w:t>（2）采用K均值法进行聚类，首先画出碎石图：</w:t>
      </w:r>
    </w:p>
    <w:p w14:paraId="3B8CE3BB">
      <w:pPr>
        <w:spacing w:line="360" w:lineRule="auto"/>
        <w:ind w:left="210" w:leftChars="100"/>
        <w:jc w:val="center"/>
        <w:rPr>
          <w:rFonts w:hint="eastAsia" w:ascii="宋体" w:hAnsi="宋体" w:eastAsia="宋体" w:cs="宋体"/>
        </w:rPr>
      </w:pPr>
      <w:r>
        <w:rPr>
          <w:rFonts w:hint="eastAsia" w:ascii="宋体" w:hAnsi="宋体" w:eastAsia="宋体" w:cs="宋体"/>
        </w:rPr>
        <w:drawing>
          <wp:inline distT="0" distB="0" distL="114300" distR="114300">
            <wp:extent cx="2750820" cy="2429510"/>
            <wp:effectExtent l="0" t="0" r="0" b="0"/>
            <wp:docPr id="39" name="图片 39" descr="2-14碎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2-14碎石"/>
                    <pic:cNvPicPr>
                      <a:picLocks noChangeAspect="1"/>
                    </pic:cNvPicPr>
                  </pic:nvPicPr>
                  <pic:blipFill>
                    <a:blip r:embed="rId338"/>
                    <a:srcRect t="11681"/>
                    <a:stretch>
                      <a:fillRect/>
                    </a:stretch>
                  </pic:blipFill>
                  <pic:spPr>
                    <a:xfrm>
                      <a:off x="0" y="0"/>
                      <a:ext cx="2750820" cy="2429510"/>
                    </a:xfrm>
                    <a:prstGeom prst="rect">
                      <a:avLst/>
                    </a:prstGeom>
                  </pic:spPr>
                </pic:pic>
              </a:graphicData>
            </a:graphic>
          </wp:inline>
        </w:drawing>
      </w:r>
    </w:p>
    <w:p w14:paraId="270940AC">
      <w:pPr>
        <w:spacing w:line="360" w:lineRule="auto"/>
        <w:ind w:left="210" w:leftChars="100"/>
        <w:rPr>
          <w:rFonts w:hint="eastAsia" w:ascii="宋体" w:hAnsi="宋体" w:eastAsia="宋体" w:cs="宋体"/>
        </w:rPr>
      </w:pPr>
      <w:r>
        <w:rPr>
          <w:rFonts w:hint="eastAsia" w:ascii="宋体" w:hAnsi="宋体" w:eastAsia="宋体" w:cs="宋体"/>
        </w:rPr>
        <w:t>由碎石图可以看出将不同国家聚为5类较为合适，k均值聚类结果展示图为：</w:t>
      </w:r>
    </w:p>
    <w:p w14:paraId="2902C1C1">
      <w:pPr>
        <w:spacing w:line="360" w:lineRule="auto"/>
        <w:ind w:left="210" w:leftChars="100"/>
        <w:jc w:val="center"/>
        <w:rPr>
          <w:rFonts w:hint="eastAsia" w:ascii="宋体" w:hAnsi="宋体" w:eastAsia="宋体" w:cs="宋体"/>
        </w:rPr>
      </w:pPr>
      <w:r>
        <w:rPr>
          <w:rFonts w:ascii="宋体" w:hAnsi="宋体" w:eastAsia="宋体" w:cs="宋体"/>
        </w:rPr>
        <w:drawing>
          <wp:inline distT="0" distB="0" distL="114300" distR="114300">
            <wp:extent cx="2571115" cy="2571115"/>
            <wp:effectExtent l="0" t="0" r="635" b="635"/>
            <wp:docPr id="40" name="图片 40" descr="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2-14-5"/>
                    <pic:cNvPicPr>
                      <a:picLocks noChangeAspect="1"/>
                    </pic:cNvPicPr>
                  </pic:nvPicPr>
                  <pic:blipFill>
                    <a:blip r:embed="rId339"/>
                    <a:stretch>
                      <a:fillRect/>
                    </a:stretch>
                  </pic:blipFill>
                  <pic:spPr>
                    <a:xfrm>
                      <a:off x="0" y="0"/>
                      <a:ext cx="2571115" cy="2571115"/>
                    </a:xfrm>
                    <a:prstGeom prst="rect">
                      <a:avLst/>
                    </a:prstGeom>
                  </pic:spPr>
                </pic:pic>
              </a:graphicData>
            </a:graphic>
          </wp:inline>
        </w:drawing>
      </w:r>
    </w:p>
    <w:p w14:paraId="007388C9">
      <w:pPr>
        <w:pStyle w:val="2"/>
        <w:numPr>
          <w:ilvl w:val="0"/>
          <w:numId w:val="6"/>
        </w:numPr>
        <w:bidi w:val="0"/>
        <w:rPr>
          <w:rFonts w:hint="eastAsia"/>
          <w:lang w:val="en-US" w:eastAsia="zh-CN"/>
        </w:rPr>
      </w:pPr>
      <w:r>
        <w:rPr>
          <w:rFonts w:hint="eastAsia"/>
          <w:lang w:val="en-US" w:eastAsia="zh-CN"/>
        </w:rPr>
        <w:t xml:space="preserve"> 判别分析课后题答案</w:t>
      </w:r>
    </w:p>
    <w:p w14:paraId="646EBEE6">
      <w:pPr>
        <w:rPr>
          <w:rFonts w:ascii="Cambria Math" w:hAnsi="Cambria Math"/>
          <w:b/>
          <w:sz w:val="21"/>
          <w:szCs w:val="21"/>
        </w:rPr>
      </w:pPr>
      <w:r>
        <w:rPr>
          <w:rFonts w:hint="eastAsia" w:ascii="Cambria Math" w:hAnsi="Cambria Math"/>
          <w:b/>
          <w:sz w:val="21"/>
          <w:szCs w:val="21"/>
        </w:rPr>
        <w:t>一、思考题</w:t>
      </w:r>
    </w:p>
    <w:p w14:paraId="079E76A4">
      <w:pPr>
        <w:rPr>
          <w:rFonts w:ascii="Cambria Math" w:hAnsi="Cambria Math"/>
          <w:sz w:val="21"/>
          <w:szCs w:val="21"/>
        </w:rPr>
      </w:pPr>
      <w:r>
        <w:rPr>
          <w:rFonts w:hint="eastAsia" w:ascii="Cambria Math" w:hAnsi="Cambria Math"/>
          <w:sz w:val="21"/>
          <w:szCs w:val="21"/>
        </w:rPr>
        <w:t>1.什么是判别分析？什么是分类分析？它们的区别和联系？</w:t>
      </w:r>
    </w:p>
    <w:p w14:paraId="56F1DD4A">
      <w:pPr>
        <w:rPr>
          <w:rFonts w:hint="eastAsia" w:ascii="Cambria Math" w:hAnsi="Cambria Math" w:eastAsiaTheme="minorEastAsia"/>
          <w:b/>
          <w:bCs/>
          <w:sz w:val="21"/>
          <w:szCs w:val="21"/>
          <w:lang w:val="en-US" w:eastAsia="zh-CN"/>
        </w:rPr>
      </w:pPr>
      <w:r>
        <w:rPr>
          <w:rFonts w:hint="eastAsia" w:ascii="Cambria Math" w:hAnsi="Cambria Math"/>
          <w:b/>
          <w:bCs/>
          <w:sz w:val="21"/>
          <w:szCs w:val="21"/>
          <w:lang w:val="en-US" w:eastAsia="zh-CN"/>
        </w:rPr>
        <w:t>答：</w:t>
      </w:r>
      <w:r>
        <w:rPr>
          <w:rFonts w:hint="eastAsia"/>
          <w:sz w:val="21"/>
          <w:szCs w:val="21"/>
        </w:rPr>
        <w:t>判别分析</w:t>
      </w:r>
      <w:r>
        <w:rPr>
          <w:sz w:val="21"/>
          <w:szCs w:val="21"/>
        </w:rPr>
        <w:t>(Discriminate analysis)</w:t>
      </w:r>
      <w:r>
        <w:rPr>
          <w:rFonts w:hint="eastAsia"/>
          <w:sz w:val="21"/>
          <w:szCs w:val="21"/>
        </w:rPr>
        <w:t>：根据已有类别的相关变量形成某种最优的准则（一般是关于变量的函数），来最大限度地区分不同的类别，并利用新样本在判别函数上的取值，根据判别规则将新样品归类。判别分析包含了2个步骤，分别是判别分析与分类分析</w:t>
      </w:r>
      <w:r>
        <w:rPr>
          <w:sz w:val="21"/>
          <w:szCs w:val="21"/>
        </w:rPr>
        <w:t>(Classification analysis)</w:t>
      </w:r>
      <w:r>
        <w:rPr>
          <w:rFonts w:hint="eastAsia"/>
          <w:sz w:val="21"/>
          <w:szCs w:val="21"/>
        </w:rPr>
        <w:t>。</w:t>
      </w:r>
      <w:r>
        <w:rPr>
          <w:sz w:val="21"/>
          <w:szCs w:val="21"/>
        </w:rPr>
        <w:t>判别分析的最终目的一般是分类</w:t>
      </w:r>
      <w:r>
        <w:rPr>
          <w:rFonts w:hint="eastAsia"/>
          <w:sz w:val="21"/>
          <w:szCs w:val="21"/>
        </w:rPr>
        <w:t>。分类分析是更广义的类别划分任务，判别分析是其在多元统计范畴内的具体实现方法之一；多元统计中的分类还可结合聚类分析先探索类别结构，再用判别分析完成后续分类。</w:t>
      </w:r>
    </w:p>
    <w:p w14:paraId="653A396F">
      <w:pPr>
        <w:rPr>
          <w:rFonts w:ascii="Cambria Math" w:hAnsi="Cambria Math"/>
          <w:sz w:val="21"/>
          <w:szCs w:val="21"/>
        </w:rPr>
      </w:pPr>
      <w:r>
        <w:rPr>
          <w:rFonts w:hint="eastAsia" w:ascii="Cambria Math" w:hAnsi="Cambria Math"/>
          <w:sz w:val="21"/>
          <w:szCs w:val="21"/>
        </w:rPr>
        <w:t xml:space="preserve">2.Bayes判别分析、距离判别分析、Fisher判别分析方法的基本思想是什么？ </w:t>
      </w:r>
    </w:p>
    <w:p w14:paraId="18C3AE58">
      <w:pPr>
        <w:rPr>
          <w:rFonts w:hint="eastAsia"/>
          <w:sz w:val="21"/>
          <w:szCs w:val="21"/>
        </w:rPr>
      </w:pPr>
      <w:r>
        <w:rPr>
          <w:rFonts w:hint="eastAsia" w:ascii="Cambria Math" w:hAnsi="Cambria Math"/>
          <w:b/>
          <w:bCs/>
          <w:sz w:val="21"/>
          <w:szCs w:val="21"/>
          <w:lang w:val="en-US" w:eastAsia="zh-CN"/>
        </w:rPr>
        <w:t>答：</w:t>
      </w:r>
      <w:r>
        <w:rPr>
          <w:rFonts w:hint="eastAsia"/>
          <w:sz w:val="21"/>
          <w:szCs w:val="21"/>
        </w:rPr>
        <w:t>距离判别法顾名思义就是按照新样品离哪个类别近就将新样品归为哪一类。该方法一般适用于对连续随机变量的判别，对变量的概率分布没有限制。具体计算过程是：根据已知的分类数据，分别计算各类的重心，即分组（类）的均值。判别准则是对待判样品，计算该样品与各类中心之间的距离，若它与第</w:t>
      </w:r>
      <w:r>
        <w:rPr>
          <w:position w:val="-6"/>
          <w:sz w:val="21"/>
          <w:szCs w:val="21"/>
        </w:rPr>
        <w:object>
          <v:shape id="_x0000_i1613" o:spt="75" type="#_x0000_t75" style="height:12.6pt;width:6.6pt;" o:ole="t" filled="f" o:preferrelative="t" stroked="f" coordsize="21600,21600">
            <v:path/>
            <v:fill on="f" focussize="0,0"/>
            <v:stroke on="f" joinstyle="miter"/>
            <v:imagedata r:id="rId341" o:title=""/>
            <o:lock v:ext="edit" aspectratio="t"/>
            <w10:wrap type="none"/>
            <w10:anchorlock/>
          </v:shape>
          <o:OLEObject Type="Embed" ProgID="Equation.DSMT4" ShapeID="_x0000_i1613" DrawAspect="Content" ObjectID="_1468075878" r:id="rId340">
            <o:LockedField>false</o:LockedField>
          </o:OLEObject>
        </w:object>
      </w:r>
      <w:r>
        <w:rPr>
          <w:rFonts w:hint="eastAsia"/>
          <w:sz w:val="21"/>
          <w:szCs w:val="21"/>
        </w:rPr>
        <w:t>类中心距离最近，就认为该样本来自第</w:t>
      </w:r>
      <w:r>
        <w:rPr>
          <w:position w:val="-6"/>
          <w:sz w:val="21"/>
          <w:szCs w:val="21"/>
        </w:rPr>
        <w:object>
          <v:shape id="_x0000_i1614" o:spt="75" type="#_x0000_t75" style="height:12.6pt;width:6.6pt;" o:ole="t" filled="f" o:preferrelative="t" stroked="f" coordsize="21600,21600">
            <v:path/>
            <v:fill on="f" focussize="0,0"/>
            <v:stroke on="f" joinstyle="miter"/>
            <v:imagedata r:id="rId341" o:title=""/>
            <o:lock v:ext="edit" aspectratio="t"/>
            <w10:wrap type="none"/>
            <w10:anchorlock/>
          </v:shape>
          <o:OLEObject Type="Embed" ProgID="Equation.DSMT4" ShapeID="_x0000_i1614" DrawAspect="Content" ObjectID="_1468075879" r:id="rId342">
            <o:LockedField>false</o:LockedField>
          </o:OLEObject>
        </w:object>
      </w:r>
      <w:r>
        <w:rPr>
          <w:rFonts w:hint="eastAsia"/>
          <w:sz w:val="21"/>
          <w:szCs w:val="21"/>
        </w:rPr>
        <w:t>类。</w:t>
      </w:r>
    </w:p>
    <w:p w14:paraId="0AC2C2B3">
      <w:pPr>
        <w:ind w:firstLine="420" w:firstLineChars="200"/>
        <w:rPr>
          <w:rFonts w:ascii="Cambria Math" w:hAnsi="Cambria Math"/>
          <w:sz w:val="21"/>
          <w:szCs w:val="21"/>
        </w:rPr>
      </w:pPr>
      <w:r>
        <w:rPr>
          <w:rFonts w:hint="eastAsia" w:ascii="Cambria Math" w:hAnsi="Cambria Math"/>
          <w:sz w:val="21"/>
          <w:szCs w:val="21"/>
        </w:rPr>
        <w:t>Bayes判别分析是以个体归属于某类的概率最大或错判总平均损失最小为标准对样品进行归类的。一般分两个准则来考虑判别问题：最大后验概率准则和平均损失最小准则。</w:t>
      </w:r>
    </w:p>
    <w:p w14:paraId="5CB43690">
      <w:pPr>
        <w:ind w:firstLine="420" w:firstLineChars="200"/>
        <w:rPr>
          <w:rFonts w:ascii="Cambria Math" w:hAnsi="Cambria Math"/>
          <w:sz w:val="21"/>
          <w:szCs w:val="21"/>
        </w:rPr>
      </w:pPr>
      <w:r>
        <w:rPr>
          <w:rFonts w:ascii="Cambria Math" w:hAnsi="Cambria Math"/>
          <w:sz w:val="21"/>
          <w:szCs w:val="21"/>
        </w:rPr>
        <w:t>Fisher</w:t>
      </w:r>
      <w:r>
        <w:rPr>
          <w:rFonts w:hint="eastAsia" w:ascii="Cambria Math" w:hAnsi="Cambria Math"/>
          <w:sz w:val="21"/>
          <w:szCs w:val="21"/>
        </w:rPr>
        <w:t>判别法的主要思想是投影，通过将高维数据投影到低维某个或多个方向上，投影的原则是将总体与总体之间尽可能的分开，然后再选择合适的判别规则，将新的样品进行分类。</w:t>
      </w:r>
    </w:p>
    <w:p w14:paraId="05BA3896">
      <w:pPr>
        <w:rPr>
          <w:rFonts w:ascii="Cambria Math" w:hAnsi="Cambria Math"/>
          <w:sz w:val="21"/>
          <w:szCs w:val="21"/>
        </w:rPr>
      </w:pPr>
      <w:r>
        <w:rPr>
          <w:rFonts w:hint="eastAsia" w:ascii="Cambria Math" w:hAnsi="Cambria Math"/>
          <w:sz w:val="21"/>
          <w:szCs w:val="21"/>
        </w:rPr>
        <w:t>3. Bayes判别分析、距离判别分析、Fisher判别分析方法的优缺点有哪些？</w:t>
      </w:r>
    </w:p>
    <w:p w14:paraId="73E360FD">
      <w:pPr>
        <w:ind w:firstLine="405" w:firstLineChars="0"/>
        <w:rPr>
          <w:rFonts w:ascii="Cambria Math" w:hAnsi="Cambria Math"/>
          <w:sz w:val="21"/>
          <w:szCs w:val="21"/>
        </w:rPr>
      </w:pPr>
      <w:r>
        <w:rPr>
          <w:rFonts w:hint="eastAsia" w:ascii="Cambria Math" w:hAnsi="Cambria Math"/>
          <w:b/>
          <w:bCs/>
          <w:sz w:val="21"/>
          <w:szCs w:val="21"/>
          <w:lang w:val="en-US" w:eastAsia="zh-CN"/>
        </w:rPr>
        <w:t>答：</w:t>
      </w:r>
      <w:r>
        <w:rPr>
          <w:rFonts w:hint="eastAsia" w:ascii="Cambria Math" w:hAnsi="Cambria Math"/>
          <w:sz w:val="21"/>
          <w:szCs w:val="21"/>
        </w:rPr>
        <w:t>Bayes判别的优点在于它可以处理多分类问题，还可以通过考虑特征之间的相关性来提高分类的准确性，同时对于缺失数据和不平衡数据集也能很好地应对。Bayes判别的缺点在于它需要计算类条件概率密度函数，计算量较大。同时对分布有一定的假设，当数据分布不符合假设时，可能会导致错误结果，在应用时需要加以注意。</w:t>
      </w:r>
    </w:p>
    <w:p w14:paraId="0798C158">
      <w:pPr>
        <w:ind w:firstLine="422"/>
        <w:rPr>
          <w:rFonts w:ascii="Cambria Math" w:hAnsi="Cambria Math"/>
          <w:sz w:val="21"/>
          <w:szCs w:val="21"/>
        </w:rPr>
      </w:pPr>
      <w:r>
        <w:rPr>
          <w:rFonts w:hint="eastAsia" w:ascii="Cambria Math" w:hAnsi="Cambria Math"/>
          <w:b/>
          <w:bCs/>
          <w:sz w:val="21"/>
          <w:szCs w:val="21"/>
        </w:rPr>
        <w:t>距离判别法的优点</w:t>
      </w:r>
      <w:r>
        <w:rPr>
          <w:rFonts w:hint="eastAsia" w:ascii="Cambria Math" w:hAnsi="Cambria Math"/>
          <w:b/>
          <w:bCs/>
          <w:sz w:val="21"/>
          <w:szCs w:val="21"/>
          <w:lang w:eastAsia="zh-CN"/>
        </w:rPr>
        <w:t>：</w:t>
      </w:r>
      <w:r>
        <w:rPr>
          <w:rFonts w:hint="eastAsia" w:ascii="Cambria Math" w:hAnsi="Cambria Math"/>
          <w:sz w:val="21"/>
          <w:szCs w:val="21"/>
        </w:rPr>
        <w:t>（1）</w:t>
      </w:r>
      <w:r>
        <w:rPr>
          <w:rFonts w:ascii="Cambria Math" w:hAnsi="Cambria Math"/>
          <w:sz w:val="21"/>
          <w:szCs w:val="21"/>
        </w:rPr>
        <w:t>直观易懂</w:t>
      </w:r>
      <w:r>
        <w:rPr>
          <w:rFonts w:hint="eastAsia" w:ascii="Cambria Math" w:hAnsi="Cambria Math"/>
          <w:sz w:val="21"/>
          <w:szCs w:val="21"/>
        </w:rPr>
        <w:t>，</w:t>
      </w:r>
      <w:r>
        <w:rPr>
          <w:rFonts w:ascii="Cambria Math" w:hAnsi="Cambria Math"/>
          <w:sz w:val="21"/>
          <w:szCs w:val="21"/>
        </w:rPr>
        <w:t>计算简便</w:t>
      </w:r>
      <w:r>
        <w:rPr>
          <w:rFonts w:hint="eastAsia" w:ascii="Cambria Math" w:hAnsi="Cambria Math"/>
          <w:sz w:val="21"/>
          <w:szCs w:val="21"/>
        </w:rPr>
        <w:t>。距离判别法思想比较简单，方便使用，计算过程简单明了；（2）</w:t>
      </w:r>
      <w:r>
        <w:rPr>
          <w:rFonts w:ascii="Cambria Math" w:hAnsi="Cambria Math"/>
          <w:sz w:val="21"/>
          <w:szCs w:val="21"/>
        </w:rPr>
        <w:t>对数据分布要求相对灵活</w:t>
      </w:r>
      <w:r>
        <w:rPr>
          <w:rFonts w:hint="eastAsia" w:ascii="Cambria Math" w:hAnsi="Cambria Math"/>
          <w:sz w:val="21"/>
          <w:szCs w:val="21"/>
        </w:rPr>
        <w:t>。对概率分布没有要求，只关注样本间的距离，因此对数据的适应性较强。</w:t>
      </w:r>
      <w:r>
        <w:rPr>
          <w:rFonts w:hint="eastAsia" w:ascii="Cambria Math" w:hAnsi="Cambria Math"/>
          <w:b/>
          <w:bCs/>
          <w:sz w:val="21"/>
          <w:szCs w:val="21"/>
        </w:rPr>
        <w:t>.距离判别法的</w:t>
      </w:r>
      <w:r>
        <w:rPr>
          <w:rFonts w:ascii="Cambria Math" w:hAnsi="Cambria Math"/>
          <w:b/>
          <w:bCs/>
          <w:sz w:val="21"/>
          <w:szCs w:val="21"/>
        </w:rPr>
        <w:t>缺点</w:t>
      </w:r>
      <w:r>
        <w:rPr>
          <w:rFonts w:hint="eastAsia" w:ascii="Cambria Math" w:hAnsi="Cambria Math"/>
          <w:b/>
          <w:bCs/>
          <w:sz w:val="21"/>
          <w:szCs w:val="21"/>
          <w:lang w:eastAsia="zh-CN"/>
        </w:rPr>
        <w:t>：</w:t>
      </w:r>
      <w:r>
        <w:rPr>
          <w:rFonts w:hint="eastAsia" w:ascii="Cambria Math" w:hAnsi="Cambria Math"/>
          <w:sz w:val="21"/>
          <w:szCs w:val="21"/>
        </w:rPr>
        <w:t>（1）没有考虑总体的分布情况，只用到了均值和方差数字特征，忽略了分布的偏态和峰态等信息，可能会导致错判；</w:t>
      </w:r>
    </w:p>
    <w:p w14:paraId="1A0D746C">
      <w:pPr>
        <w:rPr>
          <w:rFonts w:ascii="Cambria Math" w:hAnsi="Cambria Math"/>
          <w:sz w:val="21"/>
          <w:szCs w:val="21"/>
        </w:rPr>
      </w:pPr>
      <w:r>
        <w:rPr>
          <w:rFonts w:hint="eastAsia" w:ascii="Cambria Math" w:hAnsi="Cambria Math"/>
          <w:sz w:val="21"/>
          <w:szCs w:val="21"/>
        </w:rPr>
        <w:t>（2）没有考虑到不同总体出现的概率问题，而是将先验概率都看作相等。在实际情形中，大多数总体出现的概率是不一样的，如果没有考虑这个问题，则可能造成误判；（3）没有考虑错判损失。一旦错判，如果造成的损失较大，就不能忽略；（4）</w:t>
      </w:r>
      <w:r>
        <w:rPr>
          <w:rFonts w:ascii="Cambria Math" w:hAnsi="Cambria Math"/>
          <w:sz w:val="21"/>
          <w:szCs w:val="21"/>
        </w:rPr>
        <w:t>样本不均衡问题处理能力弱</w:t>
      </w:r>
      <w:r>
        <w:rPr>
          <w:rFonts w:hint="eastAsia" w:ascii="Cambria Math" w:hAnsi="Cambria Math"/>
          <w:sz w:val="21"/>
          <w:szCs w:val="21"/>
        </w:rPr>
        <w:t>。</w:t>
      </w:r>
      <w:r>
        <w:rPr>
          <w:rFonts w:ascii="Cambria Math" w:hAnsi="Cambria Math"/>
          <w:sz w:val="21"/>
          <w:szCs w:val="21"/>
        </w:rPr>
        <w:t>距离判别分析可能会偏向于将待判别样本划分到数量较多的类别中，因为从距离角度来看，数量多的类别样本分布范围更广，待判别样本落入其距离范围内的概率相对更大</w:t>
      </w:r>
      <w:r>
        <w:rPr>
          <w:rFonts w:hint="eastAsia" w:ascii="Cambria Math" w:hAnsi="Cambria Math"/>
          <w:sz w:val="21"/>
          <w:szCs w:val="21"/>
        </w:rPr>
        <w:t>，也可能造成错判。</w:t>
      </w:r>
    </w:p>
    <w:p w14:paraId="0C797608">
      <w:pPr>
        <w:rPr>
          <w:rFonts w:hint="eastAsia" w:ascii="Cambria Math" w:hAnsi="Cambria Math"/>
          <w:sz w:val="21"/>
          <w:szCs w:val="21"/>
        </w:rPr>
      </w:pPr>
      <w:r>
        <w:rPr>
          <w:rFonts w:hint="eastAsia" w:ascii="Cambria Math" w:hAnsi="Cambria Math"/>
          <w:sz w:val="21"/>
          <w:szCs w:val="21"/>
        </w:rPr>
        <w:t>Fisher判别方法的优点是简单、快速、易于理解和实现，对分布不要求，适用于多分类数据，并且在小样本情况下也能取得较好的效果。虽然对对分布不作假设，但是当样本是正态分布或者有线性趋势，Fisher线性判别能表现的更好。其局限性在于使用该方法需要满足一定的前提条件，如各类别协方差矩阵相等。由于是线性判别，当遇到如下非线性分类问题中，Fisher判别分析就失效了。</w:t>
      </w:r>
    </w:p>
    <w:p w14:paraId="54197D20">
      <w:pPr>
        <w:rPr>
          <w:rFonts w:ascii="Cambria Math" w:hAnsi="Cambria Math"/>
          <w:sz w:val="21"/>
          <w:szCs w:val="21"/>
        </w:rPr>
      </w:pPr>
      <w:r>
        <w:rPr>
          <w:rFonts w:hint="eastAsia" w:ascii="Cambria Math" w:hAnsi="Cambria Math"/>
          <w:sz w:val="21"/>
          <w:szCs w:val="21"/>
        </w:rPr>
        <w:t>4. Bayes判别分析、距离判别分析、Fisher判别分析方法的联系与区别是什么？</w:t>
      </w:r>
    </w:p>
    <w:p w14:paraId="772A0571">
      <w:pPr>
        <w:rPr>
          <w:rFonts w:ascii="Cambria Math" w:hAnsi="Cambria Math"/>
          <w:sz w:val="21"/>
          <w:szCs w:val="21"/>
        </w:rPr>
      </w:pPr>
      <w:r>
        <w:rPr>
          <w:rFonts w:hint="eastAsia" w:ascii="Cambria Math" w:hAnsi="Cambria Math"/>
          <w:b/>
          <w:bCs/>
          <w:sz w:val="21"/>
          <w:szCs w:val="21"/>
          <w:lang w:val="en-US" w:eastAsia="zh-CN"/>
        </w:rPr>
        <w:t>答：</w:t>
      </w:r>
      <w:r>
        <w:rPr>
          <w:rFonts w:hint="eastAsia" w:ascii="Cambria Math" w:hAnsi="Cambria Math"/>
          <w:sz w:val="21"/>
          <w:szCs w:val="21"/>
        </w:rPr>
        <w:t>（1）Fisher</w:t>
      </w:r>
      <m:oMath>
        <m:r>
          <m:rPr>
            <m:sty m:val="p"/>
          </m:rPr>
          <w:rPr>
            <w:rFonts w:ascii="Cambria Math" w:hAnsi="Cambria Math"/>
            <w:sz w:val="21"/>
            <w:szCs w:val="21"/>
          </w:rPr>
          <m:t>'</m:t>
        </m:r>
      </m:oMath>
      <w:r>
        <w:rPr>
          <w:rFonts w:hint="eastAsia" w:ascii="Cambria Math" w:hAnsi="Cambria Math"/>
          <w:sz w:val="21"/>
          <w:szCs w:val="21"/>
        </w:rPr>
        <w:t>s判别和距离判别分析不需要分布假设，Bayes判别需要明确分布，从而确定密度函数</w:t>
      </w:r>
      <w:r>
        <w:rPr>
          <w:rFonts w:ascii="Cambria Math" w:hAnsi="Cambria Math"/>
          <w:position w:val="-10"/>
          <w:sz w:val="21"/>
          <w:szCs w:val="21"/>
        </w:rPr>
        <w:object>
          <v:shape id="_x0000_i1615" o:spt="75" type="#_x0000_t75" style="height:15.6pt;width:27pt;" o:ole="t" filled="f" o:preferrelative="t" stroked="f" coordsize="21600,21600">
            <v:path/>
            <v:fill on="f" focussize="0,0"/>
            <v:stroke on="f" joinstyle="miter"/>
            <v:imagedata r:id="rId344" o:title=""/>
            <o:lock v:ext="edit" aspectratio="t"/>
            <w10:wrap type="none"/>
            <w10:anchorlock/>
          </v:shape>
          <o:OLEObject Type="Embed" ProgID="Equation.DSMT4" ShapeID="_x0000_i1615" DrawAspect="Content" ObjectID="_1468075880" r:id="rId343">
            <o:LockedField>false</o:LockedField>
          </o:OLEObject>
        </w:object>
      </w:r>
      <w:r>
        <w:rPr>
          <w:rFonts w:hint="eastAsia" w:ascii="Cambria Math" w:hAnsi="Cambria Math"/>
          <w:sz w:val="21"/>
          <w:szCs w:val="21"/>
        </w:rPr>
        <w:t>。</w:t>
      </w:r>
    </w:p>
    <w:p w14:paraId="221FA67B">
      <w:pPr>
        <w:rPr>
          <w:rFonts w:ascii="Cambria Math" w:hAnsi="Cambria Math"/>
          <w:sz w:val="21"/>
          <w:szCs w:val="21"/>
        </w:rPr>
      </w:pPr>
      <w:r>
        <w:rPr>
          <w:rFonts w:hint="eastAsia" w:ascii="Cambria Math" w:hAnsi="Cambria Math"/>
          <w:sz w:val="21"/>
          <w:szCs w:val="21"/>
        </w:rPr>
        <w:t>（2）Fisher</w:t>
      </w:r>
      <m:oMath>
        <m:r>
          <m:rPr>
            <m:sty m:val="p"/>
          </m:rPr>
          <w:rPr>
            <w:rFonts w:ascii="Cambria Math" w:hAnsi="Cambria Math"/>
            <w:sz w:val="21"/>
            <w:szCs w:val="21"/>
          </w:rPr>
          <m:t>'</m:t>
        </m:r>
      </m:oMath>
      <w:r>
        <w:rPr>
          <w:rFonts w:hint="eastAsia" w:ascii="Cambria Math" w:hAnsi="Cambria Math"/>
          <w:sz w:val="21"/>
          <w:szCs w:val="21"/>
        </w:rPr>
        <w:t>s判别用到了公共方差，需要协方差矩阵相等假设，而Bayes判别和距离判别不要求协方差矩阵相等。</w:t>
      </w:r>
    </w:p>
    <w:p w14:paraId="33427BD9">
      <w:pPr>
        <w:rPr>
          <w:rFonts w:ascii="Cambria Math" w:hAnsi="Cambria Math"/>
          <w:sz w:val="21"/>
          <w:szCs w:val="21"/>
        </w:rPr>
      </w:pPr>
      <w:r>
        <w:rPr>
          <w:rFonts w:hint="eastAsia" w:ascii="Cambria Math" w:hAnsi="Cambria Math"/>
          <w:sz w:val="21"/>
          <w:szCs w:val="21"/>
        </w:rPr>
        <w:t>（3）Fisher</w:t>
      </w:r>
      <m:oMath>
        <m:r>
          <m:rPr>
            <m:sty m:val="p"/>
          </m:rPr>
          <w:rPr>
            <w:rFonts w:ascii="Cambria Math" w:hAnsi="Cambria Math"/>
            <w:sz w:val="21"/>
            <w:szCs w:val="21"/>
          </w:rPr>
          <m:t>'</m:t>
        </m:r>
      </m:oMath>
      <w:r>
        <w:rPr>
          <w:rFonts w:hint="eastAsia" w:ascii="Cambria Math" w:hAnsi="Cambria Math"/>
          <w:sz w:val="21"/>
          <w:szCs w:val="21"/>
        </w:rPr>
        <w:t>s判别是线性判别，Bayes判别和距离判别既有线性判别也有非线性判别。</w:t>
      </w:r>
    </w:p>
    <w:p w14:paraId="18961265">
      <w:pPr>
        <w:rPr>
          <w:rFonts w:ascii="Cambria Math" w:hAnsi="Cambria Math"/>
          <w:sz w:val="21"/>
          <w:szCs w:val="21"/>
        </w:rPr>
      </w:pPr>
      <w:r>
        <w:rPr>
          <w:rFonts w:hint="eastAsia" w:ascii="Cambria Math" w:hAnsi="Cambria Math"/>
          <w:sz w:val="21"/>
          <w:szCs w:val="21"/>
        </w:rPr>
        <w:t>（4）Fisher</w:t>
      </w:r>
      <m:oMath>
        <m:r>
          <m:rPr>
            <m:sty m:val="p"/>
          </m:rPr>
          <w:rPr>
            <w:rFonts w:ascii="Cambria Math" w:hAnsi="Cambria Math"/>
            <w:sz w:val="21"/>
            <w:szCs w:val="21"/>
          </w:rPr>
          <m:t>'</m:t>
        </m:r>
      </m:oMath>
      <w:r>
        <w:rPr>
          <w:rFonts w:hint="eastAsia" w:ascii="Cambria Math" w:hAnsi="Cambria Math"/>
          <w:sz w:val="21"/>
          <w:szCs w:val="21"/>
        </w:rPr>
        <w:t>s判别和距离判别分析不考虑先验概率和错判损失，但是Bayes判别则考虑先验概率和错误损失。</w:t>
      </w:r>
    </w:p>
    <w:p w14:paraId="504C6902">
      <w:pPr>
        <w:rPr>
          <w:rFonts w:ascii="Cambria Math" w:hAnsi="Cambria Math"/>
          <w:sz w:val="21"/>
          <w:szCs w:val="21"/>
        </w:rPr>
      </w:pPr>
      <w:r>
        <w:rPr>
          <w:rFonts w:hint="eastAsia" w:ascii="Cambria Math" w:hAnsi="Cambria Math"/>
          <w:sz w:val="21"/>
          <w:szCs w:val="21"/>
        </w:rPr>
        <w:t>（5）两总体协差阵相等且分布为正态时，Fisher</w:t>
      </w:r>
      <m:oMath>
        <m:r>
          <m:rPr>
            <m:sty m:val="p"/>
          </m:rPr>
          <w:rPr>
            <w:rFonts w:ascii="Cambria Math" w:hAnsi="Cambria Math"/>
            <w:sz w:val="21"/>
            <w:szCs w:val="21"/>
          </w:rPr>
          <m:t>'</m:t>
        </m:r>
      </m:oMath>
      <w:r>
        <w:rPr>
          <w:rFonts w:hint="eastAsia" w:ascii="Cambria Math" w:hAnsi="Cambria Math"/>
          <w:sz w:val="21"/>
          <w:szCs w:val="21"/>
        </w:rPr>
        <w:t>s判别和Bayes判别及其距离判别分析本质上是等价的。</w:t>
      </w:r>
    </w:p>
    <w:p w14:paraId="70E21C06">
      <w:pPr>
        <w:rPr>
          <w:rFonts w:ascii="Cambria Math" w:hAnsi="Cambria Math"/>
          <w:sz w:val="21"/>
          <w:szCs w:val="21"/>
        </w:rPr>
      </w:pPr>
      <w:r>
        <w:rPr>
          <w:rFonts w:hint="eastAsia" w:ascii="Cambria Math" w:hAnsi="Cambria Math"/>
          <w:sz w:val="21"/>
          <w:szCs w:val="21"/>
        </w:rPr>
        <w:t>5.哪种判别方法是确定性判别？哪种判别方法是概率性判别？</w:t>
      </w:r>
    </w:p>
    <w:p w14:paraId="7B0121A2">
      <w:pPr>
        <w:ind w:firstLine="422" w:firstLineChars="200"/>
        <w:rPr>
          <w:rFonts w:hint="eastAsia" w:ascii="Cambria Math" w:hAnsi="Cambria Math"/>
          <w:sz w:val="21"/>
          <w:szCs w:val="21"/>
        </w:rPr>
      </w:pPr>
      <w:r>
        <w:rPr>
          <w:rFonts w:hint="eastAsia" w:ascii="Cambria Math" w:hAnsi="Cambria Math"/>
          <w:b/>
          <w:bCs/>
          <w:sz w:val="21"/>
          <w:szCs w:val="21"/>
          <w:lang w:val="en-US" w:eastAsia="zh-CN"/>
        </w:rPr>
        <w:t>答：</w:t>
      </w:r>
      <w:r>
        <w:rPr>
          <w:rFonts w:hint="eastAsia" w:ascii="Cambria Math" w:hAnsi="Cambria Math"/>
          <w:sz w:val="21"/>
          <w:szCs w:val="21"/>
          <w:lang w:val="en-US" w:eastAsia="zh-CN"/>
        </w:rPr>
        <w:t>距离判别法和Fisher判别法是确定性判别方法。</w:t>
      </w:r>
      <w:r>
        <w:rPr>
          <w:rFonts w:hint="eastAsia" w:ascii="Cambria Math" w:hAnsi="Cambria Math"/>
          <w:sz w:val="21"/>
          <w:szCs w:val="21"/>
        </w:rPr>
        <w:t>Bayes判别</w:t>
      </w:r>
      <w:r>
        <w:rPr>
          <w:rFonts w:hint="eastAsia" w:ascii="Cambria Math" w:hAnsi="Cambria Math"/>
          <w:sz w:val="21"/>
          <w:szCs w:val="21"/>
          <w:lang w:val="en-US" w:eastAsia="zh-CN"/>
        </w:rPr>
        <w:t>方法是概率性判别分析方法。</w:t>
      </w:r>
    </w:p>
    <w:p w14:paraId="2D5A057F">
      <w:pPr>
        <w:rPr>
          <w:rFonts w:ascii="Cambria Math" w:hAnsi="Cambria Math"/>
          <w:sz w:val="21"/>
          <w:szCs w:val="21"/>
        </w:rPr>
      </w:pPr>
      <w:r>
        <w:rPr>
          <w:rFonts w:hint="eastAsia" w:ascii="Cambria Math" w:hAnsi="Cambria Math"/>
          <w:sz w:val="21"/>
          <w:szCs w:val="21"/>
        </w:rPr>
        <w:t>6.简述判别分析与聚类分析的联系与区别。</w:t>
      </w:r>
    </w:p>
    <w:p w14:paraId="657B0BC2">
      <w:pPr>
        <w:rPr>
          <w:rFonts w:hint="eastAsia" w:ascii="Cambria Math" w:hAnsi="Cambria Math"/>
          <w:sz w:val="21"/>
          <w:szCs w:val="21"/>
        </w:rPr>
      </w:pPr>
      <w:r>
        <w:rPr>
          <w:rFonts w:hint="eastAsia" w:ascii="Cambria Math" w:hAnsi="Cambria Math"/>
          <w:b/>
          <w:bCs/>
          <w:sz w:val="21"/>
          <w:szCs w:val="21"/>
          <w:lang w:val="en-US" w:eastAsia="zh-CN"/>
        </w:rPr>
        <w:t>答：</w:t>
      </w:r>
      <w:r>
        <w:rPr>
          <w:rFonts w:hint="eastAsia" w:ascii="Cambria Math" w:hAnsi="Cambria Math"/>
          <w:sz w:val="21"/>
          <w:szCs w:val="21"/>
          <w:lang w:val="en-US" w:eastAsia="zh-CN"/>
        </w:rPr>
        <w:t>判别分析与聚类分析的核心区别在于是否依赖先验类别信息：判别分析是监督学习，需基于已知类别的样本构建判别规则，用于判定新样本的类别；聚类分析是无监督学习，无预设类别，仅依据样本特征相似度划分同质类簇。二者联系在于，聚类分析可先为判别分析提供未知样本的类别参考，辅助判别函数的构建与验证。</w:t>
      </w:r>
    </w:p>
    <w:p w14:paraId="7191A197">
      <w:pPr>
        <w:rPr>
          <w:rFonts w:hint="eastAsia" w:ascii="Cambria Math" w:hAnsi="Cambria Math"/>
          <w:sz w:val="21"/>
          <w:szCs w:val="21"/>
        </w:rPr>
      </w:pPr>
      <w:r>
        <w:rPr>
          <w:rFonts w:hint="eastAsia" w:ascii="Cambria Math" w:hAnsi="Cambria Math"/>
          <w:sz w:val="21"/>
          <w:szCs w:val="21"/>
        </w:rPr>
        <w:t>7.简述欧几里得距离与马氏距离的区别和联系。</w:t>
      </w:r>
    </w:p>
    <w:p w14:paraId="3467EEBD">
      <w:pPr>
        <w:rPr>
          <w:rFonts w:hint="eastAsia" w:ascii="Cambria Math" w:hAnsi="Cambria Math"/>
          <w:sz w:val="21"/>
          <w:szCs w:val="21"/>
        </w:rPr>
      </w:pPr>
      <w:r>
        <w:rPr>
          <w:rFonts w:hint="eastAsia" w:ascii="Cambria Math" w:hAnsi="Cambria Math"/>
          <w:b/>
          <w:bCs/>
          <w:sz w:val="21"/>
          <w:szCs w:val="21"/>
          <w:lang w:val="en-US" w:eastAsia="zh-CN"/>
        </w:rPr>
        <w:t>答：</w:t>
      </w:r>
      <w:r>
        <w:rPr>
          <w:rFonts w:hint="eastAsia" w:ascii="Cambria Math" w:hAnsi="Cambria Math"/>
          <w:sz w:val="21"/>
          <w:szCs w:val="21"/>
          <w:lang w:val="en-US" w:eastAsia="zh-CN"/>
        </w:rPr>
        <w:t>从多元统计分析视角来看，欧几里得距离与马氏距离均是衡量样本间相似度的距离指标。</w:t>
      </w:r>
    </w:p>
    <w:p w14:paraId="55E9DF34">
      <w:pPr>
        <w:rPr>
          <w:rFonts w:hint="eastAsia" w:ascii="Cambria Math" w:hAnsi="Cambria Math"/>
          <w:sz w:val="21"/>
          <w:szCs w:val="21"/>
        </w:rPr>
      </w:pPr>
      <w:r>
        <w:rPr>
          <w:rFonts w:hint="eastAsia" w:ascii="Cambria Math" w:hAnsi="Cambria Math"/>
          <w:sz w:val="21"/>
          <w:szCs w:val="21"/>
          <w:lang w:val="en-US" w:eastAsia="zh-CN"/>
        </w:rPr>
        <w:t>二者核心区别在于是否考虑变量的相关性与量纲：欧几里得距离未消除量纲影响，也不考虑变量间的相关关系，易受量纲差异和多重共线性干扰；马氏距离则以协方差矩阵为基础，消除了量纲与变量相关性的影响，且对异常值更稳健。二者联系是，当变量相互独立且方差为 1时，马氏距离会退化为欧几里得距离。</w:t>
      </w:r>
    </w:p>
    <w:p w14:paraId="075FF926">
      <w:pPr>
        <w:rPr>
          <w:rFonts w:hint="eastAsia" w:ascii="Cambria Math" w:hAnsi="Cambria Math"/>
          <w:b/>
          <w:bCs/>
          <w:sz w:val="21"/>
          <w:szCs w:val="21"/>
          <w:lang w:val="en-US" w:eastAsia="zh-CN"/>
        </w:rPr>
      </w:pPr>
    </w:p>
    <w:p w14:paraId="01F89198">
      <w:pPr>
        <w:rPr>
          <w:rFonts w:hint="default" w:ascii="Cambria Math" w:hAnsi="Cambria Math" w:eastAsiaTheme="minorEastAsia"/>
          <w:b/>
          <w:bCs/>
          <w:sz w:val="21"/>
          <w:szCs w:val="21"/>
          <w:lang w:val="en-US" w:eastAsia="zh-CN"/>
        </w:rPr>
      </w:pPr>
      <w:r>
        <w:rPr>
          <w:rFonts w:hint="eastAsia" w:ascii="Cambria Math" w:hAnsi="Cambria Math"/>
          <w:b/>
          <w:bCs/>
          <w:sz w:val="21"/>
          <w:szCs w:val="21"/>
          <w:lang w:val="en-US" w:eastAsia="zh-CN"/>
        </w:rPr>
        <w:t>二、练习题</w:t>
      </w:r>
    </w:p>
    <w:p w14:paraId="4CD89757">
      <w:pPr>
        <w:numPr>
          <w:numId w:val="0"/>
        </w:numPr>
        <w:rPr>
          <w:rFonts w:hint="default"/>
          <w:lang w:val="en-US" w:eastAsia="zh-CN"/>
        </w:rPr>
      </w:pPr>
    </w:p>
    <w:p w14:paraId="656831A6">
      <w:pPr>
        <w:spacing w:line="360" w:lineRule="auto"/>
        <w:rPr>
          <w:rFonts w:hint="eastAsia" w:ascii="宋体" w:hAnsi="宋体" w:eastAsia="宋体" w:cs="宋体"/>
          <w:position w:val="-84"/>
        </w:rPr>
      </w:pPr>
      <w:r>
        <w:rPr>
          <w:rFonts w:hint="eastAsia" w:ascii="宋体" w:hAnsi="宋体" w:eastAsia="宋体" w:cs="宋体"/>
        </w:rPr>
        <w:t>1.协方差阵</w:t>
      </w:r>
      <w:r>
        <w:rPr>
          <w:rFonts w:hint="eastAsia" w:ascii="宋体" w:hAnsi="宋体" w:eastAsia="宋体" w:cs="宋体"/>
          <w:position w:val="-4"/>
        </w:rPr>
        <w:object>
          <v:shape id="_x0000_i1168" o:spt="75" type="#_x0000_t75" style="height:12pt;width:10.9pt;" o:ole="t" filled="f" o:preferrelative="t" stroked="f" coordsize="21600,21600">
            <v:path/>
            <v:fill on="f" focussize="0,0"/>
            <v:stroke on="f" joinstyle="miter"/>
            <v:imagedata r:id="rId346" o:title=""/>
            <o:lock v:ext="edit" aspectratio="t"/>
            <w10:wrap type="none"/>
            <w10:anchorlock/>
          </v:shape>
          <o:OLEObject Type="Embed" ProgID="Equation.KSEE3" ShapeID="_x0000_i1168" DrawAspect="Content" ObjectID="_1468075881" r:id="rId345">
            <o:LockedField>false</o:LockedField>
          </o:OLEObject>
        </w:object>
      </w:r>
      <w:r>
        <w:rPr>
          <w:rFonts w:hint="eastAsia" w:ascii="宋体" w:hAnsi="宋体" w:eastAsia="宋体" w:cs="宋体"/>
        </w:rPr>
        <w:t>的逆矩阵为：</w:t>
      </w:r>
      <w:r>
        <w:rPr>
          <w:rFonts w:hint="eastAsia" w:ascii="宋体" w:hAnsi="宋体" w:eastAsia="宋体" w:cs="宋体"/>
          <w:position w:val="-84"/>
        </w:rPr>
        <w:object>
          <v:shape id="_x0000_i1169" o:spt="75" type="#_x0000_t75" style="height:90pt;width:142.15pt;" o:ole="t" filled="f" o:preferrelative="t" stroked="f" coordsize="21600,21600">
            <v:path/>
            <v:fill on="f" focussize="0,0"/>
            <v:stroke on="f" joinstyle="miter"/>
            <v:imagedata r:id="rId348" o:title=""/>
            <o:lock v:ext="edit" aspectratio="t"/>
            <w10:wrap type="none"/>
            <w10:anchorlock/>
          </v:shape>
          <o:OLEObject Type="Embed" ProgID="Equation.KSEE3" ShapeID="_x0000_i1169" DrawAspect="Content" ObjectID="_1468075882" r:id="rId347">
            <o:LockedField>false</o:LockedField>
          </o:OLEObject>
        </w:object>
      </w:r>
    </w:p>
    <w:p w14:paraId="6945A27E">
      <w:pPr>
        <w:tabs>
          <w:tab w:val="center" w:pos="4153"/>
        </w:tabs>
        <w:spacing w:line="360" w:lineRule="auto"/>
        <w:ind w:left="210" w:leftChars="100" w:firstLine="420" w:firstLineChars="200"/>
        <w:rPr>
          <w:rFonts w:hint="eastAsia" w:ascii="宋体" w:hAnsi="宋体" w:eastAsia="宋体" w:cs="宋体"/>
        </w:rPr>
      </w:pPr>
      <w:r>
        <w:rPr>
          <w:rFonts w:hint="eastAsia" w:ascii="宋体" w:hAnsi="宋体" w:eastAsia="宋体" w:cs="宋体"/>
          <w:position w:val="-24"/>
        </w:rPr>
        <w:object>
          <v:shape id="_x0000_i1170" o:spt="75" type="#_x0000_t75" style="height:31.15pt;width:178.15pt;" o:ole="t" filled="f" o:preferrelative="t" stroked="f" coordsize="21600,21600">
            <v:path/>
            <v:fill on="f" focussize="0,0"/>
            <v:stroke on="f" joinstyle="miter"/>
            <v:imagedata r:id="rId350" o:title=""/>
            <o:lock v:ext="edit" aspectratio="t"/>
            <w10:wrap type="none"/>
            <w10:anchorlock/>
          </v:shape>
          <o:OLEObject Type="Embed" ProgID="Equation.KSEE3" ShapeID="_x0000_i1170" DrawAspect="Content" ObjectID="_1468075883" r:id="rId349">
            <o:LockedField>false</o:LockedField>
          </o:OLEObject>
        </w:object>
      </w:r>
    </w:p>
    <w:p w14:paraId="2F7798E9">
      <w:pPr>
        <w:spacing w:line="360" w:lineRule="auto"/>
        <w:ind w:left="210" w:leftChars="100" w:firstLine="420" w:firstLineChars="200"/>
        <w:rPr>
          <w:rFonts w:hint="eastAsia" w:ascii="宋体" w:hAnsi="宋体" w:eastAsia="宋体" w:cs="宋体"/>
        </w:rPr>
      </w:pPr>
      <w:r>
        <w:rPr>
          <w:rFonts w:hint="eastAsia" w:ascii="宋体" w:hAnsi="宋体" w:eastAsia="宋体" w:cs="宋体"/>
        </w:rPr>
        <w:t>样本</w:t>
      </w:r>
      <w:r>
        <w:rPr>
          <w:rFonts w:hint="eastAsia" w:ascii="宋体" w:hAnsi="宋体" w:eastAsia="宋体" w:cs="宋体"/>
          <w:position w:val="-12"/>
        </w:rPr>
        <w:object>
          <v:shape id="_x0000_i1171" o:spt="75" type="#_x0000_t75" style="height:18pt;width:13.15pt;" o:ole="t" filled="f" o:preferrelative="t" stroked="f" coordsize="21600,21600">
            <v:path/>
            <v:fill on="f" focussize="0,0"/>
            <v:stroke on="f" joinstyle="miter"/>
            <v:imagedata r:id="rId352" o:title=""/>
            <o:lock v:ext="edit" aspectratio="t"/>
            <w10:wrap type="none"/>
            <w10:anchorlock/>
          </v:shape>
          <o:OLEObject Type="Embed" ProgID="Equation.KSEE3" ShapeID="_x0000_i1171" DrawAspect="Content" ObjectID="_1468075884" r:id="rId351">
            <o:LockedField>false</o:LockedField>
          </o:OLEObject>
        </w:object>
      </w:r>
      <w:r>
        <w:rPr>
          <w:rFonts w:hint="eastAsia" w:ascii="宋体" w:hAnsi="宋体" w:eastAsia="宋体" w:cs="宋体"/>
        </w:rPr>
        <w:t>到第一类总体的马氏距离为：</w:t>
      </w:r>
      <w:r>
        <w:rPr>
          <w:rFonts w:hint="eastAsia" w:ascii="宋体" w:hAnsi="宋体" w:eastAsia="宋体" w:cs="宋体"/>
          <w:position w:val="-10"/>
        </w:rPr>
        <w:object>
          <v:shape id="_x0000_i1172" o:spt="75" type="#_x0000_t75" style="height:18pt;width:52.9pt;" o:ole="t" filled="f" o:preferrelative="t" stroked="f" coordsize="21600,21600">
            <v:path/>
            <v:fill on="f" focussize="0,0"/>
            <v:stroke on="f" joinstyle="miter"/>
            <v:imagedata r:id="rId354" o:title=""/>
            <o:lock v:ext="edit" aspectratio="t"/>
            <w10:wrap type="none"/>
            <w10:anchorlock/>
          </v:shape>
          <o:OLEObject Type="Embed" ProgID="Equation.KSEE3" ShapeID="_x0000_i1172" DrawAspect="Content" ObjectID="_1468075885" r:id="rId353">
            <o:LockedField>false</o:LockedField>
          </o:OLEObject>
        </w:object>
      </w:r>
    </w:p>
    <w:p w14:paraId="1A31F405">
      <w:pPr>
        <w:spacing w:line="360" w:lineRule="auto"/>
        <w:rPr>
          <w:rFonts w:hint="eastAsia" w:ascii="宋体" w:hAnsi="宋体" w:eastAsia="宋体" w:cs="宋体"/>
        </w:rPr>
      </w:pPr>
      <w:r>
        <w:rPr>
          <w:rFonts w:hint="eastAsia" w:ascii="宋体" w:hAnsi="宋体" w:eastAsia="宋体" w:cs="宋体"/>
          <w:position w:val="-84"/>
        </w:rPr>
        <w:object>
          <v:shape id="_x0000_i1173" o:spt="75" type="#_x0000_t75" style="height:90pt;width:430.9pt;" o:ole="t" filled="f" o:preferrelative="t" stroked="f" coordsize="21600,21600">
            <v:path/>
            <v:fill on="f" focussize="0,0"/>
            <v:stroke on="f" joinstyle="miter"/>
            <v:imagedata r:id="rId356" o:title=""/>
            <o:lock v:ext="edit" aspectratio="t"/>
            <w10:wrap type="none"/>
            <w10:anchorlock/>
          </v:shape>
          <o:OLEObject Type="Embed" ProgID="Equation.KSEE3" ShapeID="_x0000_i1173" DrawAspect="Content" ObjectID="_1468075886" r:id="rId355">
            <o:LockedField>false</o:LockedField>
          </o:OLEObject>
        </w:object>
      </w:r>
      <w:r>
        <w:rPr>
          <w:rFonts w:hint="eastAsia" w:ascii="宋体" w:hAnsi="宋体" w:eastAsia="宋体" w:cs="宋体"/>
        </w:rPr>
        <w:t>样本</w:t>
      </w:r>
      <w:r>
        <w:rPr>
          <w:rFonts w:hint="eastAsia" w:ascii="宋体" w:hAnsi="宋体" w:eastAsia="宋体" w:cs="宋体"/>
          <w:position w:val="-12"/>
        </w:rPr>
        <w:object>
          <v:shape id="_x0000_i1174" o:spt="75" type="#_x0000_t75" style="height:18pt;width:13.15pt;" o:ole="t" filled="f" o:preferrelative="t" stroked="f" coordsize="21600,21600">
            <v:path/>
            <v:fill on="f" focussize="0,0"/>
            <v:stroke on="f" joinstyle="miter"/>
            <v:imagedata r:id="rId352" o:title=""/>
            <o:lock v:ext="edit" aspectratio="t"/>
            <w10:wrap type="none"/>
            <w10:anchorlock/>
          </v:shape>
          <o:OLEObject Type="Embed" ProgID="Equation.KSEE3" ShapeID="_x0000_i1174" DrawAspect="Content" ObjectID="_1468075887" r:id="rId357">
            <o:LockedField>false</o:LockedField>
          </o:OLEObject>
        </w:object>
      </w:r>
      <w:r>
        <w:rPr>
          <w:rFonts w:hint="eastAsia" w:ascii="宋体" w:hAnsi="宋体" w:eastAsia="宋体" w:cs="宋体"/>
        </w:rPr>
        <w:t>到第二类总体的马氏距离为：</w:t>
      </w:r>
      <w:r>
        <w:rPr>
          <w:rFonts w:hint="eastAsia" w:ascii="宋体" w:hAnsi="宋体" w:eastAsia="宋体" w:cs="宋体"/>
          <w:position w:val="-10"/>
        </w:rPr>
        <w:object>
          <v:shape id="_x0000_i1175" o:spt="75" type="#_x0000_t75" style="height:18pt;width:54pt;" o:ole="t" filled="f" o:preferrelative="t" stroked="f" coordsize="21600,21600">
            <v:path/>
            <v:fill on="f" focussize="0,0"/>
            <v:stroke on="f" joinstyle="miter"/>
            <v:imagedata r:id="rId359" o:title=""/>
            <o:lock v:ext="edit" aspectratio="t"/>
            <w10:wrap type="none"/>
            <w10:anchorlock/>
          </v:shape>
          <o:OLEObject Type="Embed" ProgID="Equation.KSEE3" ShapeID="_x0000_i1175" DrawAspect="Content" ObjectID="_1468075888" r:id="rId358">
            <o:LockedField>false</o:LockedField>
          </o:OLEObject>
        </w:object>
      </w:r>
    </w:p>
    <w:p w14:paraId="096B2156">
      <w:pPr>
        <w:spacing w:line="360" w:lineRule="auto"/>
        <w:rPr>
          <w:rFonts w:hint="eastAsia" w:ascii="宋体" w:hAnsi="宋体" w:eastAsia="宋体" w:cs="宋体"/>
        </w:rPr>
      </w:pPr>
      <w:r>
        <w:rPr>
          <w:rFonts w:hint="eastAsia" w:ascii="宋体" w:hAnsi="宋体" w:eastAsia="宋体" w:cs="宋体"/>
          <w:position w:val="-84"/>
        </w:rPr>
        <w:object>
          <v:shape id="_x0000_i1176" o:spt="75" type="#_x0000_t75" style="height:90pt;width:396pt;" o:ole="t" filled="f" o:preferrelative="t" stroked="f" coordsize="21600,21600">
            <v:path/>
            <v:fill on="f" focussize="0,0"/>
            <v:stroke on="f" joinstyle="miter"/>
            <v:imagedata r:id="rId361" o:title=""/>
            <o:lock v:ext="edit" aspectratio="t"/>
            <w10:wrap type="none"/>
            <w10:anchorlock/>
          </v:shape>
          <o:OLEObject Type="Embed" ProgID="Equation.KSEE3" ShapeID="_x0000_i1176" DrawAspect="Content" ObjectID="_1468075889" r:id="rId360">
            <o:LockedField>false</o:LockedField>
          </o:OLEObject>
        </w:object>
      </w:r>
    </w:p>
    <w:p w14:paraId="6DEA9896">
      <w:pPr>
        <w:spacing w:line="360" w:lineRule="auto"/>
        <w:rPr>
          <w:rFonts w:hint="eastAsia" w:ascii="宋体" w:hAnsi="宋体" w:eastAsia="宋体" w:cs="宋体"/>
        </w:rPr>
      </w:pPr>
      <w:r>
        <w:rPr>
          <w:rFonts w:hint="eastAsia" w:ascii="宋体" w:hAnsi="宋体" w:eastAsia="宋体" w:cs="宋体"/>
          <w:position w:val="-10"/>
        </w:rPr>
        <w:object>
          <v:shape id="_x0000_i1177" o:spt="75" type="#_x0000_t75" style="height:18pt;width:52.9pt;" o:ole="t" filled="f" o:preferrelative="t" stroked="f" coordsize="21600,21600">
            <v:path/>
            <v:fill on="f" focussize="0,0"/>
            <v:stroke on="f" joinstyle="miter"/>
            <v:imagedata r:id="rId354" o:title=""/>
            <o:lock v:ext="edit" aspectratio="t"/>
            <w10:wrap type="none"/>
            <w10:anchorlock/>
          </v:shape>
          <o:OLEObject Type="Embed" ProgID="Equation.KSEE3" ShapeID="_x0000_i1177" DrawAspect="Content" ObjectID="_1468075890" r:id="rId362">
            <o:LockedField>false</o:LockedField>
          </o:OLEObject>
        </w:object>
      </w:r>
      <w:r>
        <w:rPr>
          <w:rFonts w:hint="eastAsia" w:ascii="宋体" w:hAnsi="宋体" w:eastAsia="宋体" w:cs="宋体"/>
        </w:rPr>
        <w:t>&lt;</w:t>
      </w:r>
      <w:r>
        <w:rPr>
          <w:rFonts w:hint="eastAsia" w:ascii="宋体" w:hAnsi="宋体" w:eastAsia="宋体" w:cs="宋体"/>
          <w:position w:val="-10"/>
        </w:rPr>
        <w:object>
          <v:shape id="_x0000_i1178" o:spt="75" type="#_x0000_t75" style="height:18pt;width:54pt;" o:ole="t" filled="f" o:preferrelative="t" stroked="f" coordsize="21600,21600">
            <v:path/>
            <v:fill on="f" focussize="0,0"/>
            <v:stroke on="f" joinstyle="miter"/>
            <v:imagedata r:id="rId359" o:title=""/>
            <o:lock v:ext="edit" aspectratio="t"/>
            <w10:wrap type="none"/>
            <w10:anchorlock/>
          </v:shape>
          <o:OLEObject Type="Embed" ProgID="Equation.KSEE3" ShapeID="_x0000_i1178" DrawAspect="Content" ObjectID="_1468075891" r:id="rId363">
            <o:LockedField>false</o:LockedField>
          </o:OLEObject>
        </w:object>
      </w:r>
      <w:r>
        <w:rPr>
          <w:rFonts w:hint="eastAsia" w:ascii="宋体" w:hAnsi="宋体" w:eastAsia="宋体" w:cs="宋体"/>
        </w:rPr>
        <w:t>,</w:t>
      </w:r>
      <w:r>
        <w:rPr>
          <w:rFonts w:hint="eastAsia" w:ascii="宋体" w:hAnsi="宋体" w:eastAsia="宋体" w:cs="宋体"/>
          <w:position w:val="-4"/>
        </w:rPr>
        <w:object>
          <v:shape id="_x0000_i1179" o:spt="75" type="#_x0000_t75" style="height:10.15pt;width:10.9pt;" o:ole="t" filled="f" o:preferrelative="t" stroked="f" coordsize="21600,21600">
            <v:path/>
            <v:fill on="f" focussize="0,0"/>
            <v:stroke on="f" joinstyle="miter"/>
            <v:imagedata r:id="rId365" o:title=""/>
            <o:lock v:ext="edit" aspectratio="t"/>
            <w10:wrap type="none"/>
            <w10:anchorlock/>
          </v:shape>
          <o:OLEObject Type="Embed" ProgID="Equation.KSEE3" ShapeID="_x0000_i1179" DrawAspect="Content" ObjectID="_1468075892" r:id="rId364">
            <o:LockedField>false</o:LockedField>
          </o:OLEObject>
        </w:object>
      </w:r>
      <w:r>
        <w:rPr>
          <w:rFonts w:hint="eastAsia" w:ascii="宋体" w:hAnsi="宋体" w:eastAsia="宋体" w:cs="宋体"/>
        </w:rPr>
        <w:t>样品属于第一类。</w:t>
      </w:r>
    </w:p>
    <w:p w14:paraId="5BECA31C">
      <w:pPr>
        <w:spacing w:line="360" w:lineRule="auto"/>
        <w:ind w:firstLine="420" w:firstLineChars="200"/>
        <w:rPr>
          <w:rFonts w:hint="eastAsia" w:ascii="宋体" w:hAnsi="宋体" w:eastAsia="宋体" w:cs="宋体"/>
        </w:rPr>
      </w:pPr>
      <w:r>
        <w:rPr>
          <w:rFonts w:hint="eastAsia" w:ascii="宋体" w:hAnsi="宋体" w:eastAsia="宋体" w:cs="宋体"/>
        </w:rPr>
        <w:t>2.根据题目将冠心病病人设为第一类，将正常人设为第二类。</w:t>
      </w:r>
    </w:p>
    <w:p w14:paraId="203A4350">
      <w:pPr>
        <w:spacing w:line="360" w:lineRule="auto"/>
        <w:ind w:firstLine="420" w:firstLineChars="200"/>
        <w:rPr>
          <w:rFonts w:hint="eastAsia" w:ascii="宋体" w:hAnsi="宋体" w:eastAsia="宋体" w:cs="宋体"/>
        </w:rPr>
      </w:pPr>
      <w:r>
        <w:rPr>
          <w:rFonts w:hint="eastAsia" w:ascii="宋体" w:hAnsi="宋体" w:eastAsia="宋体" w:cs="宋体"/>
        </w:rPr>
        <w:t>由题目可知</w:t>
      </w:r>
      <w:r>
        <w:rPr>
          <w:rFonts w:hint="eastAsia" w:ascii="宋体" w:hAnsi="宋体" w:eastAsia="宋体" w:cs="宋体"/>
          <w:position w:val="-10"/>
        </w:rPr>
        <w:object>
          <v:shape id="_x0000_i1180" o:spt="75" type="#_x0000_t75" style="height:16.9pt;width:94.9pt;" o:ole="t" filled="f" o:preferrelative="t" stroked="f" coordsize="21600,21600">
            <v:path/>
            <v:fill on="f" focussize="0,0"/>
            <v:stroke on="f" joinstyle="miter"/>
            <v:imagedata r:id="rId367" o:title=""/>
            <o:lock v:ext="edit" aspectratio="t"/>
            <w10:wrap type="none"/>
            <w10:anchorlock/>
          </v:shape>
          <o:OLEObject Type="Embed" ProgID="Equation.KSEE3" ShapeID="_x0000_i1180" DrawAspect="Content" ObjectID="_1468075893" r:id="rId366">
            <o:LockedField>false</o:LockedField>
          </o:OLEObject>
        </w:object>
      </w:r>
      <w:r>
        <w:rPr>
          <w:rFonts w:hint="eastAsia" w:ascii="宋体" w:hAnsi="宋体" w:eastAsia="宋体" w:cs="宋体"/>
        </w:rPr>
        <w:t>，</w:t>
      </w:r>
      <w:r>
        <w:rPr>
          <w:rFonts w:hint="eastAsia" w:ascii="宋体" w:hAnsi="宋体" w:eastAsia="宋体" w:cs="宋体"/>
          <w:position w:val="-10"/>
        </w:rPr>
        <w:object>
          <v:shape id="_x0000_i1181" o:spt="75" type="#_x0000_t75" style="height:16.9pt;width:93pt;" o:ole="t" filled="f" o:preferrelative="t" stroked="f" coordsize="21600,21600">
            <v:path/>
            <v:fill on="f" focussize="0,0"/>
            <v:stroke on="f" joinstyle="miter"/>
            <v:imagedata r:id="rId369" o:title=""/>
            <o:lock v:ext="edit" aspectratio="t"/>
            <w10:wrap type="none"/>
            <w10:anchorlock/>
          </v:shape>
          <o:OLEObject Type="Embed" ProgID="Equation.KSEE3" ShapeID="_x0000_i1181" DrawAspect="Content" ObjectID="_1468075894" r:id="rId368">
            <o:LockedField>false</o:LockedField>
          </o:OLEObject>
        </w:object>
      </w:r>
    </w:p>
    <w:p w14:paraId="76351B3E">
      <w:pPr>
        <w:spacing w:line="360" w:lineRule="auto"/>
        <w:ind w:firstLine="420" w:firstLineChars="200"/>
        <w:rPr>
          <w:rFonts w:hint="eastAsia" w:ascii="宋体" w:hAnsi="宋体" w:eastAsia="宋体" w:cs="宋体"/>
        </w:rPr>
      </w:pPr>
      <w:r>
        <w:rPr>
          <w:rFonts w:hint="eastAsia" w:ascii="宋体" w:hAnsi="宋体" w:eastAsia="宋体" w:cs="宋体"/>
          <w:position w:val="-30"/>
        </w:rPr>
        <w:object>
          <v:shape id="_x0000_i1182" o:spt="75" type="#_x0000_t75" style="height:36pt;width:117pt;" o:ole="t" filled="f" o:preferrelative="t" stroked="f" coordsize="21600,21600">
            <v:path/>
            <v:fill on="f" focussize="0,0"/>
            <v:stroke on="f" joinstyle="miter"/>
            <v:imagedata r:id="rId371" o:title=""/>
            <o:lock v:ext="edit" aspectratio="t"/>
            <w10:wrap type="none"/>
            <w10:anchorlock/>
          </v:shape>
          <o:OLEObject Type="Embed" ProgID="Equation.KSEE3" ShapeID="_x0000_i1182" DrawAspect="Content" ObjectID="_1468075895" r:id="rId370">
            <o:LockedField>false</o:LockedField>
          </o:OLEObject>
        </w:object>
      </w:r>
      <w:r>
        <w:rPr>
          <w:rFonts w:hint="eastAsia" w:ascii="宋体" w:hAnsi="宋体" w:eastAsia="宋体" w:cs="宋体"/>
        </w:rPr>
        <w:t>，</w:t>
      </w:r>
      <w:r>
        <w:rPr>
          <w:rFonts w:hint="eastAsia" w:ascii="宋体" w:hAnsi="宋体" w:eastAsia="宋体" w:cs="宋体"/>
          <w:position w:val="-30"/>
        </w:rPr>
        <w:object>
          <v:shape id="_x0000_i1183" o:spt="75" type="#_x0000_t75" style="height:36pt;width:109.15pt;" o:ole="t" filled="f" o:preferrelative="t" stroked="f" coordsize="21600,21600">
            <v:path/>
            <v:fill on="f" focussize="0,0"/>
            <v:stroke on="f" joinstyle="miter"/>
            <v:imagedata r:id="rId373" o:title=""/>
            <o:lock v:ext="edit" aspectratio="t"/>
            <w10:wrap type="none"/>
            <w10:anchorlock/>
          </v:shape>
          <o:OLEObject Type="Embed" ProgID="Equation.KSEE3" ShapeID="_x0000_i1183" DrawAspect="Content" ObjectID="_1468075896" r:id="rId372">
            <o:LockedField>false</o:LockedField>
          </o:OLEObject>
        </w:object>
      </w:r>
      <w:r>
        <w:rPr>
          <w:rFonts w:hint="eastAsia" w:ascii="宋体" w:hAnsi="宋体" w:eastAsia="宋体" w:cs="宋体"/>
        </w:rPr>
        <w:t>,</w:t>
      </w:r>
    </w:p>
    <w:p w14:paraId="6E6308CA">
      <w:pPr>
        <w:spacing w:line="360" w:lineRule="auto"/>
        <w:ind w:firstLine="420" w:firstLineChars="200"/>
        <w:rPr>
          <w:rFonts w:hint="eastAsia" w:ascii="宋体" w:hAnsi="宋体" w:eastAsia="宋体" w:cs="宋体"/>
        </w:rPr>
      </w:pPr>
      <w:r>
        <w:rPr>
          <w:rFonts w:ascii="宋体" w:hAnsi="宋体" w:eastAsia="宋体" w:cs="宋体"/>
          <w:position w:val="-30"/>
        </w:rPr>
        <w:object>
          <v:shape id="_x0000_i1184" o:spt="75" type="#_x0000_t75" style="height:36pt;width:325.9pt;" o:ole="t" filled="f" o:preferrelative="t" stroked="f" coordsize="21600,21600">
            <v:path/>
            <v:fill on="f" focussize="0,0"/>
            <v:stroke on="f" joinstyle="miter"/>
            <v:imagedata r:id="rId375" o:title=""/>
            <o:lock v:ext="edit" aspectratio="t"/>
            <w10:wrap type="none"/>
            <w10:anchorlock/>
          </v:shape>
          <o:OLEObject Type="Embed" ProgID="Equation.KSEE3" ShapeID="_x0000_i1184" DrawAspect="Content" ObjectID="_1468075897" r:id="rId374">
            <o:LockedField>false</o:LockedField>
          </o:OLEObject>
        </w:object>
      </w:r>
    </w:p>
    <w:p w14:paraId="6855238B">
      <w:pPr>
        <w:spacing w:line="360" w:lineRule="auto"/>
        <w:ind w:firstLine="420" w:firstLineChars="200"/>
        <w:rPr>
          <w:rFonts w:hint="eastAsia" w:ascii="宋体" w:hAnsi="宋体" w:eastAsia="宋体" w:cs="宋体"/>
        </w:rPr>
      </w:pPr>
      <w:r>
        <w:rPr>
          <w:rFonts w:ascii="宋体" w:hAnsi="宋体" w:eastAsia="宋体" w:cs="宋体"/>
          <w:position w:val="-30"/>
        </w:rPr>
        <w:object>
          <v:shape id="_x0000_i1185" o:spt="75" type="#_x0000_t75" style="height:36pt;width:112.15pt;" o:ole="t" filled="f" o:preferrelative="t" stroked="f" coordsize="21600,21600">
            <v:path/>
            <v:fill on="f" focussize="0,0"/>
            <v:stroke on="f" joinstyle="miter"/>
            <v:imagedata r:id="rId377" o:title=""/>
            <o:lock v:ext="edit" aspectratio="t"/>
            <w10:wrap type="none"/>
            <w10:anchorlock/>
          </v:shape>
          <o:OLEObject Type="Embed" ProgID="Equation.KSEE3" ShapeID="_x0000_i1185" DrawAspect="Content" ObjectID="_1468075898" r:id="rId376">
            <o:LockedField>false</o:LockedField>
          </o:OLEObject>
        </w:object>
      </w:r>
    </w:p>
    <w:p w14:paraId="25417692">
      <w:pPr>
        <w:spacing w:line="360" w:lineRule="auto"/>
        <w:ind w:firstLine="420" w:firstLineChars="200"/>
        <w:rPr>
          <w:rFonts w:hint="eastAsia" w:ascii="宋体" w:hAnsi="宋体" w:eastAsia="宋体" w:cs="宋体"/>
        </w:rPr>
      </w:pPr>
      <w:r>
        <w:rPr>
          <w:rFonts w:hint="eastAsia" w:ascii="宋体" w:hAnsi="宋体" w:eastAsia="宋体" w:cs="宋体"/>
        </w:rPr>
        <w:t>未知个体到第一类总体的马氏距离为：</w:t>
      </w:r>
      <w:r>
        <w:rPr>
          <w:rFonts w:hint="eastAsia" w:ascii="宋体" w:hAnsi="宋体" w:eastAsia="宋体" w:cs="宋体"/>
          <w:position w:val="-10"/>
        </w:rPr>
        <w:object>
          <v:shape id="_x0000_i1186" o:spt="75" type="#_x0000_t75" style="height:18pt;width:52.9pt;" o:ole="t" filled="f" o:preferrelative="t" stroked="f" coordsize="21600,21600">
            <v:path/>
            <v:fill on="f" focussize="0,0"/>
            <v:stroke on="f" joinstyle="miter"/>
            <v:imagedata r:id="rId354" o:title=""/>
            <o:lock v:ext="edit" aspectratio="t"/>
            <w10:wrap type="none"/>
            <w10:anchorlock/>
          </v:shape>
          <o:OLEObject Type="Embed" ProgID="Equation.KSEE3" ShapeID="_x0000_i1186" DrawAspect="Content" ObjectID="_1468075899" r:id="rId378">
            <o:LockedField>false</o:LockedField>
          </o:OLEObject>
        </w:object>
      </w:r>
    </w:p>
    <w:p w14:paraId="5B6E882B">
      <w:pPr>
        <w:spacing w:line="360" w:lineRule="auto"/>
        <w:ind w:left="210" w:leftChars="100" w:firstLine="420" w:firstLineChars="200"/>
        <w:rPr>
          <w:rFonts w:hint="eastAsia" w:ascii="宋体" w:hAnsi="宋体" w:eastAsia="宋体" w:cs="宋体"/>
        </w:rPr>
      </w:pPr>
      <w:r>
        <w:rPr>
          <w:rFonts w:hint="eastAsia" w:ascii="宋体" w:hAnsi="宋体" w:eastAsia="宋体" w:cs="宋体"/>
          <w:position w:val="-30"/>
        </w:rPr>
        <w:object>
          <v:shape id="_x0000_i1187" o:spt="75" type="#_x0000_t75" style="height:36pt;width:394.9pt;" o:ole="t" filled="f" o:preferrelative="t" stroked="f" coordsize="21600,21600">
            <v:path/>
            <v:fill on="f" focussize="0,0"/>
            <v:stroke on="f" joinstyle="miter"/>
            <v:imagedata r:id="rId380" o:title=""/>
            <o:lock v:ext="edit" aspectratio="t"/>
            <w10:wrap type="none"/>
            <w10:anchorlock/>
          </v:shape>
          <o:OLEObject Type="Embed" ProgID="Equation.KSEE3" ShapeID="_x0000_i1187" DrawAspect="Content" ObjectID="_1468075900" r:id="rId379">
            <o:LockedField>false</o:LockedField>
          </o:OLEObject>
        </w:object>
      </w:r>
      <w:r>
        <w:rPr>
          <w:rFonts w:hint="eastAsia" w:ascii="宋体" w:hAnsi="宋体" w:eastAsia="宋体" w:cs="宋体"/>
        </w:rPr>
        <w:t>样本</w:t>
      </w:r>
      <w:r>
        <w:rPr>
          <w:rFonts w:hint="eastAsia" w:ascii="宋体" w:hAnsi="宋体" w:eastAsia="宋体" w:cs="宋体"/>
          <w:position w:val="-12"/>
        </w:rPr>
        <w:object>
          <v:shape id="_x0000_i1188" o:spt="75" type="#_x0000_t75" style="height:18pt;width:13.15pt;" o:ole="t" filled="f" o:preferrelative="t" stroked="f" coordsize="21600,21600">
            <v:path/>
            <v:fill on="f" focussize="0,0"/>
            <v:stroke on="f" joinstyle="miter"/>
            <v:imagedata r:id="rId352" o:title=""/>
            <o:lock v:ext="edit" aspectratio="t"/>
            <w10:wrap type="none"/>
            <w10:anchorlock/>
          </v:shape>
          <o:OLEObject Type="Embed" ProgID="Equation.KSEE3" ShapeID="_x0000_i1188" DrawAspect="Content" ObjectID="_1468075901" r:id="rId381">
            <o:LockedField>false</o:LockedField>
          </o:OLEObject>
        </w:object>
      </w:r>
      <w:r>
        <w:rPr>
          <w:rFonts w:hint="eastAsia" w:ascii="宋体" w:hAnsi="宋体" w:eastAsia="宋体" w:cs="宋体"/>
        </w:rPr>
        <w:t>到第二类总体的马氏距离为：</w:t>
      </w:r>
      <w:r>
        <w:rPr>
          <w:rFonts w:hint="eastAsia" w:ascii="宋体" w:hAnsi="宋体" w:eastAsia="宋体" w:cs="宋体"/>
          <w:position w:val="-10"/>
        </w:rPr>
        <w:object>
          <v:shape id="_x0000_i1189" o:spt="75" type="#_x0000_t75" style="height:18pt;width:54pt;" o:ole="t" filled="f" o:preferrelative="t" stroked="f" coordsize="21600,21600">
            <v:path/>
            <v:fill on="f" focussize="0,0"/>
            <v:stroke on="f" joinstyle="miter"/>
            <v:imagedata r:id="rId359" o:title=""/>
            <o:lock v:ext="edit" aspectratio="t"/>
            <w10:wrap type="none"/>
            <w10:anchorlock/>
          </v:shape>
          <o:OLEObject Type="Embed" ProgID="Equation.KSEE3" ShapeID="_x0000_i1189" DrawAspect="Content" ObjectID="_1468075902" r:id="rId382">
            <o:LockedField>false</o:LockedField>
          </o:OLEObject>
        </w:object>
      </w:r>
    </w:p>
    <w:p w14:paraId="3A6ABE40">
      <w:pPr>
        <w:spacing w:line="360" w:lineRule="auto"/>
        <w:ind w:left="210" w:leftChars="100" w:firstLine="420" w:firstLineChars="200"/>
        <w:rPr>
          <w:rFonts w:hint="eastAsia" w:ascii="宋体" w:hAnsi="宋体" w:eastAsia="宋体" w:cs="宋体"/>
        </w:rPr>
      </w:pPr>
      <w:r>
        <w:rPr>
          <w:rFonts w:hint="eastAsia" w:ascii="宋体" w:hAnsi="宋体" w:eastAsia="宋体" w:cs="宋体"/>
          <w:position w:val="-30"/>
        </w:rPr>
        <w:object>
          <v:shape id="_x0000_i1190" o:spt="75" type="#_x0000_t75" style="height:36pt;width:382.9pt;" o:ole="t" filled="f" o:preferrelative="t" stroked="f" coordsize="21600,21600">
            <v:path/>
            <v:fill on="f" focussize="0,0"/>
            <v:stroke on="f" joinstyle="miter"/>
            <v:imagedata r:id="rId384" o:title=""/>
            <o:lock v:ext="edit" aspectratio="t"/>
            <w10:wrap type="none"/>
            <w10:anchorlock/>
          </v:shape>
          <o:OLEObject Type="Embed" ProgID="Equation.KSEE3" ShapeID="_x0000_i1190" DrawAspect="Content" ObjectID="_1468075903" r:id="rId383">
            <o:LockedField>false</o:LockedField>
          </o:OLEObject>
        </w:object>
      </w:r>
    </w:p>
    <w:p w14:paraId="2C1174EB">
      <w:pPr>
        <w:spacing w:line="360" w:lineRule="auto"/>
        <w:ind w:left="210" w:leftChars="100" w:firstLine="420" w:firstLineChars="200"/>
        <w:rPr>
          <w:rFonts w:hint="eastAsia" w:ascii="宋体" w:hAnsi="宋体" w:eastAsia="宋体" w:cs="宋体"/>
        </w:rPr>
      </w:pPr>
      <w:r>
        <w:rPr>
          <w:rFonts w:hint="eastAsia" w:ascii="宋体" w:hAnsi="宋体" w:eastAsia="宋体" w:cs="宋体"/>
          <w:position w:val="-10"/>
        </w:rPr>
        <w:object>
          <v:shape id="_x0000_i1191" o:spt="75" type="#_x0000_t75" style="height:18pt;width:52.9pt;" o:ole="t" filled="f" o:preferrelative="t" stroked="f" coordsize="21600,21600">
            <v:path/>
            <v:fill on="f" focussize="0,0"/>
            <v:stroke on="f" joinstyle="miter"/>
            <v:imagedata r:id="rId354" o:title=""/>
            <o:lock v:ext="edit" aspectratio="t"/>
            <w10:wrap type="none"/>
            <w10:anchorlock/>
          </v:shape>
          <o:OLEObject Type="Embed" ProgID="Equation.KSEE3" ShapeID="_x0000_i1191" DrawAspect="Content" ObjectID="_1468075904" r:id="rId385">
            <o:LockedField>false</o:LockedField>
          </o:OLEObject>
        </w:object>
      </w:r>
      <w:r>
        <w:rPr>
          <w:rFonts w:hint="eastAsia" w:ascii="宋体" w:hAnsi="宋体" w:eastAsia="宋体" w:cs="宋体"/>
        </w:rPr>
        <w:t>&lt;</w:t>
      </w:r>
      <w:r>
        <w:rPr>
          <w:rFonts w:hint="eastAsia" w:ascii="宋体" w:hAnsi="宋体" w:eastAsia="宋体" w:cs="宋体"/>
          <w:position w:val="-10"/>
        </w:rPr>
        <w:object>
          <v:shape id="_x0000_i1192" o:spt="75" type="#_x0000_t75" style="height:18pt;width:54pt;" o:ole="t" filled="f" o:preferrelative="t" stroked="f" coordsize="21600,21600">
            <v:path/>
            <v:fill on="f" focussize="0,0"/>
            <v:stroke on="f" joinstyle="miter"/>
            <v:imagedata r:id="rId359" o:title=""/>
            <o:lock v:ext="edit" aspectratio="t"/>
            <w10:wrap type="none"/>
            <w10:anchorlock/>
          </v:shape>
          <o:OLEObject Type="Embed" ProgID="Equation.KSEE3" ShapeID="_x0000_i1192" DrawAspect="Content" ObjectID="_1468075905" r:id="rId386">
            <o:LockedField>false</o:LockedField>
          </o:OLEObject>
        </w:object>
      </w:r>
      <w:r>
        <w:rPr>
          <w:rFonts w:hint="eastAsia" w:ascii="宋体" w:hAnsi="宋体" w:eastAsia="宋体" w:cs="宋体"/>
        </w:rPr>
        <w:t>,</w:t>
      </w:r>
      <w:r>
        <w:rPr>
          <w:rFonts w:hint="eastAsia" w:ascii="宋体" w:hAnsi="宋体" w:eastAsia="宋体" w:cs="宋体"/>
          <w:position w:val="-4"/>
        </w:rPr>
        <w:object>
          <v:shape id="_x0000_i1193" o:spt="75" type="#_x0000_t75" style="height:10.15pt;width:10.9pt;" o:ole="t" filled="f" o:preferrelative="t" stroked="f" coordsize="21600,21600">
            <v:path/>
            <v:fill on="f" focussize="0,0"/>
            <v:stroke on="f" joinstyle="miter"/>
            <v:imagedata r:id="rId365" o:title=""/>
            <o:lock v:ext="edit" aspectratio="t"/>
            <w10:wrap type="none"/>
            <w10:anchorlock/>
          </v:shape>
          <o:OLEObject Type="Embed" ProgID="Equation.KSEE3" ShapeID="_x0000_i1193" DrawAspect="Content" ObjectID="_1468075906" r:id="rId387">
            <o:LockedField>false</o:LockedField>
          </o:OLEObject>
        </w:object>
      </w:r>
      <w:r>
        <w:rPr>
          <w:rFonts w:hint="eastAsia" w:ascii="宋体" w:hAnsi="宋体" w:eastAsia="宋体" w:cs="宋体"/>
        </w:rPr>
        <w:t>未知个体属于冠心病患者。</w:t>
      </w:r>
    </w:p>
    <w:p w14:paraId="34BF22C7">
      <w:pPr>
        <w:spacing w:line="360" w:lineRule="auto"/>
        <w:ind w:left="210" w:leftChars="100" w:firstLine="420" w:firstLineChars="200"/>
        <w:rPr>
          <w:rFonts w:hint="eastAsia" w:ascii="宋体" w:hAnsi="宋体" w:eastAsia="宋体" w:cs="宋体"/>
        </w:rPr>
      </w:pPr>
      <w:r>
        <w:rPr>
          <w:rFonts w:hint="eastAsia" w:ascii="宋体" w:hAnsi="宋体" w:eastAsia="宋体" w:cs="宋体"/>
        </w:rPr>
        <w:t>3.（1）在R中用MASS：：lda()函数进行线性判别分析，结果如下：</w:t>
      </w:r>
    </w:p>
    <w:p w14:paraId="23A60A1B">
      <w:pPr>
        <w:spacing w:line="360" w:lineRule="auto"/>
        <w:ind w:left="210" w:leftChars="100" w:firstLine="420" w:firstLineChars="200"/>
        <w:rPr>
          <w:rFonts w:hint="eastAsia" w:ascii="宋体" w:hAnsi="宋体" w:eastAsia="宋体" w:cs="宋体"/>
        </w:rPr>
      </w:pPr>
      <w:r>
        <w:rPr>
          <w:rFonts w:ascii="宋体" w:hAnsi="宋体" w:eastAsia="宋体" w:cs="宋体"/>
        </w:rPr>
        <w:drawing>
          <wp:inline distT="0" distB="0" distL="114300" distR="114300">
            <wp:extent cx="2269490" cy="1548130"/>
            <wp:effectExtent l="0" t="0" r="6985" b="4445"/>
            <wp:docPr id="41" name="图片 41" descr="线性判别分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线性判别分析"/>
                    <pic:cNvPicPr>
                      <a:picLocks noChangeAspect="1"/>
                    </pic:cNvPicPr>
                  </pic:nvPicPr>
                  <pic:blipFill>
                    <a:blip r:embed="rId388"/>
                    <a:stretch>
                      <a:fillRect/>
                    </a:stretch>
                  </pic:blipFill>
                  <pic:spPr>
                    <a:xfrm>
                      <a:off x="0" y="0"/>
                      <a:ext cx="2269490" cy="1548130"/>
                    </a:xfrm>
                    <a:prstGeom prst="rect">
                      <a:avLst/>
                    </a:prstGeom>
                  </pic:spPr>
                </pic:pic>
              </a:graphicData>
            </a:graphic>
          </wp:inline>
        </w:drawing>
      </w:r>
    </w:p>
    <w:p w14:paraId="33DE712C">
      <w:pPr>
        <w:spacing w:line="360" w:lineRule="auto"/>
        <w:ind w:left="210" w:leftChars="100" w:firstLine="420" w:firstLineChars="200"/>
        <w:rPr>
          <w:rFonts w:hint="eastAsia" w:ascii="宋体" w:hAnsi="宋体" w:eastAsia="宋体" w:cs="宋体"/>
        </w:rPr>
      </w:pPr>
      <w:r>
        <w:rPr>
          <w:rFonts w:ascii="宋体" w:hAnsi="宋体" w:eastAsia="宋体" w:cs="宋体"/>
        </w:rPr>
        <w:t>这个LDA模型的结果表明，通过将数据投影到LD1和LD2这两个方向上，可以很好地将三个类别（setosa、versicolor、virginica）区分开来。其中，LD1方向上的判别能力最强，解释了大部分的方差。</w:t>
      </w:r>
    </w:p>
    <w:p w14:paraId="77A863C5">
      <w:pPr>
        <w:spacing w:line="360" w:lineRule="auto"/>
        <w:ind w:left="210" w:leftChars="100" w:firstLine="420" w:firstLineChars="200"/>
        <w:rPr>
          <w:rFonts w:hint="eastAsia" w:ascii="宋体" w:hAnsi="宋体" w:eastAsia="宋体" w:cs="宋体"/>
        </w:rPr>
      </w:pPr>
      <w:r>
        <w:rPr>
          <w:rFonts w:hint="eastAsia" w:ascii="宋体" w:hAnsi="宋体" w:eastAsia="宋体" w:cs="宋体"/>
        </w:rPr>
        <w:t>（2）用predict()函数判断模型是否正确分类了样本，结果如下：</w:t>
      </w:r>
    </w:p>
    <w:p w14:paraId="12088504">
      <w:pPr>
        <w:spacing w:line="360" w:lineRule="auto"/>
        <w:ind w:left="210" w:leftChars="100" w:firstLine="420" w:firstLineChars="200"/>
        <w:rPr>
          <w:rFonts w:hint="eastAsia" w:ascii="宋体" w:hAnsi="宋体" w:eastAsia="宋体" w:cs="宋体"/>
        </w:rPr>
      </w:pPr>
      <w:r>
        <w:rPr>
          <w:rFonts w:ascii="宋体" w:hAnsi="宋体" w:eastAsia="宋体" w:cs="宋体"/>
        </w:rPr>
        <w:drawing>
          <wp:inline distT="0" distB="0" distL="114300" distR="114300">
            <wp:extent cx="3872230" cy="652780"/>
            <wp:effectExtent l="0" t="0" r="4445" b="4445"/>
            <wp:docPr id="42" name="图片 42" descr="predi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predict"/>
                    <pic:cNvPicPr>
                      <a:picLocks noChangeAspect="1"/>
                    </pic:cNvPicPr>
                  </pic:nvPicPr>
                  <pic:blipFill>
                    <a:blip r:embed="rId389"/>
                    <a:stretch>
                      <a:fillRect/>
                    </a:stretch>
                  </pic:blipFill>
                  <pic:spPr>
                    <a:xfrm>
                      <a:off x="0" y="0"/>
                      <a:ext cx="3872230" cy="652780"/>
                    </a:xfrm>
                    <a:prstGeom prst="rect">
                      <a:avLst/>
                    </a:prstGeom>
                  </pic:spPr>
                </pic:pic>
              </a:graphicData>
            </a:graphic>
          </wp:inline>
        </w:drawing>
      </w:r>
    </w:p>
    <w:p w14:paraId="6BE39516">
      <w:pPr>
        <w:spacing w:line="360" w:lineRule="auto"/>
        <w:ind w:left="210" w:leftChars="100" w:firstLine="420" w:firstLineChars="200"/>
        <w:rPr>
          <w:rFonts w:hint="eastAsia" w:ascii="宋体" w:hAnsi="宋体" w:eastAsia="宋体" w:cs="宋体"/>
        </w:rPr>
      </w:pPr>
      <w:r>
        <w:rPr>
          <w:rFonts w:hint="eastAsia" w:ascii="宋体" w:hAnsi="宋体" w:eastAsia="宋体" w:cs="宋体"/>
        </w:rPr>
        <w:t>可以看出LDA模型在iris数据集上具有很好的分类效果。</w:t>
      </w:r>
    </w:p>
    <w:p w14:paraId="14DB5465">
      <w:pPr>
        <w:spacing w:line="360" w:lineRule="auto"/>
        <w:ind w:firstLine="420" w:firstLineChars="200"/>
        <w:rPr>
          <w:rFonts w:hint="eastAsia" w:ascii="宋体" w:hAnsi="宋体" w:eastAsia="宋体" w:cs="宋体"/>
        </w:rPr>
      </w:pPr>
      <w:r>
        <w:rPr>
          <w:rFonts w:hint="eastAsia" w:ascii="宋体" w:hAnsi="宋体" w:eastAsia="宋体" w:cs="宋体"/>
        </w:rPr>
        <w:t>（3）用table（）列表训练准确程度，结果如下表所示：</w:t>
      </w:r>
    </w:p>
    <w:p w14:paraId="3D4173A5">
      <w:pPr>
        <w:spacing w:line="360" w:lineRule="auto"/>
        <w:ind w:firstLine="420" w:firstLineChars="200"/>
        <w:rPr>
          <w:rFonts w:hint="eastAsia" w:ascii="宋体" w:hAnsi="宋体" w:eastAsia="宋体" w:cs="宋体"/>
        </w:rPr>
      </w:pPr>
      <w:r>
        <w:rPr>
          <w:rFonts w:ascii="宋体" w:hAnsi="宋体" w:eastAsia="宋体" w:cs="宋体"/>
        </w:rPr>
        <w:drawing>
          <wp:inline distT="0" distB="0" distL="114300" distR="114300">
            <wp:extent cx="4274820" cy="1085215"/>
            <wp:effectExtent l="0" t="0" r="1905" b="635"/>
            <wp:docPr id="43" name="图片 43" descr="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table"/>
                    <pic:cNvPicPr>
                      <a:picLocks noChangeAspect="1"/>
                    </pic:cNvPicPr>
                  </pic:nvPicPr>
                  <pic:blipFill>
                    <a:blip r:embed="rId390"/>
                    <a:stretch>
                      <a:fillRect/>
                    </a:stretch>
                  </pic:blipFill>
                  <pic:spPr>
                    <a:xfrm>
                      <a:off x="0" y="0"/>
                      <a:ext cx="4274820" cy="1085215"/>
                    </a:xfrm>
                    <a:prstGeom prst="rect">
                      <a:avLst/>
                    </a:prstGeom>
                  </pic:spPr>
                </pic:pic>
              </a:graphicData>
            </a:graphic>
          </wp:inline>
        </w:drawing>
      </w:r>
    </w:p>
    <w:p w14:paraId="12FE4953">
      <w:pPr>
        <w:spacing w:line="360" w:lineRule="auto"/>
        <w:ind w:firstLine="420" w:firstLineChars="200"/>
        <w:rPr>
          <w:rFonts w:hint="eastAsia" w:ascii="宋体" w:hAnsi="宋体" w:eastAsia="宋体" w:cs="宋体"/>
        </w:rPr>
      </w:pPr>
      <w:r>
        <w:rPr>
          <w:rFonts w:hint="eastAsia" w:ascii="宋体" w:hAnsi="宋体" w:eastAsia="宋体" w:cs="宋体"/>
        </w:rPr>
        <w:t>模型预测为setosa的样本中，有50个实际也是setosa，没有被误分类到其他类别；模型预测为versicolor的样本中，有48个实际是versicolor，1个被误分类为virginica；模型预测为virginica的样本中，有49个实际是virginica，2个被误分类为versicolor。</w:t>
      </w:r>
    </w:p>
    <w:p w14:paraId="404FBA76">
      <w:pPr>
        <w:spacing w:line="360" w:lineRule="auto"/>
        <w:ind w:firstLine="420" w:firstLineChars="200"/>
        <w:rPr>
          <w:rFonts w:hint="eastAsia" w:ascii="宋体" w:hAnsi="宋体" w:eastAsia="宋体" w:cs="宋体"/>
        </w:rPr>
      </w:pPr>
      <w:r>
        <w:rPr>
          <w:rFonts w:hint="eastAsia" w:ascii="宋体" w:hAnsi="宋体" w:eastAsia="宋体" w:cs="宋体"/>
        </w:rPr>
        <w:t>训练集的准确率是：0.98。这表明LDA模型在训练集上的分类准确率达到了98%。这是一个非常高的准确率，说明模型在iris数据集上表现良好，能够很好地区分三个类别（setosa、versicolor、virginica）。</w:t>
      </w:r>
    </w:p>
    <w:p w14:paraId="4DB11B61">
      <w:pPr>
        <w:spacing w:line="360" w:lineRule="auto"/>
        <w:ind w:firstLine="420" w:firstLineChars="200"/>
        <w:rPr>
          <w:rFonts w:hint="eastAsia" w:ascii="宋体" w:hAnsi="宋体" w:eastAsia="宋体" w:cs="宋体"/>
        </w:rPr>
      </w:pPr>
      <w:r>
        <w:rPr>
          <w:rFonts w:hint="eastAsia" w:ascii="宋体" w:hAnsi="宋体" w:eastAsia="宋体" w:cs="宋体"/>
        </w:rPr>
        <w:t>4.畅销的贝叶斯函数为:</w:t>
      </w:r>
      <w:r>
        <w:rPr>
          <w:rFonts w:hint="eastAsia" w:ascii="宋体" w:hAnsi="宋体" w:eastAsia="宋体" w:cs="宋体"/>
          <w:position w:val="-6"/>
        </w:rPr>
        <w:object>
          <v:shape id="_x0000_i1194" o:spt="75" type="#_x0000_t75" style="height:13.15pt;width:240pt;" o:ole="t" filled="f" o:preferrelative="t" stroked="f" coordsize="21600,21600">
            <v:path/>
            <v:fill on="f" focussize="0,0"/>
            <v:stroke on="f" joinstyle="miter"/>
            <v:imagedata r:id="rId392" o:title=""/>
            <o:lock v:ext="edit" aspectratio="t"/>
            <w10:wrap type="none"/>
            <w10:anchorlock/>
          </v:shape>
          <o:OLEObject Type="Embed" ProgID="Equation.KSEE3" ShapeID="_x0000_i1194" DrawAspect="Content" ObjectID="_1468075907" r:id="rId391">
            <o:LockedField>false</o:LockedField>
          </o:OLEObject>
        </w:object>
      </w:r>
    </w:p>
    <w:p w14:paraId="1E744244">
      <w:pPr>
        <w:spacing w:line="360" w:lineRule="auto"/>
        <w:ind w:firstLine="420" w:firstLineChars="200"/>
        <w:jc w:val="left"/>
        <w:rPr>
          <w:rFonts w:hint="eastAsia" w:ascii="宋体" w:hAnsi="宋体" w:eastAsia="宋体" w:cs="宋体"/>
          <w:position w:val="-30"/>
        </w:rPr>
      </w:pPr>
      <w:r>
        <w:rPr>
          <w:rFonts w:hint="eastAsia" w:ascii="宋体" w:hAnsi="宋体" w:eastAsia="宋体" w:cs="宋体"/>
          <w:position w:val="-30"/>
        </w:rPr>
        <w:t xml:space="preserve">                     </w:t>
      </w:r>
      <w:r>
        <w:rPr>
          <w:rFonts w:hint="eastAsia" w:ascii="宋体" w:hAnsi="宋体" w:eastAsia="宋体" w:cs="宋体"/>
          <w:position w:val="-6"/>
        </w:rPr>
        <w:object>
          <v:shape id="_x0000_i1195" o:spt="75" type="#_x0000_t75" style="height:13.9pt;width:241.9pt;" o:ole="t" filled="f" o:preferrelative="t" stroked="f" coordsize="21600,21600">
            <v:path/>
            <v:fill on="f" focussize="0,0"/>
            <v:stroke on="f" joinstyle="miter"/>
            <v:imagedata r:id="rId394" o:title=""/>
            <o:lock v:ext="edit" aspectratio="t"/>
            <w10:wrap type="none"/>
            <w10:anchorlock/>
          </v:shape>
          <o:OLEObject Type="Embed" ProgID="Equation.KSEE3" ShapeID="_x0000_i1195" DrawAspect="Content" ObjectID="_1468075908" r:id="rId393">
            <o:LockedField>false</o:LockedField>
          </o:OLEObject>
        </w:object>
      </w:r>
    </w:p>
    <w:p w14:paraId="6D1EDF00">
      <w:pPr>
        <w:spacing w:line="360" w:lineRule="auto"/>
        <w:ind w:firstLine="420" w:firstLineChars="200"/>
        <w:jc w:val="left"/>
        <w:rPr>
          <w:rFonts w:hint="eastAsia" w:ascii="宋体" w:hAnsi="宋体" w:eastAsia="宋体" w:cs="宋体"/>
          <w:position w:val="-30"/>
        </w:rPr>
      </w:pPr>
      <w:r>
        <w:rPr>
          <w:rFonts w:hint="eastAsia" w:ascii="宋体" w:hAnsi="宋体" w:eastAsia="宋体" w:cs="宋体"/>
          <w:position w:val="-30"/>
        </w:rPr>
        <w:t xml:space="preserve">                     </w:t>
      </w:r>
      <w:r>
        <w:rPr>
          <w:rFonts w:hint="eastAsia" w:ascii="宋体" w:hAnsi="宋体" w:eastAsia="宋体" w:cs="宋体"/>
          <w:position w:val="-6"/>
        </w:rPr>
        <w:object>
          <v:shape id="_x0000_i1196" o:spt="75" type="#_x0000_t75" style="height:13.9pt;width:228pt;" o:ole="t" filled="f" o:preferrelative="t" stroked="f" coordsize="21600,21600">
            <v:path/>
            <v:fill on="f" focussize="0,0"/>
            <v:stroke on="f" joinstyle="miter"/>
            <v:imagedata r:id="rId396" o:title=""/>
            <o:lock v:ext="edit" aspectratio="t"/>
            <w10:wrap type="none"/>
            <w10:anchorlock/>
          </v:shape>
          <o:OLEObject Type="Embed" ProgID="Equation.KSEE3" ShapeID="_x0000_i1196" DrawAspect="Content" ObjectID="_1468075909" r:id="rId395">
            <o:LockedField>false</o:LockedField>
          </o:OLEObject>
        </w:object>
      </w:r>
    </w:p>
    <w:p w14:paraId="545DFAF6">
      <w:pPr>
        <w:spacing w:line="360" w:lineRule="auto"/>
        <w:ind w:firstLine="420" w:firstLineChars="200"/>
        <w:jc w:val="left"/>
        <w:rPr>
          <w:rFonts w:hint="eastAsia" w:ascii="宋体" w:hAnsi="宋体" w:eastAsia="宋体" w:cs="宋体"/>
        </w:rPr>
      </w:pPr>
      <w:r>
        <w:rPr>
          <w:rFonts w:hint="eastAsia" w:ascii="宋体" w:hAnsi="宋体" w:eastAsia="宋体" w:cs="宋体"/>
        </w:rPr>
        <w:t>将各样品的自变量值代入上述三个贝叶斯判别函数，得到三个值，比较这三个函数值，哪个函数值大就将该样品归入哪一类。</w:t>
      </w:r>
    </w:p>
    <w:p w14:paraId="347181DD">
      <w:pPr>
        <w:spacing w:line="360" w:lineRule="auto"/>
        <w:ind w:firstLine="420" w:firstLineChars="200"/>
        <w:jc w:val="left"/>
        <w:rPr>
          <w:rFonts w:hint="eastAsia" w:ascii="宋体" w:hAnsi="宋体" w:eastAsia="宋体" w:cs="宋体"/>
        </w:rPr>
      </w:pPr>
      <w:r>
        <w:rPr>
          <w:rFonts w:hint="eastAsia" w:ascii="宋体" w:hAnsi="宋体" w:eastAsia="宋体" w:cs="宋体"/>
        </w:rPr>
        <w:t>根据此判别函数进行回判，如下图所示。在4种畅销饮料种，有3种被正确判定，有1种被误判为平销；在三种平销饮料中，2种被正确判定，1中被误判为畅销；在3中滞销饮料中，均被正确判定。</w:t>
      </w:r>
    </w:p>
    <w:p w14:paraId="018FD49B">
      <w:pPr>
        <w:spacing w:line="360" w:lineRule="auto"/>
        <w:ind w:firstLine="420" w:firstLineChars="200"/>
        <w:jc w:val="left"/>
        <w:rPr>
          <w:rFonts w:hint="eastAsia" w:ascii="宋体" w:hAnsi="宋体" w:eastAsia="宋体" w:cs="宋体"/>
        </w:rPr>
      </w:pPr>
      <w:r>
        <w:rPr>
          <w:rFonts w:ascii="宋体" w:hAnsi="宋体" w:eastAsia="宋体" w:cs="宋体"/>
        </w:rPr>
        <w:drawing>
          <wp:inline distT="0" distB="0" distL="114300" distR="114300">
            <wp:extent cx="2291080" cy="805180"/>
            <wp:effectExtent l="0" t="0" r="4445" b="4445"/>
            <wp:docPr id="44" name="图片 44" descr="回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回判"/>
                    <pic:cNvPicPr>
                      <a:picLocks noChangeAspect="1"/>
                    </pic:cNvPicPr>
                  </pic:nvPicPr>
                  <pic:blipFill>
                    <a:blip r:embed="rId397"/>
                    <a:stretch>
                      <a:fillRect/>
                    </a:stretch>
                  </pic:blipFill>
                  <pic:spPr>
                    <a:xfrm>
                      <a:off x="0" y="0"/>
                      <a:ext cx="2291080" cy="805180"/>
                    </a:xfrm>
                    <a:prstGeom prst="rect">
                      <a:avLst/>
                    </a:prstGeom>
                  </pic:spPr>
                </pic:pic>
              </a:graphicData>
            </a:graphic>
          </wp:inline>
        </w:drawing>
      </w:r>
    </w:p>
    <w:p w14:paraId="05DBDF35">
      <w:pPr>
        <w:spacing w:line="360" w:lineRule="auto"/>
        <w:ind w:firstLine="420" w:firstLineChars="200"/>
        <w:rPr>
          <w:rFonts w:hint="eastAsia" w:ascii="宋体" w:hAnsi="宋体" w:eastAsia="宋体" w:cs="宋体"/>
        </w:rPr>
      </w:pPr>
      <w:r>
        <w:rPr>
          <w:rFonts w:hint="eastAsia" w:ascii="宋体" w:hAnsi="宋体" w:eastAsia="宋体" w:cs="宋体"/>
        </w:rPr>
        <w:t>训练集的准确率为0.8。</w:t>
      </w:r>
    </w:p>
    <w:p w14:paraId="5F0E9DC4">
      <w:pPr>
        <w:spacing w:line="360" w:lineRule="auto"/>
        <w:ind w:firstLine="420" w:firstLineChars="200"/>
        <w:rPr>
          <w:rFonts w:hint="eastAsia" w:ascii="宋体" w:hAnsi="宋体" w:eastAsia="宋体" w:cs="宋体"/>
        </w:rPr>
      </w:pPr>
      <w:r>
        <w:rPr>
          <w:rFonts w:hint="eastAsia" w:ascii="宋体" w:hAnsi="宋体" w:eastAsia="宋体" w:cs="宋体"/>
        </w:rPr>
        <w:t>（2）新品牌饮料X1=3,X2=8,X3=5,将这三个变量代入上式，Y2的值最大，所以认为该饮料为平销。</w:t>
      </w:r>
    </w:p>
    <w:p w14:paraId="4EC73F4D">
      <w:pPr>
        <w:spacing w:line="360" w:lineRule="auto"/>
        <w:ind w:firstLine="420" w:firstLineChars="200"/>
        <w:rPr>
          <w:rFonts w:hint="eastAsia" w:ascii="宋体" w:hAnsi="宋体" w:eastAsia="宋体" w:cs="宋体"/>
        </w:rPr>
      </w:pPr>
      <w:r>
        <w:rPr>
          <w:rFonts w:hint="eastAsia" w:ascii="宋体" w:hAnsi="宋体" w:eastAsia="宋体" w:cs="宋体"/>
        </w:rPr>
        <w:t>5.离差阵的逆矩阵为</w:t>
      </w:r>
    </w:p>
    <w:p w14:paraId="4CD4586B">
      <w:pPr>
        <w:spacing w:line="360" w:lineRule="auto"/>
        <w:ind w:firstLine="420" w:firstLineChars="200"/>
        <w:rPr>
          <w:rFonts w:hint="eastAsia" w:ascii="宋体" w:hAnsi="宋体" w:eastAsia="宋体" w:cs="宋体"/>
        </w:rPr>
      </w:pPr>
      <w:r>
        <w:rPr>
          <w:rFonts w:hint="eastAsia" w:ascii="宋体" w:hAnsi="宋体" w:eastAsia="宋体" w:cs="宋体"/>
          <w:position w:val="-68"/>
        </w:rPr>
        <w:object>
          <v:shape id="_x0000_i1197" o:spt="75" type="#_x0000_t75" style="height:73.9pt;width:309pt;" o:ole="t" filled="f" o:preferrelative="t" stroked="f" coordsize="21600,21600">
            <v:path/>
            <v:fill on="f" focussize="0,0"/>
            <v:stroke on="f" joinstyle="miter"/>
            <v:imagedata r:id="rId399" o:title=""/>
            <o:lock v:ext="edit" aspectratio="t"/>
            <w10:wrap type="none"/>
            <w10:anchorlock/>
          </v:shape>
          <o:OLEObject Type="Embed" ProgID="Equation.KSEE3" ShapeID="_x0000_i1197" DrawAspect="Content" ObjectID="_1468075910" r:id="rId398">
            <o:LockedField>false</o:LockedField>
          </o:OLEObject>
        </w:object>
      </w:r>
    </w:p>
    <w:p w14:paraId="0950ECD9">
      <w:pPr>
        <w:spacing w:line="360" w:lineRule="auto"/>
        <w:ind w:firstLine="420" w:firstLineChars="200"/>
        <w:rPr>
          <w:rFonts w:hint="eastAsia" w:ascii="宋体" w:hAnsi="宋体" w:eastAsia="宋体" w:cs="宋体"/>
        </w:rPr>
      </w:pPr>
      <w:r>
        <w:rPr>
          <w:rFonts w:hint="eastAsia" w:ascii="宋体" w:hAnsi="宋体" w:eastAsia="宋体" w:cs="宋体"/>
        </w:rPr>
        <w:t>胃癌患者的均值变量为：</w:t>
      </w:r>
      <w:r>
        <w:rPr>
          <w:rFonts w:hint="eastAsia" w:ascii="宋体" w:hAnsi="宋体" w:eastAsia="宋体" w:cs="宋体"/>
          <w:position w:val="-66"/>
        </w:rPr>
        <w:object>
          <v:shape id="_x0000_i1198" o:spt="75" type="#_x0000_t75" style="height:72pt;width:58.15pt;" o:ole="t" filled="f" o:preferrelative="t" stroked="f" coordsize="21600,21600">
            <v:path/>
            <v:fill on="f" focussize="0,0"/>
            <v:stroke on="f" joinstyle="miter"/>
            <v:imagedata r:id="rId401" o:title=""/>
            <o:lock v:ext="edit" aspectratio="t"/>
            <w10:wrap type="none"/>
            <w10:anchorlock/>
          </v:shape>
          <o:OLEObject Type="Embed" ProgID="Equation.KSEE3" ShapeID="_x0000_i1198" DrawAspect="Content" ObjectID="_1468075911" r:id="rId400">
            <o:LockedField>false</o:LockedField>
          </o:OLEObject>
        </w:object>
      </w:r>
      <w:r>
        <w:rPr>
          <w:rFonts w:hint="eastAsia" w:ascii="宋体" w:hAnsi="宋体" w:eastAsia="宋体" w:cs="宋体"/>
        </w:rPr>
        <w:t>，萎缩性胃炎患者的均值变量为：</w:t>
      </w:r>
      <w:r>
        <w:rPr>
          <w:rFonts w:hint="eastAsia" w:ascii="宋体" w:hAnsi="宋体" w:eastAsia="宋体" w:cs="宋体"/>
          <w:position w:val="-66"/>
        </w:rPr>
        <w:object>
          <v:shape id="_x0000_i1199" o:spt="75" type="#_x0000_t75" style="height:72pt;width:55.15pt;" o:ole="t" filled="f" o:preferrelative="t" stroked="f" coordsize="21600,21600">
            <v:path/>
            <v:fill on="f" focussize="0,0"/>
            <v:stroke on="f" joinstyle="miter"/>
            <v:imagedata r:id="rId403" o:title=""/>
            <o:lock v:ext="edit" aspectratio="t"/>
            <w10:wrap type="none"/>
            <w10:anchorlock/>
          </v:shape>
          <o:OLEObject Type="Embed" ProgID="Equation.KSEE3" ShapeID="_x0000_i1199" DrawAspect="Content" ObjectID="_1468075912" r:id="rId402">
            <o:LockedField>false</o:LockedField>
          </o:OLEObject>
        </w:object>
      </w:r>
      <w:r>
        <w:rPr>
          <w:rFonts w:hint="eastAsia" w:ascii="宋体" w:hAnsi="宋体" w:eastAsia="宋体" w:cs="宋体"/>
        </w:rPr>
        <w:t>，非胃炎患者的均值变量为：</w:t>
      </w:r>
      <w:r>
        <w:rPr>
          <w:rFonts w:hint="eastAsia" w:ascii="宋体" w:hAnsi="宋体" w:eastAsia="宋体" w:cs="宋体"/>
          <w:position w:val="-66"/>
        </w:rPr>
        <w:object>
          <v:shape id="_x0000_i1200" o:spt="75" type="#_x0000_t75" style="height:72pt;width:64.9pt;" o:ole="t" filled="f" o:preferrelative="t" stroked="f" coordsize="21600,21600">
            <v:path/>
            <v:fill on="f" focussize="0,0"/>
            <v:stroke on="f" joinstyle="miter"/>
            <v:imagedata r:id="rId405" o:title=""/>
            <o:lock v:ext="edit" aspectratio="t"/>
            <w10:wrap type="none"/>
            <w10:anchorlock/>
          </v:shape>
          <o:OLEObject Type="Embed" ProgID="Equation.KSEE3" ShapeID="_x0000_i1200" DrawAspect="Content" ObjectID="_1468075913" r:id="rId404">
            <o:LockedField>false</o:LockedField>
          </o:OLEObject>
        </w:object>
      </w:r>
      <w:r>
        <w:rPr>
          <w:rFonts w:hint="eastAsia" w:ascii="宋体" w:hAnsi="宋体" w:eastAsia="宋体" w:cs="宋体"/>
        </w:rPr>
        <w:t>。</w:t>
      </w:r>
    </w:p>
    <w:p w14:paraId="009AEA7F">
      <w:pPr>
        <w:spacing w:line="360" w:lineRule="auto"/>
        <w:ind w:firstLine="420" w:firstLineChars="200"/>
        <w:rPr>
          <w:rFonts w:hint="eastAsia" w:ascii="宋体" w:hAnsi="宋体" w:eastAsia="宋体" w:cs="宋体"/>
        </w:rPr>
      </w:pPr>
      <w:r>
        <w:rPr>
          <w:rFonts w:hint="eastAsia" w:ascii="宋体" w:hAnsi="宋体" w:eastAsia="宋体" w:cs="宋体"/>
        </w:rPr>
        <w:t>到胃癌患者的距离为：</w:t>
      </w:r>
      <w:r>
        <w:rPr>
          <w:rFonts w:hint="eastAsia" w:ascii="宋体" w:hAnsi="宋体" w:eastAsia="宋体" w:cs="宋体"/>
          <w:position w:val="-10"/>
        </w:rPr>
        <w:object>
          <v:shape id="_x0000_i1201" o:spt="75" type="#_x0000_t75" style="height:18pt;width:136.9pt;" o:ole="t" filled="f" o:preferrelative="t" stroked="f" coordsize="21600,21600">
            <v:path/>
            <v:fill on="f" focussize="0,0"/>
            <v:stroke on="f" joinstyle="miter"/>
            <v:imagedata r:id="rId407" o:title=""/>
            <o:lock v:ext="edit" aspectratio="t"/>
            <w10:wrap type="none"/>
            <w10:anchorlock/>
          </v:shape>
          <o:OLEObject Type="Embed" ProgID="Equation.KSEE3" ShapeID="_x0000_i1201" DrawAspect="Content" ObjectID="_1468075914" r:id="rId406">
            <o:LockedField>false</o:LockedField>
          </o:OLEObject>
        </w:object>
      </w:r>
      <w:r>
        <w:rPr>
          <w:rFonts w:hint="eastAsia" w:ascii="宋体" w:hAnsi="宋体" w:eastAsia="宋体" w:cs="宋体"/>
        </w:rPr>
        <w:t>；</w:t>
      </w:r>
    </w:p>
    <w:p w14:paraId="5222BD50">
      <w:pPr>
        <w:spacing w:line="360" w:lineRule="auto"/>
        <w:ind w:firstLine="420" w:firstLineChars="200"/>
        <w:rPr>
          <w:rFonts w:hint="eastAsia" w:ascii="宋体" w:hAnsi="宋体" w:eastAsia="宋体" w:cs="宋体"/>
        </w:rPr>
      </w:pPr>
      <w:r>
        <w:rPr>
          <w:rFonts w:hint="eastAsia" w:ascii="宋体" w:hAnsi="宋体" w:eastAsia="宋体" w:cs="宋体"/>
        </w:rPr>
        <w:t>到萎缩性胃炎患者的距离为：</w:t>
      </w:r>
      <w:r>
        <w:rPr>
          <w:rFonts w:hint="eastAsia" w:ascii="宋体" w:hAnsi="宋体" w:eastAsia="宋体" w:cs="宋体"/>
          <w:position w:val="-10"/>
        </w:rPr>
        <w:object>
          <v:shape id="_x0000_i1202" o:spt="75" type="#_x0000_t75" style="height:18pt;width:141pt;" o:ole="t" filled="f" o:preferrelative="t" stroked="f" coordsize="21600,21600">
            <v:path/>
            <v:fill on="f" focussize="0,0"/>
            <v:stroke on="f" joinstyle="miter"/>
            <v:imagedata r:id="rId409" o:title=""/>
            <o:lock v:ext="edit" aspectratio="t"/>
            <w10:wrap type="none"/>
            <w10:anchorlock/>
          </v:shape>
          <o:OLEObject Type="Embed" ProgID="Equation.KSEE3" ShapeID="_x0000_i1202" DrawAspect="Content" ObjectID="_1468075915" r:id="rId408">
            <o:LockedField>false</o:LockedField>
          </o:OLEObject>
        </w:object>
      </w:r>
    </w:p>
    <w:p w14:paraId="19C5823A">
      <w:pPr>
        <w:spacing w:line="360" w:lineRule="auto"/>
        <w:ind w:firstLine="420" w:firstLineChars="200"/>
        <w:rPr>
          <w:rFonts w:hint="eastAsia" w:ascii="宋体" w:hAnsi="宋体" w:eastAsia="宋体" w:cs="宋体"/>
        </w:rPr>
      </w:pPr>
      <w:r>
        <w:rPr>
          <w:rFonts w:hint="eastAsia" w:ascii="宋体" w:hAnsi="宋体" w:eastAsia="宋体" w:cs="宋体"/>
        </w:rPr>
        <w:t>到非胃炎患者的距离为：</w:t>
      </w:r>
      <w:r>
        <w:rPr>
          <w:rFonts w:hint="eastAsia" w:ascii="宋体" w:hAnsi="宋体" w:eastAsia="宋体" w:cs="宋体"/>
          <w:position w:val="-12"/>
        </w:rPr>
        <w:object>
          <v:shape id="_x0000_i1203" o:spt="75" type="#_x0000_t75" style="height:19.15pt;width:139.9pt;" o:ole="t" filled="f" o:preferrelative="t" stroked="f" coordsize="21600,21600">
            <v:path/>
            <v:fill on="f" focussize="0,0"/>
            <v:stroke on="f" joinstyle="miter"/>
            <v:imagedata r:id="rId411" o:title=""/>
            <o:lock v:ext="edit" aspectratio="t"/>
            <w10:wrap type="none"/>
            <w10:anchorlock/>
          </v:shape>
          <o:OLEObject Type="Embed" ProgID="Equation.KSEE3" ShapeID="_x0000_i1203" DrawAspect="Content" ObjectID="_1468075916" r:id="rId410">
            <o:LockedField>false</o:LockedField>
          </o:OLEObject>
        </w:object>
      </w:r>
    </w:p>
    <w:p w14:paraId="4921BA0B">
      <w:pPr>
        <w:spacing w:line="360" w:lineRule="auto"/>
        <w:ind w:firstLine="420" w:firstLineChars="200"/>
        <w:rPr>
          <w:rFonts w:hint="eastAsia" w:ascii="宋体" w:hAnsi="宋体" w:eastAsia="宋体" w:cs="宋体"/>
        </w:rPr>
      </w:pPr>
      <w:r>
        <w:rPr>
          <w:rFonts w:hint="eastAsia" w:ascii="宋体" w:hAnsi="宋体" w:eastAsia="宋体" w:cs="宋体"/>
        </w:rPr>
        <w:t>用R语言软件进行回判，结果如下：</w:t>
      </w:r>
    </w:p>
    <w:p w14:paraId="2DEB2312">
      <w:pPr>
        <w:spacing w:line="360" w:lineRule="auto"/>
        <w:ind w:firstLine="420" w:firstLineChars="200"/>
        <w:rPr>
          <w:rFonts w:hint="eastAsia" w:ascii="宋体" w:hAnsi="宋体" w:eastAsia="宋体" w:cs="宋体"/>
        </w:rPr>
      </w:pPr>
      <w:r>
        <w:rPr>
          <w:rFonts w:ascii="宋体" w:hAnsi="宋体" w:eastAsia="宋体" w:cs="宋体"/>
        </w:rPr>
        <w:drawing>
          <wp:inline distT="0" distB="0" distL="114300" distR="114300">
            <wp:extent cx="3557905" cy="2510155"/>
            <wp:effectExtent l="0" t="0" r="4445" b="4445"/>
            <wp:docPr id="45" name="图片 45" descr="f20d75dc6787d358c056a4b93fb7d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f20d75dc6787d358c056a4b93fb7dcf"/>
                    <pic:cNvPicPr>
                      <a:picLocks noChangeAspect="1"/>
                    </pic:cNvPicPr>
                  </pic:nvPicPr>
                  <pic:blipFill>
                    <a:blip r:embed="rId412"/>
                    <a:stretch>
                      <a:fillRect/>
                    </a:stretch>
                  </pic:blipFill>
                  <pic:spPr>
                    <a:xfrm>
                      <a:off x="0" y="0"/>
                      <a:ext cx="3557905" cy="2510155"/>
                    </a:xfrm>
                    <a:prstGeom prst="rect">
                      <a:avLst/>
                    </a:prstGeom>
                  </pic:spPr>
                </pic:pic>
              </a:graphicData>
            </a:graphic>
          </wp:inline>
        </w:drawing>
      </w:r>
    </w:p>
    <w:p w14:paraId="30AD32AC">
      <w:pPr>
        <w:spacing w:line="360" w:lineRule="auto"/>
        <w:ind w:firstLine="420" w:firstLineChars="200"/>
        <w:rPr>
          <w:rFonts w:hint="eastAsia" w:ascii="宋体" w:hAnsi="宋体" w:eastAsia="宋体" w:cs="宋体"/>
        </w:rPr>
      </w:pPr>
      <w:r>
        <w:rPr>
          <w:rFonts w:hint="eastAsia" w:ascii="宋体" w:hAnsi="宋体" w:eastAsia="宋体" w:cs="宋体"/>
        </w:rPr>
        <w:t>5位胃癌患者中有1人被误判为非胃炎患者，5位萎缩性胃炎患者中有一人被误判为非胃炎患者；5位非胃炎患者中有1人被误判位萎缩性胃炎患者。</w:t>
      </w:r>
    </w:p>
    <w:p w14:paraId="13A5D36B">
      <w:pPr>
        <w:spacing w:line="360" w:lineRule="auto"/>
        <w:ind w:firstLine="420" w:firstLineChars="200"/>
        <w:rPr>
          <w:rFonts w:hint="eastAsia" w:ascii="宋体" w:hAnsi="宋体" w:eastAsia="宋体" w:cs="宋体"/>
        </w:rPr>
      </w:pPr>
      <w:r>
        <w:rPr>
          <w:rFonts w:hint="eastAsia" w:ascii="宋体" w:hAnsi="宋体" w:eastAsia="宋体" w:cs="宋体"/>
        </w:rPr>
        <w:t>误判比率位20%。</w:t>
      </w:r>
    </w:p>
    <w:p w14:paraId="051B5568">
      <w:pPr>
        <w:pStyle w:val="2"/>
        <w:bidi w:val="0"/>
        <w:rPr>
          <w:rFonts w:hint="default" w:eastAsiaTheme="minorEastAsia"/>
          <w:lang w:val="en-US" w:eastAsia="zh-CN"/>
        </w:rPr>
      </w:pPr>
      <w:bookmarkStart w:id="13" w:name="_Toc186269467"/>
      <w:bookmarkStart w:id="14" w:name="_Toc186269476"/>
      <w:r>
        <w:t>第</w:t>
      </w:r>
      <w:r>
        <w:rPr>
          <w:rFonts w:hint="eastAsia"/>
          <w:lang w:val="en-US" w:eastAsia="zh-CN"/>
        </w:rPr>
        <w:t>6</w:t>
      </w:r>
      <w:r>
        <w:t>章</w:t>
      </w:r>
      <w:r>
        <w:rPr>
          <w:rFonts w:hint="eastAsia"/>
          <w:lang w:val="en-US" w:eastAsia="zh-CN"/>
        </w:rPr>
        <w:t xml:space="preserve"> </w:t>
      </w:r>
      <w:r>
        <w:t>主成分分析</w:t>
      </w:r>
      <w:bookmarkEnd w:id="13"/>
      <w:r>
        <w:rPr>
          <w:rFonts w:hint="eastAsia"/>
          <w:lang w:val="en-US" w:eastAsia="zh-CN"/>
        </w:rPr>
        <w:t>课后题答案</w:t>
      </w:r>
    </w:p>
    <w:bookmarkEnd w:id="14"/>
    <w:p w14:paraId="26A850F6">
      <w:pPr>
        <w:rPr>
          <w:b/>
          <w:bCs/>
          <w:sz w:val="24"/>
          <w:szCs w:val="24"/>
        </w:rPr>
      </w:pPr>
      <w:bookmarkStart w:id="15" w:name="OLE_LINK2"/>
      <w:r>
        <w:rPr>
          <w:rFonts w:hint="eastAsia"/>
          <w:b/>
          <w:bCs/>
          <w:sz w:val="24"/>
          <w:szCs w:val="24"/>
        </w:rPr>
        <w:t>一、思考题</w:t>
      </w:r>
    </w:p>
    <w:bookmarkEnd w:id="15"/>
    <w:p w14:paraId="10D8B6EC">
      <w:pPr>
        <w:spacing w:line="300" w:lineRule="auto"/>
        <w:ind w:firstLine="420"/>
        <w:rPr>
          <w:rFonts w:hint="eastAsia" w:ascii="Times New Roman" w:hAnsi="Times New Roman"/>
        </w:rPr>
      </w:pPr>
      <w:r>
        <w:rPr>
          <w:rFonts w:hint="eastAsia" w:ascii="Times New Roman" w:hAnsi="Times New Roman"/>
        </w:rPr>
        <w:t>1. 简述主成分分析的基本思想。</w:t>
      </w:r>
    </w:p>
    <w:p w14:paraId="175C0196">
      <w:pPr>
        <w:spacing w:line="300" w:lineRule="auto"/>
        <w:ind w:firstLine="420"/>
        <w:rPr>
          <w:rFonts w:ascii="Times New Roman" w:hAnsi="Times New Roman"/>
        </w:rPr>
      </w:pPr>
      <w:r>
        <w:rPr>
          <w:rFonts w:hint="eastAsia" w:ascii="Times New Roman" w:hAnsi="Times New Roman"/>
        </w:rPr>
        <w:t>答：主成分分析的基本思想是通过线性变换将原始数据中可能相关的多个变量转化为少数几个互不相关的主成分，这些主成分按照方差从大到小的顺序依次提取，其中第一个主成分对应数据方差最大的方向，后续每个主成分均与前一主成分正交且方差递减。该方法旨在用尽可能少的综合变量最大限度地保留原始数据的变异信息，从而实现数据降维、去除冗余并揭示其内在结构。</w:t>
      </w:r>
      <w:r>
        <w:rPr>
          <w:rFonts w:ascii="Times New Roman" w:hAnsi="Times New Roman"/>
        </w:rPr>
        <w:t>由此可见，主成分分析通过将高维数据投影到低维空间中的主要方向来捕捉数据的本质特征，从而抓住了事物的主要矛盾或矛盾的主要方面，在简化问题的同时提高分析效率。</w:t>
      </w:r>
    </w:p>
    <w:p w14:paraId="18011387">
      <w:pPr>
        <w:spacing w:line="300" w:lineRule="auto"/>
        <w:ind w:firstLine="420"/>
        <w:rPr>
          <w:rFonts w:hint="eastAsia" w:ascii="Times New Roman" w:hAnsi="Times New Roman"/>
        </w:rPr>
      </w:pPr>
      <w:r>
        <w:rPr>
          <w:rFonts w:hint="eastAsia" w:ascii="Times New Roman" w:hAnsi="Times New Roman"/>
        </w:rPr>
        <w:t>2. 简述主成分分析的几何意义。</w:t>
      </w:r>
    </w:p>
    <w:p w14:paraId="4FED5378">
      <w:pPr>
        <w:spacing w:line="300" w:lineRule="auto"/>
        <w:ind w:firstLine="420"/>
        <w:rPr>
          <w:rFonts w:hint="eastAsia" w:ascii="Times New Roman" w:hAnsi="Times New Roman"/>
        </w:rPr>
      </w:pPr>
      <w:r>
        <w:rPr>
          <w:rFonts w:hint="eastAsia" w:ascii="Times New Roman" w:hAnsi="Times New Roman"/>
        </w:rPr>
        <w:t>答：主成分分析（PCA）最核心的几何意义是坐标系的旋转与投影，其目标是找到能够最佳展示数据方差的新坐标系（称为“主成分”），并实现数据的降维。以二维向量为例，假设样本点为二维平面上一堆呈椭圆状分布的点集。通过坐标轴旋转，使得最终得到的第一主成分在几何上对应椭圆的长轴方向，这个方向是数据方差最大的方向，数据点在这个方向上最为分散，包含了更多信息。第二主成分对应着与第一主成分垂直的短轴方向，它是剩余方差中最大方向。高维空间中类似，表明主成分分析是通过计算，寻找一组全新的、彼此正交的坐标轴（主成分），这些坐标轴的方向是按照数据方差大小顺序排列的。</w:t>
      </w:r>
    </w:p>
    <w:p w14:paraId="02B59815">
      <w:pPr>
        <w:spacing w:line="300" w:lineRule="auto"/>
        <w:ind w:firstLine="420"/>
        <w:rPr>
          <w:rFonts w:hint="eastAsia" w:ascii="Times New Roman" w:hAnsi="Times New Roman"/>
        </w:rPr>
      </w:pPr>
      <w:r>
        <w:rPr>
          <w:rFonts w:hint="eastAsia" w:ascii="Times New Roman" w:hAnsi="Times New Roman"/>
        </w:rPr>
        <w:t>3. 简述进行主成分分析时求得的主成分基本性质。</w:t>
      </w:r>
    </w:p>
    <w:p w14:paraId="658B8FCC">
      <w:pPr>
        <w:spacing w:line="300" w:lineRule="auto"/>
        <w:ind w:firstLine="420"/>
        <w:rPr>
          <w:rFonts w:ascii="Times New Roman" w:hAnsi="Times New Roman"/>
        </w:rPr>
      </w:pPr>
      <w:r>
        <w:rPr>
          <w:rFonts w:hint="eastAsia" w:ascii="Times New Roman" w:hAnsi="Times New Roman"/>
        </w:rPr>
        <w:t>答：主成分的基本性质包括：</w:t>
      </w:r>
    </w:p>
    <w:p w14:paraId="070E3AF2">
      <w:pPr>
        <w:spacing w:line="300" w:lineRule="auto"/>
        <w:ind w:firstLine="420"/>
        <w:rPr>
          <w:rFonts w:hint="eastAsia" w:ascii="Times New Roman" w:hAnsi="Times New Roman"/>
        </w:rPr>
      </w:pPr>
      <w:r>
        <w:rPr>
          <w:rFonts w:hint="eastAsia" w:ascii="Times New Roman" w:hAnsi="Times New Roman"/>
        </w:rPr>
        <w:t>（1）主成分的协差阵是对角阵；</w:t>
      </w:r>
    </w:p>
    <w:p w14:paraId="0FD64333">
      <w:pPr>
        <w:spacing w:line="300" w:lineRule="auto"/>
        <w:ind w:firstLine="420"/>
        <w:rPr>
          <w:rFonts w:hint="eastAsia" w:ascii="Times New Roman" w:hAnsi="Times New Roman"/>
        </w:rPr>
      </w:pPr>
      <w:r>
        <w:rPr>
          <w:rFonts w:hint="eastAsia" w:ascii="Times New Roman" w:hAnsi="Times New Roman"/>
        </w:rPr>
        <w:t>（2）主成分的总方差等于原始变量的总方差；</w:t>
      </w:r>
    </w:p>
    <w:p w14:paraId="66C203B7">
      <w:pPr>
        <w:spacing w:line="300" w:lineRule="auto"/>
        <w:ind w:firstLine="420"/>
        <w:rPr>
          <w:rFonts w:hint="eastAsia" w:ascii="Times New Roman" w:hAnsi="Times New Roman"/>
          <w:position w:val="-34"/>
        </w:rPr>
      </w:pPr>
      <w:r>
        <w:rPr>
          <w:rFonts w:hint="eastAsia" w:ascii="Times New Roman" w:hAnsi="Times New Roman"/>
        </w:rPr>
        <w:t>（3）</w:t>
      </w:r>
      <w:r>
        <w:rPr>
          <w:rFonts w:ascii="Times New Roman" w:hAnsi="Times New Roman"/>
        </w:rPr>
        <w:t>原始变量</w:t>
      </w:r>
      <w:r>
        <w:rPr>
          <w:rFonts w:ascii="Times New Roman" w:hAnsi="Times New Roman"/>
          <w:position w:val="-12"/>
        </w:rPr>
        <w:object>
          <v:shape id="_x0000_i1204" o:spt="75" type="#_x0000_t75" style="height:17.65pt;width:14.35pt;" o:ole="t" filled="f" o:preferrelative="t" stroked="f" coordsize="21600,21600">
            <v:path/>
            <v:fill on="f" focussize="0,0"/>
            <v:stroke on="f"/>
            <v:imagedata r:id="rId414" o:title=""/>
            <o:lock v:ext="edit" aspectratio="t"/>
            <w10:wrap type="none"/>
            <w10:anchorlock/>
          </v:shape>
          <o:OLEObject Type="Embed" ProgID="Equation.DSMT4" ShapeID="_x0000_i1204" DrawAspect="Content" ObjectID="_1468075917" r:id="rId413">
            <o:LockedField>false</o:LockedField>
          </o:OLEObject>
        </w:object>
      </w:r>
      <w:r>
        <w:rPr>
          <w:rFonts w:ascii="Times New Roman" w:hAnsi="Times New Roman"/>
        </w:rPr>
        <w:t>与第</w:t>
      </w:r>
      <w:r>
        <w:rPr>
          <w:rFonts w:ascii="Times New Roman" w:hAnsi="Times New Roman"/>
          <w:position w:val="-6"/>
        </w:rPr>
        <w:object>
          <v:shape id="_x0000_i1205" o:spt="75" type="#_x0000_t75" style="height:15pt;width:10.35pt;" o:ole="t" filled="f" o:preferrelative="t" stroked="f" coordsize="21600,21600">
            <v:path/>
            <v:fill on="f" focussize="0,0"/>
            <v:stroke on="f"/>
            <v:imagedata r:id="rId416" o:title=""/>
            <o:lock v:ext="edit" aspectratio="t"/>
            <w10:wrap type="none"/>
            <w10:anchorlock/>
          </v:shape>
          <o:OLEObject Type="Embed" ProgID="Equation.DSMT4" ShapeID="_x0000_i1205" DrawAspect="Content" ObjectID="_1468075918" r:id="rId415">
            <o:LockedField>false</o:LockedField>
          </o:OLEObject>
        </w:object>
      </w:r>
      <w:r>
        <w:rPr>
          <w:rFonts w:ascii="Times New Roman" w:hAnsi="Times New Roman"/>
        </w:rPr>
        <w:t>个主成分</w:t>
      </w:r>
      <w:r>
        <w:rPr>
          <w:rFonts w:ascii="Times New Roman" w:hAnsi="Times New Roman"/>
          <w:position w:val="-12"/>
        </w:rPr>
        <w:object>
          <v:shape id="_x0000_i1206" o:spt="75" type="#_x0000_t75" style="height:17.65pt;width:15pt;" o:ole="t" filled="f" o:preferrelative="t" stroked="f" coordsize="21600,21600">
            <v:path/>
            <v:fill on="f" focussize="0,0"/>
            <v:stroke on="f"/>
            <v:imagedata r:id="rId418" o:title=""/>
            <o:lock v:ext="edit" aspectratio="t"/>
            <w10:wrap type="none"/>
            <w10:anchorlock/>
          </v:shape>
          <o:OLEObject Type="Embed" ProgID="Equation.DSMT4" ShapeID="_x0000_i1206" DrawAspect="Content" ObjectID="_1468075919" r:id="rId417">
            <o:LockedField>false</o:LockedField>
          </o:OLEObject>
        </w:object>
      </w:r>
      <w:r>
        <w:rPr>
          <w:rFonts w:ascii="Times New Roman" w:hAnsi="Times New Roman"/>
        </w:rPr>
        <w:t>之间的相关系数</w:t>
      </w:r>
      <w:r>
        <w:rPr>
          <w:rFonts w:ascii="Times New Roman" w:hAnsi="Times New Roman"/>
          <w:position w:val="-34"/>
        </w:rPr>
        <w:object>
          <v:shape id="_x0000_i1207" o:spt="75" type="#_x0000_t75" style="height:40.65pt;width:98.35pt;" o:ole="t" filled="f" o:preferrelative="t" stroked="f" coordsize="21600,21600">
            <v:path/>
            <v:fill on="f" focussize="0,0"/>
            <v:stroke on="f"/>
            <v:imagedata r:id="rId420" o:title=""/>
            <o:lock v:ext="edit" aspectratio="t"/>
            <w10:wrap type="none"/>
            <w10:anchorlock/>
          </v:shape>
          <o:OLEObject Type="Embed" ProgID="Equation.DSMT4" ShapeID="_x0000_i1207" DrawAspect="Content" ObjectID="_1468075920" r:id="rId419">
            <o:LockedField>false</o:LockedField>
          </o:OLEObject>
        </w:object>
      </w:r>
      <w:r>
        <w:rPr>
          <w:rFonts w:hint="eastAsia" w:ascii="Times New Roman" w:hAnsi="Times New Roman"/>
          <w:position w:val="-34"/>
        </w:rPr>
        <w:t>；</w:t>
      </w:r>
    </w:p>
    <w:p w14:paraId="6A51BBE3">
      <w:pPr>
        <w:spacing w:line="300" w:lineRule="auto"/>
        <w:ind w:firstLine="420"/>
        <w:textAlignment w:val="center"/>
        <w:rPr>
          <w:rFonts w:ascii="Times New Roman" w:hAnsi="Times New Roman"/>
          <w:position w:val="-34"/>
        </w:rPr>
      </w:pPr>
      <w:r>
        <w:rPr>
          <w:rFonts w:hint="eastAsia" w:ascii="Times New Roman" w:hAnsi="Times New Roman"/>
          <w:position w:val="-34"/>
        </w:rPr>
        <w:t>（4）主成分对原始变量提取信息贡献率为</w:t>
      </w:r>
      <w:r>
        <w:rPr>
          <w:rFonts w:ascii="Times New Roman" w:hAnsi="Times New Roman"/>
          <w:position w:val="-30"/>
        </w:rPr>
        <w:object>
          <v:shape id="_x0000_i1208" o:spt="75" type="#_x0000_t75" style="height:35pt;width:60pt;" o:ole="t" filled="f" o:preferrelative="t" stroked="f" coordsize="21600,21600">
            <v:path/>
            <v:fill on="f" alignshape="1" focussize="0,0"/>
            <v:stroke on="f"/>
            <v:imagedata r:id="rId422" o:title=""/>
            <o:lock v:ext="edit" aspectratio="t"/>
            <w10:wrap type="none"/>
            <w10:anchorlock/>
          </v:shape>
          <o:OLEObject Type="Embed" ProgID="Equation.DSMT4" ShapeID="_x0000_i1208" DrawAspect="Content" ObjectID="_1468075921" r:id="rId421">
            <o:LockedField>false</o:LockedField>
          </o:OLEObject>
        </w:object>
      </w:r>
      <w:r>
        <w:rPr>
          <w:rFonts w:ascii="Times New Roman" w:hAnsi="Times New Roman"/>
          <w:position w:val="-34"/>
        </w:rPr>
        <w:t xml:space="preserve"> </w:t>
      </w:r>
    </w:p>
    <w:p w14:paraId="3CA87D41">
      <w:pPr>
        <w:spacing w:line="300" w:lineRule="auto"/>
        <w:ind w:firstLine="420"/>
        <w:rPr>
          <w:rFonts w:hint="eastAsia" w:ascii="Times New Roman" w:hAnsi="Times New Roman"/>
        </w:rPr>
      </w:pPr>
      <w:r>
        <w:rPr>
          <w:rFonts w:hint="eastAsia" w:ascii="Times New Roman" w:hAnsi="Times New Roman"/>
        </w:rPr>
        <w:t>4. 简述从相关阵出发与从协差阵出发求主成分的区别。</w:t>
      </w:r>
    </w:p>
    <w:p w14:paraId="39F7A77D">
      <w:pPr>
        <w:spacing w:line="300" w:lineRule="auto"/>
        <w:ind w:firstLine="420"/>
        <w:rPr>
          <w:rFonts w:ascii="Times New Roman" w:hAnsi="Times New Roman"/>
        </w:rPr>
      </w:pPr>
      <w:r>
        <w:rPr>
          <w:rFonts w:hint="eastAsia" w:ascii="Times New Roman" w:hAnsi="Times New Roman"/>
        </w:rPr>
        <w:t>答：从相关阵求得的主成分与协差阵求得的主成分一般情况是不相同的。从协方差矩阵出发进行主成分分析，其结果可能受变量单位的影响。主成分倾向于多归纳方差大的变量的信息，对于方差小的变量可能体现得不够，即存在“大数吃小数”的问题。如果各指标之间的数量级相差悬殊，特别是各指标有不同的物理量纲的话，较为合理的做法是使用 R 代替</w:t>
      </w:r>
      <w:r>
        <w:rPr>
          <w:rFonts w:ascii="Times New Roman" w:hAnsi="Times New Roman"/>
        </w:rPr>
        <w:t>∑</w:t>
      </w:r>
      <w:r>
        <w:rPr>
          <w:rFonts w:hint="eastAsia" w:ascii="Times New Roman" w:hAnsi="Times New Roman"/>
        </w:rPr>
        <w:t xml:space="preserve">。对于研究经济问题所涉及的变量单位大都不统一，采用 </w:t>
      </w:r>
      <w:r>
        <w:rPr>
          <w:rFonts w:ascii="Times New Roman" w:hAnsi="Times New Roman"/>
        </w:rPr>
        <w:t xml:space="preserve">R </w:t>
      </w:r>
      <w:r>
        <w:rPr>
          <w:rFonts w:hint="eastAsia" w:ascii="Times New Roman" w:hAnsi="Times New Roman"/>
        </w:rPr>
        <w:t>代替</w:t>
      </w:r>
      <w:r>
        <w:rPr>
          <w:rFonts w:ascii="Times New Roman" w:hAnsi="Times New Roman"/>
        </w:rPr>
        <w:t>∑</w:t>
      </w:r>
      <w:r>
        <w:rPr>
          <w:rFonts w:hint="eastAsia" w:ascii="Times New Roman" w:hAnsi="Times New Roman"/>
        </w:rPr>
        <w:t>后，可以看作是用标准化的数据做分析，这样使得主成分有现实经济意义，不仅便于剖析实际问题，又可以避免突出数值大的变量。因此，当变量属于同种计量尺度且希望保留变量原有方差的物理意义时从协差阵出发。而变量量纲不同或数值数量级差异较大时，从相关阵出发更为合理。</w:t>
      </w:r>
    </w:p>
    <w:p w14:paraId="5A6CEC7D">
      <w:pPr>
        <w:spacing w:line="300" w:lineRule="auto"/>
        <w:ind w:firstLine="420"/>
        <w:rPr>
          <w:rFonts w:hint="eastAsia" w:ascii="Times New Roman" w:hAnsi="Times New Roman"/>
        </w:rPr>
      </w:pPr>
      <w:r>
        <w:rPr>
          <w:rFonts w:hint="eastAsia" w:ascii="Times New Roman" w:hAnsi="Times New Roman"/>
        </w:rPr>
        <w:t>5. 简述主成分分析中累积贡献率的具体含义。</w:t>
      </w:r>
    </w:p>
    <w:p w14:paraId="70D2F630">
      <w:pPr>
        <w:spacing w:line="300" w:lineRule="auto"/>
        <w:ind w:firstLine="420"/>
        <w:rPr>
          <w:rFonts w:hint="eastAsia" w:ascii="Times New Roman" w:hAnsi="Times New Roman"/>
        </w:rPr>
      </w:pPr>
      <w:r>
        <w:rPr>
          <w:rFonts w:hint="eastAsia" w:ascii="Times New Roman" w:hAnsi="Times New Roman"/>
        </w:rPr>
        <w:t>答：主成分分析把</w:t>
      </w:r>
      <w:r>
        <w:rPr>
          <w:rFonts w:ascii="Times New Roman" w:hAnsi="Times New Roman"/>
          <w:position w:val="-10"/>
        </w:rPr>
        <w:object>
          <v:shape id="_x0000_i1209" o:spt="75" type="#_x0000_t75" style="height:13pt;width:12pt;" o:ole="t" filled="f" o:preferrelative="t" stroked="f" coordsize="21600,21600">
            <v:path/>
            <v:fill on="f" alignshape="1" focussize="0,0"/>
            <v:stroke on="f"/>
            <v:imagedata r:id="rId424" o:title=""/>
            <o:lock v:ext="edit" aspectratio="t"/>
            <w10:wrap type="none"/>
            <w10:anchorlock/>
          </v:shape>
          <o:OLEObject Type="Embed" ProgID="Equation.DSMT4" ShapeID="_x0000_i1209" DrawAspect="Content" ObjectID="_1468075922" r:id="rId423">
            <o:LockedField>false</o:LockedField>
          </o:OLEObject>
        </w:object>
      </w:r>
      <w:r>
        <w:rPr>
          <w:rFonts w:ascii="Times New Roman" w:hAnsi="Times New Roman"/>
        </w:rPr>
        <w:t>个原始变量</w:t>
      </w:r>
      <w:r>
        <w:rPr>
          <w:rFonts w:ascii="Times New Roman" w:hAnsi="Times New Roman"/>
          <w:position w:val="-14"/>
        </w:rPr>
        <w:object>
          <v:shape id="_x0000_i1210" o:spt="75" type="#_x0000_t75" style="height:19pt;width:78.95pt;" o:ole="t" filled="f" o:preferrelative="t" stroked="f" coordsize="21600,21600">
            <v:path/>
            <v:fill on="f" alignshape="1" focussize="0,0"/>
            <v:stroke on="f"/>
            <v:imagedata r:id="rId426" o:title=""/>
            <o:lock v:ext="edit" aspectratio="t"/>
            <w10:wrap type="none"/>
            <w10:anchorlock/>
          </v:shape>
          <o:OLEObject Type="Embed" ProgID="Equation.DSMT4" ShapeID="_x0000_i1210" DrawAspect="Content" ObjectID="_1468075923" r:id="rId425">
            <o:LockedField>false</o:LockedField>
          </o:OLEObject>
        </w:object>
      </w:r>
      <w:r>
        <w:rPr>
          <w:rFonts w:ascii="Times New Roman" w:hAnsi="Times New Roman"/>
        </w:rPr>
        <w:t>的总方差</w:t>
      </w:r>
      <w:r>
        <w:rPr>
          <w:rFonts w:ascii="Times New Roman" w:hAnsi="Times New Roman"/>
          <w:position w:val="-10"/>
        </w:rPr>
        <w:object>
          <v:shape id="_x0000_i1211" o:spt="75" type="#_x0000_t75" style="height:16pt;width:28pt;" o:ole="t" filled="f" o:preferrelative="t" stroked="f" coordsize="21600,21600">
            <v:path/>
            <v:fill on="f" alignshape="1" focussize="0,0"/>
            <v:stroke on="f"/>
            <v:imagedata r:id="rId428" o:title=""/>
            <o:lock v:ext="edit" aspectratio="t"/>
            <w10:wrap type="none"/>
            <w10:anchorlock/>
          </v:shape>
          <o:OLEObject Type="Embed" ProgID="Equation.DSMT4" ShapeID="_x0000_i1211" DrawAspect="Content" ObjectID="_1468075924" r:id="rId427">
            <o:LockedField>false</o:LockedField>
          </o:OLEObject>
        </w:object>
      </w:r>
      <w:r>
        <w:rPr>
          <w:rFonts w:ascii="Times New Roman" w:hAnsi="Times New Roman"/>
        </w:rPr>
        <w:t>分解成</w:t>
      </w:r>
      <w:r>
        <w:rPr>
          <w:rFonts w:ascii="Times New Roman" w:hAnsi="Times New Roman"/>
          <w:position w:val="-10"/>
        </w:rPr>
        <w:object>
          <v:shape id="_x0000_i1212" o:spt="75" type="#_x0000_t75" style="height:13pt;width:12pt;" o:ole="t" filled="f" o:preferrelative="t" stroked="f" coordsize="21600,21600">
            <v:path/>
            <v:fill on="f" alignshape="1" focussize="0,0"/>
            <v:stroke on="f"/>
            <v:imagedata r:id="rId430" o:title=""/>
            <o:lock v:ext="edit" aspectratio="t"/>
            <w10:wrap type="none"/>
            <w10:anchorlock/>
          </v:shape>
          <o:OLEObject Type="Embed" ProgID="Equation.DSMT4" ShapeID="_x0000_i1212" DrawAspect="Content" ObjectID="_1468075925" r:id="rId429">
            <o:LockedField>false</o:LockedField>
          </o:OLEObject>
        </w:object>
      </w:r>
      <w:r>
        <w:rPr>
          <w:rFonts w:ascii="Times New Roman" w:hAnsi="Times New Roman"/>
        </w:rPr>
        <w:t>个相互独立的综合变量</w:t>
      </w:r>
      <w:r>
        <w:rPr>
          <w:rFonts w:ascii="Times New Roman" w:hAnsi="Times New Roman"/>
          <w:position w:val="-14"/>
        </w:rPr>
        <w:object>
          <v:shape id="_x0000_i1213" o:spt="75" type="#_x0000_t75" style="height:19pt;width:57pt;" o:ole="t" filled="f" o:preferrelative="t" stroked="f" coordsize="21600,21600">
            <v:path/>
            <v:fill on="f" alignshape="1" focussize="0,0"/>
            <v:stroke on="f"/>
            <v:imagedata r:id="rId432" o:title=""/>
            <o:lock v:ext="edit" aspectratio="t"/>
            <w10:wrap type="none"/>
            <w10:anchorlock/>
          </v:shape>
          <o:OLEObject Type="Embed" ProgID="Equation.DSMT4" ShapeID="_x0000_i1213" DrawAspect="Content" ObjectID="_1468075926" r:id="rId431">
            <o:LockedField>false</o:LockedField>
          </o:OLEObject>
        </w:object>
      </w:r>
      <w:r>
        <w:rPr>
          <w:rFonts w:ascii="Times New Roman" w:hAnsi="Times New Roman"/>
        </w:rPr>
        <w:t>的方差之和</w:t>
      </w:r>
      <w:r>
        <w:rPr>
          <w:rFonts w:ascii="Times New Roman" w:hAnsi="Times New Roman"/>
          <w:position w:val="-28"/>
        </w:rPr>
        <w:object>
          <v:shape id="_x0000_i1214" o:spt="75" type="#_x0000_t75" style="height:34pt;width:28pt;" o:ole="t" filled="f" o:preferrelative="t" stroked="f" coordsize="21600,21600">
            <v:path/>
            <v:fill on="f" alignshape="1" focussize="0,0"/>
            <v:stroke on="f"/>
            <v:imagedata r:id="rId434" o:title=""/>
            <o:lock v:ext="edit" aspectratio="t"/>
            <w10:wrap type="none"/>
            <w10:anchorlock/>
          </v:shape>
          <o:OLEObject Type="Embed" ProgID="Equation.DSMT4" ShapeID="_x0000_i1214" DrawAspect="Content" ObjectID="_1468075927" r:id="rId433">
            <o:LockedField>false</o:LockedField>
          </o:OLEObject>
        </w:object>
      </w:r>
      <w:r>
        <w:rPr>
          <w:rFonts w:ascii="Times New Roman" w:hAnsi="Times New Roman"/>
        </w:rPr>
        <w:t>。主成分分析的目的是减少变量的个数，因此一般不会使用所有</w:t>
      </w:r>
      <w:r>
        <w:rPr>
          <w:rFonts w:ascii="Times New Roman" w:hAnsi="Times New Roman"/>
          <w:position w:val="-10"/>
        </w:rPr>
        <w:object>
          <v:shape id="_x0000_i1215" o:spt="75" type="#_x0000_t75" style="height:13pt;width:12pt;" o:ole="t" filled="f" o:preferrelative="t" stroked="f" coordsize="21600,21600">
            <v:path/>
            <v:fill on="f" alignshape="1" focussize="0,0"/>
            <v:stroke on="f"/>
            <v:imagedata r:id="rId430" o:title=""/>
            <o:lock v:ext="edit" aspectratio="t"/>
            <w10:wrap type="none"/>
            <w10:anchorlock/>
          </v:shape>
          <o:OLEObject Type="Embed" ProgID="Equation.DSMT4" ShapeID="_x0000_i1215" DrawAspect="Content" ObjectID="_1468075928" r:id="rId435">
            <o:LockedField>false</o:LockedField>
          </o:OLEObject>
        </w:object>
      </w:r>
      <w:r>
        <w:rPr>
          <w:rFonts w:ascii="Times New Roman" w:hAnsi="Times New Roman"/>
        </w:rPr>
        <w:t>个主成分的，忽略一些带有较小方差的主成分将不会给方差带来太大的影响。称</w:t>
      </w:r>
      <w:r>
        <w:rPr>
          <w:rFonts w:ascii="Times New Roman" w:hAnsi="Times New Roman"/>
          <w:position w:val="-60"/>
        </w:rPr>
        <w:object>
          <v:shape id="_x0000_i1216" o:spt="75" type="#_x0000_t75" style="height:49pt;width:53pt;" o:ole="t" filled="f" o:preferrelative="t" stroked="f" coordsize="21600,21600">
            <v:path/>
            <v:fill on="f" alignshape="1" focussize="0,0"/>
            <v:stroke on="f"/>
            <v:imagedata r:id="rId437" o:title=""/>
            <o:lock v:ext="edit" aspectratio="t"/>
            <w10:wrap type="none"/>
            <w10:anchorlock/>
          </v:shape>
          <o:OLEObject Type="Embed" ProgID="Equation.DSMT4" ShapeID="_x0000_i1216" DrawAspect="Content" ObjectID="_1468075929" r:id="rId436">
            <o:LockedField>false</o:LockedField>
          </o:OLEObject>
        </w:object>
      </w:r>
      <w:r>
        <w:rPr>
          <w:rFonts w:ascii="Times New Roman" w:hAnsi="Times New Roman"/>
        </w:rPr>
        <w:t>为第</w:t>
      </w:r>
      <w:r>
        <w:rPr>
          <w:rFonts w:ascii="Times New Roman" w:hAnsi="Times New Roman"/>
          <w:position w:val="-6"/>
        </w:rPr>
        <w:object>
          <v:shape id="_x0000_i1217" o:spt="75" type="#_x0000_t75" style="height:13.95pt;width:10pt;" o:ole="t" filled="f" o:preferrelative="t" stroked="f" coordsize="21600,21600">
            <v:path/>
            <v:fill on="f" alignshape="1" focussize="0,0"/>
            <v:stroke on="f"/>
            <v:imagedata r:id="rId439" o:title=""/>
            <o:lock v:ext="edit" aspectratio="t"/>
            <w10:wrap type="none"/>
            <w10:anchorlock/>
          </v:shape>
          <o:OLEObject Type="Embed" ProgID="Equation.DSMT4" ShapeID="_x0000_i1217" DrawAspect="Content" ObjectID="_1468075930" r:id="rId438">
            <o:LockedField>false</o:LockedField>
          </o:OLEObject>
        </w:object>
      </w:r>
      <w:r>
        <w:rPr>
          <w:rFonts w:ascii="Times New Roman" w:hAnsi="Times New Roman"/>
        </w:rPr>
        <w:t>个主成分</w:t>
      </w:r>
      <w:r>
        <w:rPr>
          <w:rFonts w:ascii="Times New Roman" w:hAnsi="Times New Roman"/>
          <w:position w:val="-12"/>
        </w:rPr>
        <w:object>
          <v:shape id="_x0000_i1218" o:spt="75" type="#_x0000_t75" style="height:18pt;width:13pt;" o:ole="t" filled="f" o:preferrelative="t" stroked="f" coordsize="21600,21600">
            <v:path/>
            <v:fill on="f" alignshape="1" focussize="0,0"/>
            <v:stroke on="f"/>
            <v:imagedata r:id="rId441" o:title=""/>
            <o:lock v:ext="edit" aspectratio="t"/>
            <w10:wrap type="none"/>
            <w10:anchorlock/>
          </v:shape>
          <o:OLEObject Type="Embed" ProgID="Equation.DSMT4" ShapeID="_x0000_i1218" DrawAspect="Content" ObjectID="_1468075931" r:id="rId440">
            <o:LockedField>false</o:LockedField>
          </o:OLEObject>
        </w:object>
      </w:r>
      <w:r>
        <w:rPr>
          <w:rFonts w:ascii="Times New Roman" w:hAnsi="Times New Roman"/>
        </w:rPr>
        <w:t>的贡献率。第一主成分的贡献率最大，表明</w:t>
      </w:r>
      <w:r>
        <w:rPr>
          <w:rFonts w:ascii="Times New Roman" w:hAnsi="Times New Roman"/>
          <w:position w:val="-12"/>
        </w:rPr>
        <w:object>
          <v:shape id="_x0000_i1219" o:spt="75" type="#_x0000_t75" style="height:22pt;width:45pt;" o:ole="t" filled="f" o:preferrelative="t" stroked="f" coordsize="21600,21600">
            <v:path/>
            <v:fill on="f" alignshape="1" focussize="0,0"/>
            <v:stroke on="f"/>
            <v:imagedata r:id="rId443" o:title=""/>
            <o:lock v:ext="edit" aspectratio="t"/>
            <w10:wrap type="none"/>
            <w10:anchorlock/>
          </v:shape>
          <o:OLEObject Type="Embed" ProgID="Equation.DSMT4" ShapeID="_x0000_i1219" DrawAspect="Content" ObjectID="_1468075932" r:id="rId442">
            <o:LockedField>false</o:LockedField>
          </o:OLEObject>
        </w:object>
      </w:r>
      <w:r>
        <w:rPr>
          <w:rFonts w:ascii="Times New Roman" w:hAnsi="Times New Roman"/>
        </w:rPr>
        <w:t>综合原始变量的能力最强，而主成分</w:t>
      </w:r>
      <w:r>
        <w:rPr>
          <w:rFonts w:ascii="Times New Roman" w:hAnsi="Times New Roman"/>
          <w:position w:val="-14"/>
        </w:rPr>
        <w:object>
          <v:shape id="_x0000_i1220" o:spt="75" type="#_x0000_t75" style="height:19pt;width:58pt;" o:ole="t" filled="f" o:preferrelative="t" stroked="f" coordsize="21600,21600">
            <v:path/>
            <v:fill on="f" alignshape="1" focussize="0,0"/>
            <v:stroke on="f"/>
            <v:imagedata r:id="rId445" o:title=""/>
            <o:lock v:ext="edit" aspectratio="t"/>
            <w10:wrap type="none"/>
            <w10:anchorlock/>
          </v:shape>
          <o:OLEObject Type="Embed" ProgID="Equation.DSMT4" ShapeID="_x0000_i1220" DrawAspect="Content" ObjectID="_1468075933" r:id="rId444">
            <o:LockedField>false</o:LockedField>
          </o:OLEObject>
        </w:object>
      </w:r>
      <w:r>
        <w:rPr>
          <w:rFonts w:ascii="Times New Roman" w:hAnsi="Times New Roman"/>
        </w:rPr>
        <w:t>的综合能力依次递减。若只取</w:t>
      </w:r>
      <w:r>
        <w:rPr>
          <w:rFonts w:ascii="Times New Roman" w:hAnsi="Times New Roman"/>
          <w:position w:val="-10"/>
        </w:rPr>
        <w:object>
          <v:shape id="_x0000_i1221" o:spt="75" type="#_x0000_t75" style="height:16pt;width:38pt;" o:ole="t" filled="f" o:preferrelative="t" stroked="f" coordsize="21600,21600">
            <v:path/>
            <v:fill on="f" alignshape="1" focussize="0,0"/>
            <v:stroke on="f"/>
            <v:imagedata r:id="rId447" o:title=""/>
            <o:lock v:ext="edit" aspectratio="t"/>
            <w10:wrap type="none"/>
            <w10:anchorlock/>
          </v:shape>
          <o:OLEObject Type="Embed" ProgID="Equation.DSMT4" ShapeID="_x0000_i1221" DrawAspect="Content" ObjectID="_1468075934" r:id="rId446">
            <o:LockedField>false</o:LockedField>
          </o:OLEObject>
        </w:object>
      </w:r>
      <w:r>
        <w:rPr>
          <w:rFonts w:ascii="Times New Roman" w:hAnsi="Times New Roman"/>
        </w:rPr>
        <w:t>个主成分，则称</w:t>
      </w:r>
      <w:r>
        <w:rPr>
          <w:rFonts w:ascii="Times New Roman" w:hAnsi="Times New Roman"/>
          <w:position w:val="-60"/>
        </w:rPr>
        <w:object>
          <v:shape id="_x0000_i1222" o:spt="75" type="#_x0000_t75" style="height:66pt;width:53pt;" o:ole="t" filled="f" o:preferrelative="t" stroked="f" coordsize="21600,21600">
            <v:path/>
            <v:fill on="f" alignshape="1" focussize="0,0"/>
            <v:stroke on="f"/>
            <v:imagedata r:id="rId449" o:title=""/>
            <o:lock v:ext="edit" aspectratio="t"/>
            <w10:wrap type="none"/>
            <w10:anchorlock/>
          </v:shape>
          <o:OLEObject Type="Embed" ProgID="Equation.DSMT4" ShapeID="_x0000_i1222" DrawAspect="Content" ObjectID="_1468075935" r:id="rId448">
            <o:LockedField>false</o:LockedField>
          </o:OLEObject>
        </w:object>
      </w:r>
      <w:r>
        <w:rPr>
          <w:rFonts w:ascii="Times New Roman" w:hAnsi="Times New Roman"/>
        </w:rPr>
        <w:t>为主成分</w:t>
      </w:r>
      <w:r>
        <w:rPr>
          <w:rFonts w:ascii="Times New Roman" w:hAnsi="Times New Roman"/>
          <w:position w:val="-12"/>
        </w:rPr>
        <w:object>
          <v:shape id="_x0000_i1223" o:spt="75" type="#_x0000_t75" style="height:18pt;width:58pt;" o:ole="t" filled="f" o:preferrelative="t" stroked="f" coordsize="21600,21600">
            <v:path/>
            <v:fill on="f" alignshape="1" focussize="0,0"/>
            <v:stroke on="f"/>
            <v:imagedata r:id="rId451" o:title=""/>
            <o:lock v:ext="edit" aspectratio="t"/>
            <w10:wrap type="none"/>
            <w10:anchorlock/>
          </v:shape>
          <o:OLEObject Type="Embed" ProgID="Equation.DSMT4" ShapeID="_x0000_i1223" DrawAspect="Content" ObjectID="_1468075936" r:id="rId450">
            <o:LockedField>false</o:LockedField>
          </o:OLEObject>
        </w:object>
      </w:r>
      <w:r>
        <w:rPr>
          <w:rFonts w:ascii="Times New Roman" w:hAnsi="Times New Roman"/>
        </w:rPr>
        <w:t>的累积贡献率，累积贡献率表明前m个主成分综合原始变量的能力。</w:t>
      </w:r>
    </w:p>
    <w:p w14:paraId="0904C569">
      <w:pPr>
        <w:spacing w:line="300" w:lineRule="auto"/>
        <w:ind w:firstLine="420"/>
        <w:rPr>
          <w:rFonts w:ascii="Times New Roman" w:hAnsi="Times New Roman"/>
        </w:rPr>
      </w:pPr>
      <w:r>
        <w:rPr>
          <w:rFonts w:hint="eastAsia" w:ascii="Times New Roman" w:hAnsi="Times New Roman"/>
        </w:rPr>
        <w:t>6. 简述如何利用主成分分析进行综合评价。</w:t>
      </w:r>
    </w:p>
    <w:p w14:paraId="3EFE8477">
      <w:pPr>
        <w:ind w:firstLine="420" w:firstLineChars="200"/>
        <w:rPr>
          <w:rFonts w:ascii="Times New Roman" w:hAnsi="Times New Roman"/>
        </w:rPr>
      </w:pPr>
      <w:r>
        <w:rPr>
          <w:rFonts w:hint="eastAsia"/>
        </w:rPr>
        <w:t>答：理论上，主成分分析并非为综合评价而设计，它本质上是一种描述性的降维技术，用于识别数据中的主要模式和方向。但由于主成分分析能提取“综合指标”的特性，人们经常借助</w:t>
      </w:r>
      <w:r>
        <w:rPr>
          <w:rFonts w:ascii="Times New Roman" w:hAnsi="Times New Roman"/>
        </w:rPr>
        <w:t>主成分分析进行综合评价。其核心思想是，利用主成分分析提取出来的主成分（主要是前k个主成分）构建一个能够代表绝大部分原始信息的综合得分模型，用这个模型给所有样本（如地区、企业、个人等）进行打分排序。</w:t>
      </w:r>
    </w:p>
    <w:p w14:paraId="5D1A9954">
      <w:pPr>
        <w:ind w:firstLine="420" w:firstLineChars="200"/>
        <w:rPr>
          <w:rFonts w:ascii="Times New Roman" w:hAnsi="Times New Roman"/>
        </w:rPr>
      </w:pPr>
      <w:r>
        <w:rPr>
          <w:rFonts w:ascii="Times New Roman" w:hAnsi="Times New Roman"/>
        </w:rPr>
        <w:t>具体步骤可分为：</w:t>
      </w:r>
    </w:p>
    <w:p w14:paraId="3A9E1C96">
      <w:pPr>
        <w:ind w:firstLine="420" w:firstLineChars="200"/>
        <w:rPr>
          <w:rFonts w:ascii="Times New Roman" w:hAnsi="Times New Roman"/>
        </w:rPr>
      </w:pPr>
      <w:r>
        <w:rPr>
          <w:rFonts w:ascii="Times New Roman" w:hAnsi="Times New Roman"/>
        </w:rPr>
        <w:t>（1）确定评价目标和对象；</w:t>
      </w:r>
    </w:p>
    <w:p w14:paraId="002D1608">
      <w:pPr>
        <w:ind w:firstLine="420" w:firstLineChars="200"/>
        <w:rPr>
          <w:rFonts w:ascii="Times New Roman" w:hAnsi="Times New Roman"/>
        </w:rPr>
      </w:pPr>
      <w:r>
        <w:rPr>
          <w:rFonts w:ascii="Times New Roman" w:hAnsi="Times New Roman"/>
        </w:rPr>
        <w:t>（2）构建指标体系；</w:t>
      </w:r>
    </w:p>
    <w:p w14:paraId="21EE1A9B">
      <w:pPr>
        <w:ind w:firstLine="420" w:firstLineChars="200"/>
        <w:rPr>
          <w:rFonts w:ascii="Times New Roman" w:hAnsi="Times New Roman"/>
        </w:rPr>
      </w:pPr>
      <w:r>
        <w:rPr>
          <w:rFonts w:ascii="Times New Roman" w:hAnsi="Times New Roman"/>
        </w:rPr>
        <w:t>（3）数据搜集和预处理；</w:t>
      </w:r>
    </w:p>
    <w:p w14:paraId="02669ADD">
      <w:pPr>
        <w:ind w:firstLine="420" w:firstLineChars="200"/>
        <w:rPr>
          <w:rFonts w:ascii="Times New Roman" w:hAnsi="Times New Roman"/>
        </w:rPr>
      </w:pPr>
      <w:r>
        <w:rPr>
          <w:rFonts w:ascii="Times New Roman" w:hAnsi="Times New Roman"/>
        </w:rPr>
        <w:t>（4）计算协方差矩阵和相关矩阵；</w:t>
      </w:r>
    </w:p>
    <w:p w14:paraId="17C8EAEF">
      <w:pPr>
        <w:ind w:firstLine="420" w:firstLineChars="200"/>
        <w:rPr>
          <w:rFonts w:ascii="Times New Roman" w:hAnsi="Times New Roman"/>
        </w:rPr>
      </w:pPr>
      <w:r>
        <w:rPr>
          <w:rFonts w:ascii="Times New Roman" w:hAnsi="Times New Roman"/>
        </w:rPr>
        <w:t>（5）计算特征值和特征向量；</w:t>
      </w:r>
    </w:p>
    <w:p w14:paraId="03902DD1">
      <w:pPr>
        <w:ind w:firstLine="420" w:firstLineChars="200"/>
        <w:rPr>
          <w:rFonts w:ascii="Times New Roman" w:hAnsi="Times New Roman"/>
        </w:rPr>
      </w:pPr>
      <w:r>
        <w:rPr>
          <w:rFonts w:ascii="Times New Roman" w:hAnsi="Times New Roman"/>
        </w:rPr>
        <w:t>（6）确定主成分个数；</w:t>
      </w:r>
    </w:p>
    <w:p w14:paraId="2A4DFB5D">
      <w:pPr>
        <w:ind w:firstLine="420" w:firstLineChars="200"/>
        <w:rPr>
          <w:rFonts w:ascii="Times New Roman" w:hAnsi="Times New Roman"/>
        </w:rPr>
      </w:pPr>
      <w:r>
        <w:rPr>
          <w:rFonts w:ascii="Times New Roman" w:hAnsi="Times New Roman"/>
        </w:rPr>
        <w:t>（7）计算主成分得分；</w:t>
      </w:r>
    </w:p>
    <w:p w14:paraId="428E6FF0">
      <w:pPr>
        <w:ind w:firstLine="420" w:firstLineChars="200"/>
        <w:rPr>
          <w:rFonts w:ascii="Times New Roman" w:hAnsi="Times New Roman"/>
        </w:rPr>
      </w:pPr>
      <w:r>
        <w:rPr>
          <w:rFonts w:ascii="Times New Roman" w:hAnsi="Times New Roman"/>
        </w:rPr>
        <w:t>（8）计算综合得分；</w:t>
      </w:r>
    </w:p>
    <w:p w14:paraId="3F0E129F">
      <w:pPr>
        <w:ind w:firstLine="420" w:firstLineChars="200"/>
        <w:rPr>
          <w:rFonts w:ascii="Times New Roman" w:hAnsi="Times New Roman"/>
        </w:rPr>
      </w:pPr>
      <w:r>
        <w:rPr>
          <w:rFonts w:ascii="Times New Roman" w:hAnsi="Times New Roman"/>
        </w:rPr>
        <w:t>（9）排序与综合评价；</w:t>
      </w:r>
    </w:p>
    <w:p w14:paraId="65BB8964">
      <w:pPr>
        <w:ind w:firstLine="420" w:firstLineChars="200"/>
        <w:rPr>
          <w:rFonts w:ascii="Times New Roman" w:hAnsi="Times New Roman"/>
        </w:rPr>
      </w:pPr>
      <w:r>
        <w:rPr>
          <w:rFonts w:ascii="Times New Roman" w:hAnsi="Times New Roman"/>
        </w:rPr>
        <w:t>（10）根据主成分载荷系数，对主成分进行命名。</w:t>
      </w:r>
    </w:p>
    <w:p w14:paraId="771FD46C">
      <w:pPr>
        <w:ind w:firstLine="420" w:firstLineChars="200"/>
        <w:rPr>
          <w:rFonts w:hint="eastAsia"/>
        </w:rPr>
      </w:pPr>
    </w:p>
    <w:p w14:paraId="42993427">
      <w:pPr>
        <w:rPr>
          <w:b/>
          <w:bCs/>
          <w:sz w:val="24"/>
          <w:szCs w:val="24"/>
        </w:rPr>
      </w:pPr>
      <w:r>
        <w:rPr>
          <w:rFonts w:hint="eastAsia"/>
          <w:b/>
          <w:bCs/>
          <w:sz w:val="24"/>
          <w:szCs w:val="24"/>
        </w:rPr>
        <w:t>二、练习题</w:t>
      </w:r>
    </w:p>
    <w:p w14:paraId="7FE77343">
      <w:pPr>
        <w:ind w:firstLine="420"/>
        <w:rPr>
          <w:rFonts w:hint="eastAsia" w:ascii="Times New Roman" w:hAnsi="Times New Roman"/>
        </w:rPr>
      </w:pPr>
      <w:r>
        <w:rPr>
          <w:rFonts w:hint="eastAsia" w:ascii="Times New Roman" w:hAnsi="Times New Roman"/>
        </w:rPr>
        <w:t>1. 已知二维随机向量</w:t>
      </w:r>
      <w:r>
        <w:rPr>
          <w:rFonts w:ascii="Times New Roman" w:hAnsi="Times New Roman"/>
          <w:position w:val="-12"/>
        </w:rPr>
        <w:object>
          <v:shape id="_x0000_i1224" o:spt="75" type="#_x0000_t75" style="height:18pt;width:66pt;" o:ole="t" filled="f" o:preferrelative="t" stroked="f" coordsize="21600,21600">
            <v:path/>
            <v:fill on="f" focussize="0,0"/>
            <v:stroke on="f"/>
            <v:imagedata r:id="rId453" o:title=""/>
            <o:lock v:ext="edit" aspectratio="t"/>
            <w10:wrap type="none"/>
            <w10:anchorlock/>
          </v:shape>
          <o:OLEObject Type="Embed" ProgID="Equation.DSMT4" ShapeID="_x0000_i1224" DrawAspect="Content" ObjectID="_1468075937" r:id="rId452">
            <o:LockedField>false</o:LockedField>
          </o:OLEObject>
        </w:object>
      </w:r>
      <w:r>
        <w:rPr>
          <w:rFonts w:hint="eastAsia" w:ascii="Times New Roman" w:hAnsi="Times New Roman"/>
        </w:rPr>
        <w:t>的协差阵</w:t>
      </w:r>
      <w:r>
        <w:rPr>
          <w:position w:val="-30"/>
        </w:rPr>
        <w:object>
          <v:shape id="_x0000_i1225" o:spt="75" type="#_x0000_t75" style="height:36pt;width:60pt;" o:ole="t" filled="f" o:preferrelative="t" stroked="f" coordsize="21600,21600">
            <v:path/>
            <v:fill on="f" focussize="0,0"/>
            <v:stroke on="f"/>
            <v:imagedata r:id="rId455" o:title=""/>
            <o:lock v:ext="edit" aspectratio="t"/>
            <w10:wrap type="none"/>
            <w10:anchorlock/>
          </v:shape>
          <o:OLEObject Type="Embed" ProgID="Equation.DSMT4" ShapeID="_x0000_i1225" DrawAspect="Content" ObjectID="_1468075938" r:id="rId454">
            <o:LockedField>false</o:LockedField>
          </o:OLEObject>
        </w:object>
      </w:r>
      <w:r>
        <w:rPr>
          <w:rFonts w:ascii="Times New Roman" w:hAnsi="Times New Roman"/>
        </w:rPr>
        <w:t>，</w:t>
      </w:r>
      <w:r>
        <w:rPr>
          <w:rFonts w:hint="eastAsia" w:ascii="Times New Roman" w:hAnsi="Times New Roman"/>
        </w:rPr>
        <w:t>请</w:t>
      </w:r>
      <w:r>
        <w:rPr>
          <w:rFonts w:ascii="Times New Roman" w:hAnsi="Times New Roman"/>
        </w:rPr>
        <w:t>从该协差阵出发进行主成分分析</w:t>
      </w:r>
      <w:r>
        <w:rPr>
          <w:rFonts w:hint="eastAsia" w:ascii="Times New Roman" w:hAnsi="Times New Roman"/>
        </w:rPr>
        <w:t>，并计算第一主成分所解释的比例。</w:t>
      </w:r>
    </w:p>
    <w:p w14:paraId="6C72F6DE">
      <w:pPr>
        <w:ind w:firstLine="630" w:firstLineChars="300"/>
        <w:rPr>
          <w:rFonts w:hint="eastAsia" w:ascii="宋体" w:hAnsi="宋体"/>
          <w:szCs w:val="21"/>
        </w:rPr>
      </w:pPr>
      <w:r>
        <w:rPr>
          <w:rFonts w:hint="eastAsia" w:ascii="宋体" w:hAnsi="宋体"/>
          <w:szCs w:val="21"/>
        </w:rPr>
        <w:t>解：利用特征方程</w:t>
      </w:r>
      <w:r>
        <w:rPr>
          <w:rFonts w:ascii="宋体" w:hAnsi="宋体"/>
          <w:position w:val="-14"/>
          <w:szCs w:val="21"/>
        </w:rPr>
        <w:object>
          <v:shape id="_x0000_i1226" o:spt="75" type="#_x0000_t75" style="height:20pt;width:56pt;" o:ole="t" filled="f" o:preferrelative="t" stroked="f" coordsize="21600,21600">
            <v:path/>
            <v:fill on="f" alignshape="1" focussize="0,0"/>
            <v:stroke on="f"/>
            <v:imagedata r:id="rId457" o:title=""/>
            <o:lock v:ext="edit" aspectratio="t"/>
            <w10:wrap type="none"/>
            <w10:anchorlock/>
          </v:shape>
          <o:OLEObject Type="Embed" ProgID="Equation.DSMT4" ShapeID="_x0000_i1226" DrawAspect="Content" ObjectID="_1468075939" r:id="rId456">
            <o:LockedField>false</o:LockedField>
          </o:OLEObject>
        </w:object>
      </w:r>
      <w:r>
        <w:rPr>
          <w:rFonts w:hint="eastAsia" w:ascii="宋体" w:hAnsi="宋体"/>
          <w:szCs w:val="21"/>
        </w:rPr>
        <w:t>可以求得协差阵的两个特征根</w:t>
      </w:r>
      <w:r>
        <w:rPr>
          <w:rFonts w:ascii="宋体" w:hAnsi="宋体"/>
          <w:position w:val="-12"/>
          <w:szCs w:val="21"/>
        </w:rPr>
        <w:object>
          <v:shape id="_x0000_i1227" o:spt="75" type="#_x0000_t75" style="height:18pt;width:31pt;" o:ole="t" filled="f" o:preferrelative="t" stroked="f" coordsize="21600,21600">
            <v:path/>
            <v:fill on="f" alignshape="1" focussize="0,0"/>
            <v:stroke on="f"/>
            <v:imagedata r:id="rId459" o:title=""/>
            <o:lock v:ext="edit" aspectratio="t"/>
            <w10:wrap type="none"/>
            <w10:anchorlock/>
          </v:shape>
          <o:OLEObject Type="Embed" ProgID="Equation.DSMT4" ShapeID="_x0000_i1227" DrawAspect="Content" ObjectID="_1468075940" r:id="rId458">
            <o:LockedField>false</o:LockedField>
          </o:OLEObject>
        </w:object>
      </w:r>
      <w:r>
        <w:rPr>
          <w:rFonts w:ascii="宋体" w:hAnsi="宋体"/>
          <w:szCs w:val="21"/>
        </w:rPr>
        <w:t xml:space="preserve">， </w:t>
      </w:r>
      <w:r>
        <w:rPr>
          <w:rFonts w:ascii="宋体" w:hAnsi="宋体"/>
          <w:position w:val="-12"/>
          <w:szCs w:val="21"/>
        </w:rPr>
        <w:object>
          <v:shape id="_x0000_i1228" o:spt="75" type="#_x0000_t75" style="height:18pt;width:31pt;" o:ole="t" filled="f" o:preferrelative="t" stroked="f" coordsize="21600,21600">
            <v:path/>
            <v:fill on="f" alignshape="1" focussize="0,0"/>
            <v:stroke on="f"/>
            <v:imagedata r:id="rId461" o:title=""/>
            <o:lock v:ext="edit" aspectratio="t"/>
            <w10:wrap type="none"/>
            <w10:anchorlock/>
          </v:shape>
          <o:OLEObject Type="Embed" ProgID="Equation.DSMT4" ShapeID="_x0000_i1228" DrawAspect="Content" ObjectID="_1468075941" r:id="rId460">
            <o:LockedField>false</o:LockedField>
          </o:OLEObject>
        </w:object>
      </w:r>
      <w:r>
        <w:rPr>
          <w:rFonts w:ascii="宋体" w:hAnsi="宋体"/>
          <w:szCs w:val="21"/>
        </w:rPr>
        <w:t>。</w:t>
      </w:r>
    </w:p>
    <w:p w14:paraId="0456B53F">
      <w:pPr>
        <w:ind w:firstLine="630" w:firstLineChars="300"/>
        <w:rPr>
          <w:rFonts w:hint="eastAsia" w:ascii="宋体" w:hAnsi="宋体"/>
          <w:szCs w:val="21"/>
        </w:rPr>
      </w:pPr>
      <w:r>
        <w:rPr>
          <w:rFonts w:hint="eastAsia" w:ascii="宋体" w:hAnsi="宋体"/>
          <w:szCs w:val="21"/>
        </w:rPr>
        <w:t>同时求得这两个特征根所对应的标准正交特征向量分别为</w:t>
      </w:r>
    </w:p>
    <w:p w14:paraId="4B83361B">
      <w:pPr>
        <w:ind w:firstLine="630" w:firstLineChars="300"/>
        <w:rPr>
          <w:rFonts w:hint="eastAsia" w:ascii="宋体" w:hAnsi="宋体"/>
          <w:szCs w:val="21"/>
        </w:rPr>
      </w:pPr>
    </w:p>
    <w:p w14:paraId="4A6532D7">
      <w:pPr>
        <w:ind w:firstLine="630" w:firstLineChars="300"/>
        <w:jc w:val="center"/>
        <w:rPr>
          <w:rFonts w:hint="eastAsia"/>
          <w:szCs w:val="21"/>
        </w:rPr>
      </w:pPr>
      <w:r>
        <w:rPr>
          <w:szCs w:val="21"/>
        </w:rPr>
        <w:drawing>
          <wp:inline distT="0" distB="0" distL="114300" distR="114300">
            <wp:extent cx="668020" cy="884555"/>
            <wp:effectExtent l="0" t="0" r="17780" b="10795"/>
            <wp:docPr id="54" name="图片 205" descr="C:\Users\lenovo\AppData\Local\Temp\ksohtml49368\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05" descr="C:\Users\lenovo\AppData\Local\Temp\ksohtml49368\wps4.png"/>
                    <pic:cNvPicPr>
                      <a:picLocks noChangeAspect="1"/>
                    </pic:cNvPicPr>
                  </pic:nvPicPr>
                  <pic:blipFill>
                    <a:blip r:embed="rId462"/>
                    <a:stretch>
                      <a:fillRect/>
                    </a:stretch>
                  </pic:blipFill>
                  <pic:spPr>
                    <a:xfrm>
                      <a:off x="0" y="0"/>
                      <a:ext cx="668020" cy="884555"/>
                    </a:xfrm>
                    <a:prstGeom prst="rect">
                      <a:avLst/>
                    </a:prstGeom>
                    <a:noFill/>
                    <a:ln>
                      <a:noFill/>
                    </a:ln>
                  </pic:spPr>
                </pic:pic>
              </a:graphicData>
            </a:graphic>
          </wp:inline>
        </w:drawing>
      </w:r>
      <w:r>
        <w:rPr>
          <w:szCs w:val="21"/>
        </w:rPr>
        <w:t xml:space="preserve"> </w:t>
      </w:r>
      <w:r>
        <w:rPr>
          <w:rFonts w:hint="eastAsia"/>
          <w:szCs w:val="21"/>
        </w:rPr>
        <w:t xml:space="preserve">  </w:t>
      </w:r>
      <w:r>
        <w:rPr>
          <w:szCs w:val="21"/>
        </w:rPr>
        <w:drawing>
          <wp:inline distT="0" distB="0" distL="114300" distR="114300">
            <wp:extent cx="802640" cy="884555"/>
            <wp:effectExtent l="0" t="0" r="16510" b="10795"/>
            <wp:docPr id="53" name="图片 206" descr="C:\Users\lenovo\AppData\Local\Temp\ksohtml49368\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06" descr="C:\Users\lenovo\AppData\Local\Temp\ksohtml49368\wps5.png"/>
                    <pic:cNvPicPr>
                      <a:picLocks noChangeAspect="1"/>
                    </pic:cNvPicPr>
                  </pic:nvPicPr>
                  <pic:blipFill>
                    <a:blip r:embed="rId463"/>
                    <a:stretch>
                      <a:fillRect/>
                    </a:stretch>
                  </pic:blipFill>
                  <pic:spPr>
                    <a:xfrm>
                      <a:off x="0" y="0"/>
                      <a:ext cx="802640" cy="884555"/>
                    </a:xfrm>
                    <a:prstGeom prst="rect">
                      <a:avLst/>
                    </a:prstGeom>
                    <a:noFill/>
                    <a:ln>
                      <a:noFill/>
                    </a:ln>
                  </pic:spPr>
                </pic:pic>
              </a:graphicData>
            </a:graphic>
          </wp:inline>
        </w:drawing>
      </w:r>
    </w:p>
    <w:p w14:paraId="63EB05AA">
      <w:pPr>
        <w:ind w:firstLine="630" w:firstLineChars="300"/>
        <w:jc w:val="left"/>
        <w:rPr>
          <w:rFonts w:hint="eastAsia"/>
          <w:szCs w:val="21"/>
        </w:rPr>
      </w:pPr>
      <w:r>
        <w:rPr>
          <w:rFonts w:hint="eastAsia"/>
          <w:szCs w:val="21"/>
        </w:rPr>
        <w:t>因此，两个主成分可以写作</w:t>
      </w:r>
    </w:p>
    <w:p w14:paraId="491562BA">
      <w:pPr>
        <w:ind w:firstLine="630" w:firstLineChars="300"/>
        <w:jc w:val="center"/>
        <w:rPr>
          <w:rFonts w:hint="eastAsia"/>
          <w:szCs w:val="21"/>
        </w:rPr>
      </w:pPr>
      <w:r>
        <w:rPr>
          <w:position w:val="-24"/>
          <w:szCs w:val="21"/>
        </w:rPr>
        <w:object>
          <v:shape id="_x0000_i1231" o:spt="75" type="#_x0000_t75" style="height:34pt;width:103pt;" o:ole="t" filled="f" o:preferrelative="t" stroked="f" coordsize="21600,21600">
            <v:path/>
            <v:fill on="f" alignshape="1" focussize="0,0"/>
            <v:stroke on="f"/>
            <v:imagedata r:id="rId465" o:title=""/>
            <o:lock v:ext="edit" aspectratio="t"/>
            <w10:wrap type="none"/>
            <w10:anchorlock/>
          </v:shape>
          <o:OLEObject Type="Embed" ProgID="Equation.DSMT4" ShapeID="_x0000_i1231" DrawAspect="Content" ObjectID="_1468075942" r:id="rId464">
            <o:LockedField>false</o:LockedField>
          </o:OLEObject>
        </w:object>
      </w:r>
      <w:r>
        <w:rPr>
          <w:szCs w:val="21"/>
        </w:rPr>
        <w:t xml:space="preserve"> </w:t>
      </w:r>
      <w:r>
        <w:rPr>
          <w:rFonts w:hint="eastAsia"/>
          <w:szCs w:val="21"/>
        </w:rPr>
        <w:t>，</w:t>
      </w:r>
      <w:r>
        <w:rPr>
          <w:position w:val="-24"/>
          <w:szCs w:val="21"/>
        </w:rPr>
        <w:object>
          <v:shape id="_x0000_i1232" o:spt="75" type="#_x0000_t75" style="height:34pt;width:105pt;" o:ole="t" filled="f" o:preferrelative="t" stroked="f" coordsize="21600,21600">
            <v:path/>
            <v:fill on="f" alignshape="1" focussize="0,0"/>
            <v:stroke on="f"/>
            <v:imagedata r:id="rId467" o:title=""/>
            <o:lock v:ext="edit" aspectratio="t"/>
            <w10:wrap type="none"/>
            <w10:anchorlock/>
          </v:shape>
          <o:OLEObject Type="Embed" ProgID="Equation.DSMT4" ShapeID="_x0000_i1232" DrawAspect="Content" ObjectID="_1468075943" r:id="rId466">
            <o:LockedField>false</o:LockedField>
          </o:OLEObject>
        </w:object>
      </w:r>
    </w:p>
    <w:p w14:paraId="51F60C0F">
      <w:pPr>
        <w:ind w:firstLine="630" w:firstLineChars="300"/>
        <w:jc w:val="left"/>
        <w:rPr>
          <w:rFonts w:hint="eastAsia"/>
          <w:szCs w:val="21"/>
        </w:rPr>
      </w:pPr>
      <w:r>
        <w:rPr>
          <w:rFonts w:hint="eastAsia"/>
          <w:szCs w:val="21"/>
        </w:rPr>
        <w:t xml:space="preserve">或写作          </w:t>
      </w:r>
      <w:r>
        <w:rPr>
          <w:position w:val="-12"/>
          <w:szCs w:val="21"/>
        </w:rPr>
        <w:object>
          <v:shape id="_x0000_i1233" o:spt="75" type="#_x0000_t75" style="height:18pt;width:107pt;" o:ole="t" filled="f" o:preferrelative="t" stroked="f" coordsize="21600,21600">
            <v:path/>
            <v:fill on="f" alignshape="1" focussize="0,0"/>
            <v:stroke on="f"/>
            <v:imagedata r:id="rId469" o:title=""/>
            <o:lock v:ext="edit" aspectratio="t"/>
            <w10:wrap type="none"/>
            <w10:anchorlock/>
          </v:shape>
          <o:OLEObject Type="Embed" ProgID="Equation.DSMT4" ShapeID="_x0000_i1233" DrawAspect="Content" ObjectID="_1468075944" r:id="rId468">
            <o:LockedField>false</o:LockedField>
          </o:OLEObject>
        </w:object>
      </w:r>
      <w:r>
        <w:rPr>
          <w:szCs w:val="21"/>
        </w:rPr>
        <w:t>，</w:t>
      </w:r>
      <w:r>
        <w:rPr>
          <w:position w:val="-12"/>
          <w:szCs w:val="21"/>
        </w:rPr>
        <w:object>
          <v:shape id="_x0000_i1234" o:spt="75" type="#_x0000_t75" style="height:18pt;width:107pt;" o:ole="t" filled="f" o:preferrelative="t" stroked="f" coordsize="21600,21600">
            <v:path/>
            <v:fill on="f" alignshape="1" focussize="0,0"/>
            <v:stroke on="f"/>
            <v:imagedata r:id="rId471" o:title=""/>
            <o:lock v:ext="edit" aspectratio="t"/>
            <w10:wrap type="none"/>
            <w10:anchorlock/>
          </v:shape>
          <o:OLEObject Type="Embed" ProgID="Equation.DSMT4" ShapeID="_x0000_i1234" DrawAspect="Content" ObjectID="_1468075945" r:id="rId470">
            <o:LockedField>false</o:LockedField>
          </o:OLEObject>
        </w:object>
      </w:r>
    </w:p>
    <w:p w14:paraId="791D50EA">
      <w:pPr>
        <w:ind w:firstLine="420"/>
        <w:rPr>
          <w:rFonts w:ascii="Times New Roman" w:hAnsi="Times New Roman"/>
        </w:rPr>
      </w:pPr>
      <w:r>
        <w:rPr>
          <w:rFonts w:ascii="Times New Roman" w:hAnsi="Times New Roman"/>
        </w:rPr>
        <w:t>第一主成分解释的比例为</w:t>
      </w:r>
      <w:r>
        <w:rPr>
          <w:rFonts w:ascii="Times New Roman" w:hAnsi="Times New Roman"/>
          <w:position w:val="-10"/>
        </w:rPr>
        <w:object>
          <v:shape id="_x0000_i1235" o:spt="75" type="#_x0000_t75" style="height:16pt;width:78.95pt;" o:ole="t" filled="f" o:preferrelative="t" stroked="f" coordsize="21600,21600">
            <v:path/>
            <v:fill on="f" alignshape="1" focussize="0,0"/>
            <v:stroke on="f"/>
            <v:imagedata r:id="rId473" o:title=""/>
            <o:lock v:ext="edit" aspectratio="t"/>
            <w10:wrap type="none"/>
            <w10:anchorlock/>
          </v:shape>
          <o:OLEObject Type="Embed" ProgID="Equation.DSMT4" ShapeID="_x0000_i1235" DrawAspect="Content" ObjectID="_1468075946" r:id="rId472">
            <o:LockedField>false</o:LockedField>
          </o:OLEObject>
        </w:object>
      </w:r>
      <w:r>
        <w:rPr>
          <w:rFonts w:hint="eastAsia" w:ascii="Times New Roman" w:hAnsi="Times New Roman"/>
        </w:rPr>
        <w:t>。</w:t>
      </w:r>
    </w:p>
    <w:p w14:paraId="7C763C78">
      <w:pPr>
        <w:ind w:firstLine="420"/>
        <w:rPr>
          <w:rFonts w:hint="eastAsia" w:ascii="Times New Roman" w:hAnsi="Times New Roman"/>
        </w:rPr>
      </w:pPr>
      <w:r>
        <w:rPr>
          <w:rFonts w:hint="eastAsia" w:ascii="Times New Roman" w:hAnsi="Times New Roman"/>
        </w:rPr>
        <w:t>2. 已知协差阵</w:t>
      </w:r>
      <w:r>
        <w:rPr>
          <w:position w:val="-30"/>
        </w:rPr>
        <w:object>
          <v:shape id="_x0000_i1236" o:spt="75" type="#_x0000_t75" style="height:36.05pt;width:60pt;" o:ole="t" filled="f" o:preferrelative="t" stroked="f" coordsize="21600,21600">
            <v:path/>
            <v:fill on="f" alignshape="1" focussize="0,0"/>
            <v:stroke on="f"/>
            <v:imagedata r:id="rId475" o:title=""/>
            <o:lock v:ext="edit" aspectratio="t"/>
            <w10:wrap type="none"/>
            <w10:anchorlock/>
          </v:shape>
          <o:OLEObject Type="Embed" ProgID="Equation.DSMT4" ShapeID="_x0000_i1236" DrawAspect="Content" ObjectID="_1468075947" r:id="rId474">
            <o:LockedField>false</o:LockedField>
          </o:OLEObject>
        </w:object>
      </w:r>
      <w:r>
        <w:rPr>
          <w:rFonts w:ascii="Times New Roman" w:hAnsi="Times New Roman"/>
        </w:rPr>
        <w:t>，求其相关阵</w:t>
      </w:r>
      <w:r>
        <w:rPr>
          <w:rFonts w:ascii="Times New Roman" w:hAnsi="Times New Roman"/>
          <w:position w:val="-4"/>
        </w:rPr>
        <w:object>
          <v:shape id="_x0000_i1237" o:spt="75" type="#_x0000_t75" style="height:13pt;width:13pt;" o:ole="t" filled="f" o:preferrelative="t" stroked="f" coordsize="21600,21600">
            <v:path/>
            <v:fill on="f" focussize="0,0"/>
            <v:stroke on="f"/>
            <v:imagedata r:id="rId477" o:title=""/>
            <o:lock v:ext="edit" aspectratio="t"/>
            <w10:wrap type="none"/>
            <w10:anchorlock/>
          </v:shape>
          <o:OLEObject Type="Embed" ProgID="Equation.DSMT4" ShapeID="_x0000_i1237" DrawAspect="Content" ObjectID="_1468075948" r:id="rId476">
            <o:LockedField>false</o:LockedField>
          </o:OLEObject>
        </w:object>
      </w:r>
      <w:r>
        <w:rPr>
          <w:rFonts w:ascii="Times New Roman" w:hAnsi="Times New Roman"/>
        </w:rPr>
        <w:t>并分别从协差阵和从相关阵出发进行主成分分析。</w:t>
      </w:r>
    </w:p>
    <w:p w14:paraId="71A5BF03">
      <w:pPr>
        <w:ind w:firstLine="420"/>
        <w:rPr>
          <w:rFonts w:hint="eastAsia" w:ascii="宋体" w:hAnsi="宋体"/>
          <w:szCs w:val="21"/>
        </w:rPr>
      </w:pPr>
      <w:r>
        <w:rPr>
          <w:rFonts w:hint="eastAsia" w:ascii="Times New Roman" w:hAnsi="Times New Roman"/>
        </w:rPr>
        <w:t>解：对协差阵特征方程</w:t>
      </w:r>
      <w:r>
        <w:rPr>
          <w:rFonts w:ascii="宋体" w:hAnsi="宋体"/>
          <w:position w:val="-14"/>
          <w:szCs w:val="21"/>
        </w:rPr>
        <w:object>
          <v:shape id="_x0000_i1238" o:spt="75" type="#_x0000_t75" style="height:20pt;width:56pt;" o:ole="t" filled="f" o:preferrelative="t" stroked="f" coordsize="21600,21600">
            <v:path/>
            <v:fill on="f" alignshape="1" focussize="0,0"/>
            <v:stroke on="f"/>
            <v:imagedata r:id="rId457" o:title=""/>
            <o:lock v:ext="edit" aspectratio="t"/>
            <w10:wrap type="none"/>
            <w10:anchorlock/>
          </v:shape>
          <o:OLEObject Type="Embed" ProgID="Equation.DSMT4" ShapeID="_x0000_i1238" DrawAspect="Content" ObjectID="_1468075949" r:id="rId478">
            <o:LockedField>false</o:LockedField>
          </o:OLEObject>
        </w:object>
      </w:r>
      <w:r>
        <w:rPr>
          <w:rFonts w:ascii="宋体" w:hAnsi="宋体"/>
          <w:szCs w:val="21"/>
        </w:rPr>
        <w:t>求特征根可得，</w:t>
      </w:r>
    </w:p>
    <w:p w14:paraId="7A9070BF">
      <w:pPr>
        <w:ind w:firstLine="1470" w:firstLineChars="700"/>
        <w:rPr>
          <w:rFonts w:hint="eastAsia" w:ascii="宋体" w:hAnsi="宋体"/>
          <w:szCs w:val="21"/>
        </w:rPr>
      </w:pPr>
      <w:r>
        <w:rPr>
          <w:rFonts w:ascii="宋体" w:hAnsi="宋体"/>
          <w:position w:val="-12"/>
          <w:szCs w:val="21"/>
        </w:rPr>
        <w:object>
          <v:shape id="_x0000_i1239" o:spt="75" type="#_x0000_t75" style="height:20pt;width:95pt;" o:ole="t" filled="f" o:preferrelative="t" stroked="f" coordsize="21600,21600">
            <v:path/>
            <v:fill on="f" alignshape="1" focussize="0,0"/>
            <v:stroke on="f"/>
            <v:imagedata r:id="rId480" o:title=""/>
            <o:lock v:ext="edit" aspectratio="t"/>
            <w10:wrap type="none"/>
            <w10:anchorlock/>
          </v:shape>
          <o:OLEObject Type="Embed" ProgID="Equation.DSMT4" ShapeID="_x0000_i1239" DrawAspect="Content" ObjectID="_1468075950" r:id="rId479">
            <o:LockedField>false</o:LockedField>
          </o:OLEObject>
        </w:object>
      </w:r>
      <w:r>
        <w:rPr>
          <w:rFonts w:ascii="宋体" w:hAnsi="宋体"/>
          <w:szCs w:val="21"/>
        </w:rPr>
        <w:t>，</w:t>
      </w:r>
      <w:r>
        <w:rPr>
          <w:rFonts w:ascii="宋体" w:hAnsi="宋体"/>
          <w:position w:val="-12"/>
          <w:szCs w:val="21"/>
        </w:rPr>
        <w:object>
          <v:shape id="_x0000_i1240" o:spt="75" type="#_x0000_t75" style="height:20pt;width:96pt;" o:ole="t" filled="f" o:preferrelative="t" stroked="f" coordsize="21600,21600">
            <v:path/>
            <v:fill on="f" alignshape="1" focussize="0,0"/>
            <v:stroke on="f"/>
            <v:imagedata r:id="rId482" o:title=""/>
            <o:lock v:ext="edit" aspectratio="t"/>
            <w10:wrap type="none"/>
            <w10:anchorlock/>
          </v:shape>
          <o:OLEObject Type="Embed" ProgID="Equation.DSMT4" ShapeID="_x0000_i1240" DrawAspect="Content" ObjectID="_1468075951" r:id="rId481">
            <o:LockedField>false</o:LockedField>
          </o:OLEObject>
        </w:object>
      </w:r>
    </w:p>
    <w:p w14:paraId="5C167004">
      <w:pPr>
        <w:ind w:firstLine="630" w:firstLineChars="300"/>
        <w:rPr>
          <w:rFonts w:hint="eastAsia" w:ascii="宋体" w:hAnsi="宋体"/>
          <w:szCs w:val="21"/>
        </w:rPr>
      </w:pPr>
      <w:r>
        <w:rPr>
          <w:rFonts w:hint="eastAsia" w:ascii="宋体" w:hAnsi="宋体"/>
          <w:szCs w:val="21"/>
        </w:rPr>
        <w:t>同时求得这两个特征根所对应的标准正交特征向量分别为</w:t>
      </w:r>
    </w:p>
    <w:p w14:paraId="37F44860">
      <w:pPr>
        <w:ind w:firstLine="420" w:firstLineChars="200"/>
        <w:rPr>
          <w:rFonts w:hint="eastAsia" w:ascii="Times New Roman" w:hAnsi="Times New Roman"/>
        </w:rPr>
      </w:pPr>
      <w:r>
        <w:rPr>
          <w:rFonts w:hint="eastAsia" w:ascii="Times New Roman" w:hAnsi="Times New Roman"/>
        </w:rPr>
        <w:t xml:space="preserve">  </w:t>
      </w:r>
      <w:r>
        <w:rPr>
          <w:rFonts w:ascii="Times New Roman" w:hAnsi="Times New Roman"/>
          <w:position w:val="-12"/>
        </w:rPr>
        <w:object>
          <v:shape id="_x0000_i1241" o:spt="75" type="#_x0000_t75" style="height:18pt;width:93pt;" o:ole="t" filled="f" o:preferrelative="t" stroked="f" coordsize="21600,21600">
            <v:path/>
            <v:fill on="f" alignshape="1" focussize="0,0"/>
            <v:stroke on="f"/>
            <v:imagedata r:id="rId484" o:title=""/>
            <o:lock v:ext="edit" aspectratio="t"/>
            <w10:wrap type="none"/>
            <w10:anchorlock/>
          </v:shape>
          <o:OLEObject Type="Embed" ProgID="Equation.DSMT4" ShapeID="_x0000_i1241" DrawAspect="Content" ObjectID="_1468075952" r:id="rId483">
            <o:LockedField>false</o:LockedField>
          </o:OLEObject>
        </w:object>
      </w:r>
      <w:r>
        <w:rPr>
          <w:rFonts w:ascii="Times New Roman" w:hAnsi="Times New Roman"/>
        </w:rPr>
        <w:t xml:space="preserve"> </w:t>
      </w:r>
      <w:r>
        <w:rPr>
          <w:rFonts w:hint="eastAsia" w:ascii="Times New Roman" w:hAnsi="Times New Roman"/>
        </w:rPr>
        <w:t xml:space="preserve">  </w:t>
      </w:r>
      <w:r>
        <w:rPr>
          <w:rFonts w:ascii="Times New Roman" w:hAnsi="Times New Roman"/>
          <w:position w:val="-12"/>
        </w:rPr>
        <w:object>
          <v:shape id="_x0000_i1242" o:spt="75" type="#_x0000_t75" style="height:18pt;width:101pt;" o:ole="t" filled="f" o:preferrelative="t" stroked="f" coordsize="21600,21600">
            <v:path/>
            <v:fill on="f" alignshape="1" focussize="0,0"/>
            <v:stroke on="f"/>
            <v:imagedata r:id="rId486" o:title=""/>
            <o:lock v:ext="edit" aspectratio="t"/>
            <w10:wrap type="none"/>
            <w10:anchorlock/>
          </v:shape>
          <o:OLEObject Type="Embed" ProgID="Equation.DSMT4" ShapeID="_x0000_i1242" DrawAspect="Content" ObjectID="_1468075953" r:id="rId485">
            <o:LockedField>false</o:LockedField>
          </o:OLEObject>
        </w:object>
      </w:r>
    </w:p>
    <w:p w14:paraId="216D7A44">
      <w:pPr>
        <w:ind w:firstLine="420" w:firstLineChars="200"/>
        <w:rPr>
          <w:rFonts w:hint="eastAsia" w:ascii="Times New Roman" w:hAnsi="Times New Roman"/>
        </w:rPr>
      </w:pPr>
      <w:r>
        <w:rPr>
          <w:rFonts w:hint="eastAsia" w:ascii="Times New Roman" w:hAnsi="Times New Roman"/>
        </w:rPr>
        <w:t xml:space="preserve">  （2）该协差阵的相关阵</w:t>
      </w:r>
      <w:r>
        <w:rPr>
          <w:rFonts w:ascii="Times New Roman" w:hAnsi="Times New Roman"/>
          <w:position w:val="-64"/>
        </w:rPr>
        <w:object>
          <v:shape id="_x0000_i1243" o:spt="75" type="#_x0000_t75" style="height:70pt;width:81pt;" o:ole="t" filled="f" o:preferrelative="t" stroked="f" coordsize="21600,21600">
            <v:path/>
            <v:fill on="f" alignshape="1" focussize="0,0"/>
            <v:stroke on="f"/>
            <v:imagedata r:id="rId488" o:title=""/>
            <o:lock v:ext="edit" aspectratio="t"/>
            <w10:wrap type="none"/>
            <w10:anchorlock/>
          </v:shape>
          <o:OLEObject Type="Embed" ProgID="Equation.DSMT4" ShapeID="_x0000_i1243" DrawAspect="Content" ObjectID="_1468075954" r:id="rId487">
            <o:LockedField>false</o:LockedField>
          </o:OLEObject>
        </w:object>
      </w:r>
      <w:r>
        <w:rPr>
          <w:rFonts w:ascii="Times New Roman" w:hAnsi="Times New Roman"/>
        </w:rPr>
        <w:t xml:space="preserve"> </w:t>
      </w:r>
    </w:p>
    <w:p w14:paraId="206CA953">
      <w:pPr>
        <w:ind w:firstLine="420"/>
        <w:rPr>
          <w:rFonts w:hint="eastAsia" w:ascii="宋体" w:hAnsi="宋体"/>
          <w:szCs w:val="21"/>
        </w:rPr>
      </w:pPr>
      <w:r>
        <w:rPr>
          <w:rFonts w:hint="eastAsia" w:ascii="Times New Roman" w:hAnsi="Times New Roman"/>
        </w:rPr>
        <w:t>对相关阵特征方程</w:t>
      </w:r>
      <w:r>
        <w:rPr>
          <w:rFonts w:ascii="宋体" w:hAnsi="宋体"/>
          <w:position w:val="-14"/>
          <w:szCs w:val="21"/>
        </w:rPr>
        <w:object>
          <v:shape id="_x0000_i1244" o:spt="75" type="#_x0000_t75" style="height:20pt;width:57pt;" o:ole="t" filled="f" o:preferrelative="t" stroked="f" coordsize="21600,21600">
            <v:path/>
            <v:fill on="f" alignshape="1" focussize="0,0"/>
            <v:stroke on="f"/>
            <v:imagedata r:id="rId490" o:title=""/>
            <o:lock v:ext="edit" aspectratio="t"/>
            <w10:wrap type="none"/>
            <w10:anchorlock/>
          </v:shape>
          <o:OLEObject Type="Embed" ProgID="Equation.DSMT4" ShapeID="_x0000_i1244" DrawAspect="Content" ObjectID="_1468075955" r:id="rId489">
            <o:LockedField>false</o:LockedField>
          </o:OLEObject>
        </w:object>
      </w:r>
      <w:r>
        <w:rPr>
          <w:rFonts w:ascii="宋体" w:hAnsi="宋体"/>
          <w:szCs w:val="21"/>
        </w:rPr>
        <w:t>求特征根可得，</w:t>
      </w:r>
    </w:p>
    <w:p w14:paraId="46668528">
      <w:pPr>
        <w:ind w:firstLine="1470" w:firstLineChars="700"/>
        <w:rPr>
          <w:rFonts w:hint="eastAsia" w:ascii="宋体" w:hAnsi="宋体"/>
          <w:szCs w:val="21"/>
        </w:rPr>
      </w:pPr>
      <w:r>
        <w:rPr>
          <w:rFonts w:ascii="宋体" w:hAnsi="宋体"/>
          <w:position w:val="-24"/>
          <w:szCs w:val="21"/>
        </w:rPr>
        <w:object>
          <v:shape id="_x0000_i1245" o:spt="75" type="#_x0000_t75" style="height:34pt;width:95pt;" o:ole="t" filled="f" o:preferrelative="t" stroked="f" coordsize="21600,21600">
            <v:path/>
            <v:fill on="f" alignshape="1" focussize="0,0"/>
            <v:stroke on="f"/>
            <v:imagedata r:id="rId492" o:title=""/>
            <o:lock v:ext="edit" aspectratio="t"/>
            <w10:wrap type="none"/>
            <w10:anchorlock/>
          </v:shape>
          <o:OLEObject Type="Embed" ProgID="Equation.DSMT4" ShapeID="_x0000_i1245" DrawAspect="Content" ObjectID="_1468075956" r:id="rId491">
            <o:LockedField>false</o:LockedField>
          </o:OLEObject>
        </w:object>
      </w:r>
      <w:r>
        <w:rPr>
          <w:rFonts w:ascii="宋体" w:hAnsi="宋体"/>
          <w:szCs w:val="21"/>
        </w:rPr>
        <w:t>，</w:t>
      </w:r>
      <w:r>
        <w:rPr>
          <w:rFonts w:ascii="宋体" w:hAnsi="宋体"/>
          <w:position w:val="-24"/>
          <w:szCs w:val="21"/>
        </w:rPr>
        <w:object>
          <v:shape id="_x0000_i1246" o:spt="75" type="#_x0000_t75" style="height:34pt;width:96pt;" o:ole="t" filled="f" o:preferrelative="t" stroked="f" coordsize="21600,21600">
            <v:path/>
            <v:fill on="f" alignshape="1" focussize="0,0"/>
            <v:stroke on="f"/>
            <v:imagedata r:id="rId494" o:title=""/>
            <o:lock v:ext="edit" aspectratio="t"/>
            <w10:wrap type="none"/>
            <w10:anchorlock/>
          </v:shape>
          <o:OLEObject Type="Embed" ProgID="Equation.DSMT4" ShapeID="_x0000_i1246" DrawAspect="Content" ObjectID="_1468075957" r:id="rId493">
            <o:LockedField>false</o:LockedField>
          </o:OLEObject>
        </w:object>
      </w:r>
    </w:p>
    <w:p w14:paraId="727C1E7A">
      <w:pPr>
        <w:rPr>
          <w:rFonts w:hint="eastAsia" w:ascii="宋体" w:hAnsi="宋体"/>
          <w:szCs w:val="21"/>
        </w:rPr>
      </w:pPr>
    </w:p>
    <w:p w14:paraId="2A3D08F7">
      <w:pPr>
        <w:ind w:firstLine="420" w:firstLineChars="200"/>
        <w:rPr>
          <w:rFonts w:hint="eastAsia" w:ascii="宋体" w:hAnsi="宋体"/>
          <w:szCs w:val="21"/>
        </w:rPr>
      </w:pPr>
      <w:r>
        <w:rPr>
          <w:rFonts w:hint="eastAsia" w:ascii="宋体" w:hAnsi="宋体"/>
          <w:szCs w:val="21"/>
        </w:rPr>
        <w:t>这两个特征根所对应的标准正交特征向量分别为</w:t>
      </w:r>
    </w:p>
    <w:p w14:paraId="3EFA427C">
      <w:pPr>
        <w:ind w:firstLine="420" w:firstLineChars="200"/>
        <w:rPr>
          <w:rFonts w:hint="eastAsia" w:ascii="Times New Roman" w:hAnsi="Times New Roman"/>
        </w:rPr>
      </w:pPr>
      <w:r>
        <w:rPr>
          <w:rFonts w:ascii="Times New Roman" w:hAnsi="Times New Roman"/>
          <w:position w:val="-24"/>
        </w:rPr>
        <w:object>
          <v:shape id="_x0000_i1247" o:spt="75" type="#_x0000_t75" style="height:34pt;width:156pt;" o:ole="t" filled="f" o:preferrelative="t" stroked="f" coordsize="21600,21600">
            <v:path/>
            <v:fill on="f" alignshape="1" focussize="0,0"/>
            <v:stroke on="f"/>
            <v:imagedata r:id="rId496" o:title=""/>
            <o:lock v:ext="edit" aspectratio="t"/>
            <w10:wrap type="none"/>
            <w10:anchorlock/>
          </v:shape>
          <o:OLEObject Type="Embed" ProgID="Equation.DSMT4" ShapeID="_x0000_i1247" DrawAspect="Content" ObjectID="_1468075958" r:id="rId495">
            <o:LockedField>false</o:LockedField>
          </o:OLEObject>
        </w:object>
      </w:r>
      <w:r>
        <w:rPr>
          <w:rFonts w:ascii="Times New Roman" w:hAnsi="Times New Roman"/>
        </w:rPr>
        <w:t xml:space="preserve"> </w:t>
      </w:r>
      <w:r>
        <w:rPr>
          <w:rFonts w:hint="eastAsia" w:ascii="Times New Roman" w:hAnsi="Times New Roman"/>
        </w:rPr>
        <w:t xml:space="preserve">  </w:t>
      </w:r>
      <w:r>
        <w:rPr>
          <w:rFonts w:ascii="Times New Roman" w:hAnsi="Times New Roman"/>
          <w:position w:val="-24"/>
        </w:rPr>
        <w:object>
          <v:shape id="_x0000_i1248" o:spt="75" type="#_x0000_t75" style="height:34pt;width:84pt;" o:ole="t" filled="f" o:preferrelative="t" stroked="f" coordsize="21600,21600">
            <v:path/>
            <v:fill on="f" alignshape="1" focussize="0,0"/>
            <v:stroke on="f"/>
            <v:imagedata r:id="rId498" o:title=""/>
            <o:lock v:ext="edit" aspectratio="t"/>
            <w10:wrap type="none"/>
            <w10:anchorlock/>
          </v:shape>
          <o:OLEObject Type="Embed" ProgID="Equation.DSMT4" ShapeID="_x0000_i1248" DrawAspect="Content" ObjectID="_1468075959" r:id="rId497">
            <o:LockedField>false</o:LockedField>
          </o:OLEObject>
        </w:object>
      </w:r>
      <w:r>
        <w:rPr>
          <w:rFonts w:hint="eastAsia" w:ascii="Times New Roman" w:hAnsi="Times New Roman"/>
        </w:rPr>
        <w:t>=</w:t>
      </w:r>
      <w:r>
        <w:rPr>
          <w:rFonts w:ascii="Times New Roman" w:hAnsi="Times New Roman"/>
          <w:position w:val="-14"/>
        </w:rPr>
        <w:object>
          <v:shape id="_x0000_i1249" o:spt="75" type="#_x0000_t75" style="height:24.95pt;width:83pt;" o:ole="t" filled="f" o:preferrelative="t" stroked="f" coordsize="21600,21600">
            <v:path/>
            <v:fill on="f" alignshape="1" focussize="0,0"/>
            <v:stroke on="f"/>
            <v:imagedata r:id="rId500" o:title=""/>
            <o:lock v:ext="edit" aspectratio="t"/>
            <w10:wrap type="none"/>
            <w10:anchorlock/>
          </v:shape>
          <o:OLEObject Type="Embed" ProgID="Equation.DSMT4" ShapeID="_x0000_i1249" DrawAspect="Content" ObjectID="_1468075960" r:id="rId499">
            <o:LockedField>false</o:LockedField>
          </o:OLEObject>
        </w:object>
      </w:r>
      <w:r>
        <w:rPr>
          <w:rFonts w:ascii="Times New Roman" w:hAnsi="Times New Roman"/>
        </w:rPr>
        <w:t xml:space="preserve"> </w:t>
      </w:r>
    </w:p>
    <w:p w14:paraId="03E258D7">
      <w:pPr>
        <w:ind w:firstLine="420"/>
        <w:rPr>
          <w:rFonts w:hint="eastAsia" w:ascii="Times New Roman" w:hAnsi="Times New Roman"/>
        </w:rPr>
      </w:pPr>
      <w:r>
        <w:rPr>
          <w:rFonts w:hint="eastAsia" w:ascii="Times New Roman" w:hAnsi="Times New Roman"/>
        </w:rPr>
        <w:t xml:space="preserve">3. </w:t>
      </w:r>
      <w:r>
        <w:rPr>
          <w:rFonts w:hint="eastAsia"/>
        </w:rPr>
        <w:t>二维随机向量</w:t>
      </w:r>
      <w:r>
        <w:rPr>
          <w:rFonts w:ascii="Times New Roman" w:hAnsi="Times New Roman"/>
          <w:position w:val="-12"/>
        </w:rPr>
        <w:object>
          <v:shape id="_x0000_i1250" o:spt="75" type="#_x0000_t75" style="height:18pt;width:66pt;" o:ole="t" filled="f" o:preferrelative="t" stroked="f" coordsize="21600,21600">
            <v:path/>
            <v:fill on="f" focussize="0,0"/>
            <v:stroke on="f"/>
            <v:imagedata r:id="rId502" o:title=""/>
            <o:lock v:ext="edit" aspectratio="t"/>
            <w10:wrap type="none"/>
            <w10:anchorlock/>
          </v:shape>
          <o:OLEObject Type="Embed" ProgID="Equation.DSMT4" ShapeID="_x0000_i1250" DrawAspect="Content" ObjectID="_1468075961" r:id="rId501">
            <o:LockedField>false</o:LockedField>
          </o:OLEObject>
        </w:object>
      </w:r>
      <w:r>
        <w:rPr>
          <w:rFonts w:ascii="Times New Roman" w:hAnsi="Times New Roman"/>
        </w:rPr>
        <w:t>的相关阵总能表示为</w:t>
      </w:r>
      <w:r>
        <w:rPr>
          <w:position w:val="-30"/>
        </w:rPr>
        <w:object>
          <v:shape id="_x0000_i1251" o:spt="75" type="#_x0000_t75" style="height:36pt;width:64pt;" o:ole="t" filled="f" o:preferrelative="t" stroked="f" coordsize="21600,21600">
            <v:path/>
            <v:fill on="f" focussize="0,0"/>
            <v:stroke on="f"/>
            <v:imagedata r:id="rId504" o:title=""/>
            <o:lock v:ext="edit" aspectratio="t"/>
            <w10:wrap type="none"/>
            <w10:anchorlock/>
          </v:shape>
          <o:OLEObject Type="Embed" ProgID="Equation.DSMT4" ShapeID="_x0000_i1251" DrawAspect="Content" ObjectID="_1468075962" r:id="rId503">
            <o:LockedField>false</o:LockedField>
          </o:OLEObject>
        </w:object>
      </w:r>
      <w:r>
        <w:rPr>
          <w:rFonts w:ascii="Times New Roman" w:hAnsi="Times New Roman"/>
        </w:rPr>
        <w:t>，</w:t>
      </w:r>
      <w:r>
        <w:rPr>
          <w:rFonts w:hint="eastAsia" w:ascii="Times New Roman" w:hAnsi="Times New Roman"/>
        </w:rPr>
        <w:t>求</w:t>
      </w:r>
      <w:r>
        <w:rPr>
          <w:rFonts w:ascii="Times New Roman" w:hAnsi="Times New Roman"/>
        </w:rPr>
        <w:t>当</w:t>
      </w:r>
      <w:r>
        <w:rPr>
          <w:rFonts w:ascii="Times New Roman" w:hAnsi="Times New Roman"/>
          <w:position w:val="-10"/>
        </w:rPr>
        <w:object>
          <v:shape id="_x0000_i1252" o:spt="75" type="#_x0000_t75" style="height:16pt;width:30pt;" o:ole="t" filled="f" o:preferrelative="t" stroked="f" coordsize="21600,21600">
            <v:path/>
            <v:fill on="f" focussize="0,0"/>
            <v:stroke on="f"/>
            <v:imagedata r:id="rId506" o:title=""/>
            <o:lock v:ext="edit" aspectratio="t"/>
            <w10:wrap type="none"/>
            <w10:anchorlock/>
          </v:shape>
          <o:OLEObject Type="Embed" ProgID="Equation.DSMT4" ShapeID="_x0000_i1252" DrawAspect="Content" ObjectID="_1468075963" r:id="rId505">
            <o:LockedField>false</o:LockedField>
          </o:OLEObject>
        </w:object>
      </w:r>
      <w:r>
        <w:rPr>
          <w:rFonts w:ascii="Times New Roman" w:hAnsi="Times New Roman"/>
        </w:rPr>
        <w:t>时从</w:t>
      </w:r>
      <w:r>
        <w:rPr>
          <w:rFonts w:ascii="Times New Roman" w:hAnsi="Times New Roman"/>
          <w:position w:val="-4"/>
        </w:rPr>
        <w:object>
          <v:shape id="_x0000_i1253" o:spt="75" type="#_x0000_t75" style="height:13pt;width:13pt;" o:ole="t" filled="f" o:preferrelative="t" stroked="f" coordsize="21600,21600">
            <v:path/>
            <v:fill on="f" focussize="0,0"/>
            <v:stroke on="f"/>
            <v:imagedata r:id="rId508" o:title=""/>
            <o:lock v:ext="edit" aspectratio="t"/>
            <w10:wrap type="none"/>
            <w10:anchorlock/>
          </v:shape>
          <o:OLEObject Type="Embed" ProgID="Equation.DSMT4" ShapeID="_x0000_i1253" DrawAspect="Content" ObjectID="_1468075964" r:id="rId507">
            <o:LockedField>false</o:LockedField>
          </o:OLEObject>
        </w:object>
      </w:r>
      <w:r>
        <w:rPr>
          <w:rFonts w:ascii="Times New Roman" w:hAnsi="Times New Roman"/>
        </w:rPr>
        <w:t>出发的</w:t>
      </w:r>
      <w:r>
        <w:rPr>
          <w:rFonts w:ascii="Times New Roman" w:hAnsi="Times New Roman"/>
          <w:position w:val="-4"/>
        </w:rPr>
        <w:object>
          <v:shape id="_x0000_i1254" o:spt="75" type="#_x0000_t75" style="height:13pt;width:14pt;" o:ole="t" filled="f" o:preferrelative="t" stroked="f" coordsize="21600,21600">
            <v:path/>
            <v:fill on="f" focussize="0,0"/>
            <v:stroke on="f"/>
            <v:imagedata r:id="rId510" o:title=""/>
            <o:lock v:ext="edit" aspectratio="t"/>
            <w10:wrap type="none"/>
            <w10:anchorlock/>
          </v:shape>
          <o:OLEObject Type="Embed" ProgID="Equation.DSMT4" ShapeID="_x0000_i1254" DrawAspect="Content" ObjectID="_1468075965" r:id="rId509">
            <o:LockedField>false</o:LockedField>
          </o:OLEObject>
        </w:object>
      </w:r>
      <w:r>
        <w:rPr>
          <w:rFonts w:ascii="Times New Roman" w:hAnsi="Times New Roman"/>
        </w:rPr>
        <w:t>的主成分及其贡献率</w:t>
      </w:r>
      <w:r>
        <w:rPr>
          <w:rFonts w:hint="eastAsia" w:ascii="Times New Roman" w:hAnsi="Times New Roman"/>
        </w:rPr>
        <w:t>，并计算第一主成分贡献率超过95%的条件。</w:t>
      </w:r>
    </w:p>
    <w:p w14:paraId="78CCCFA3">
      <w:pPr>
        <w:ind w:firstLine="420"/>
        <w:rPr>
          <w:rFonts w:hint="eastAsia" w:ascii="宋体" w:hAnsi="宋体"/>
          <w:szCs w:val="21"/>
        </w:rPr>
      </w:pPr>
      <w:r>
        <w:rPr>
          <w:rFonts w:hint="eastAsia" w:ascii="宋体" w:hAnsi="宋体"/>
          <w:szCs w:val="21"/>
        </w:rPr>
        <w:t>解：</w:t>
      </w:r>
      <w:r>
        <w:rPr>
          <w:rFonts w:hint="eastAsia" w:ascii="Times New Roman" w:hAnsi="Times New Roman"/>
        </w:rPr>
        <w:t>对相关阵特征方程</w:t>
      </w:r>
      <w:r>
        <w:rPr>
          <w:rFonts w:ascii="宋体" w:hAnsi="宋体"/>
          <w:position w:val="-14"/>
          <w:szCs w:val="21"/>
        </w:rPr>
        <w:object>
          <v:shape id="_x0000_i1255" o:spt="75" type="#_x0000_t75" style="height:20pt;width:57pt;" o:ole="t" filled="f" o:preferrelative="t" stroked="f" coordsize="21600,21600">
            <v:path/>
            <v:fill on="f" alignshape="1" focussize="0,0"/>
            <v:stroke on="f"/>
            <v:imagedata r:id="rId490" o:title=""/>
            <o:lock v:ext="edit" aspectratio="t"/>
            <w10:wrap type="none"/>
            <w10:anchorlock/>
          </v:shape>
          <o:OLEObject Type="Embed" ProgID="Equation.DSMT4" ShapeID="_x0000_i1255" DrawAspect="Content" ObjectID="_1468075966" r:id="rId511">
            <o:LockedField>false</o:LockedField>
          </o:OLEObject>
        </w:object>
      </w:r>
      <w:r>
        <w:rPr>
          <w:rFonts w:ascii="宋体" w:hAnsi="宋体"/>
          <w:szCs w:val="21"/>
        </w:rPr>
        <w:t>求特征根可得，</w:t>
      </w:r>
      <w:r>
        <w:rPr>
          <w:rFonts w:ascii="宋体" w:hAnsi="宋体"/>
          <w:position w:val="-12"/>
          <w:szCs w:val="21"/>
        </w:rPr>
        <w:object>
          <v:shape id="_x0000_i1256" o:spt="75" type="#_x0000_t75" style="height:18pt;width:48pt;" o:ole="t" filled="f" o:preferrelative="t" stroked="f" coordsize="21600,21600">
            <v:path/>
            <v:fill on="f" alignshape="1" focussize="0,0"/>
            <v:stroke on="f"/>
            <v:imagedata r:id="rId513" o:title=""/>
            <o:lock v:ext="edit" aspectratio="t"/>
            <w10:wrap type="none"/>
            <w10:anchorlock/>
          </v:shape>
          <o:OLEObject Type="Embed" ProgID="Equation.DSMT4" ShapeID="_x0000_i1256" DrawAspect="Content" ObjectID="_1468075967" r:id="rId512">
            <o:LockedField>false</o:LockedField>
          </o:OLEObject>
        </w:object>
      </w:r>
      <w:r>
        <w:rPr>
          <w:rFonts w:ascii="宋体" w:hAnsi="宋体"/>
          <w:szCs w:val="21"/>
        </w:rPr>
        <w:t>，</w:t>
      </w:r>
      <w:r>
        <w:rPr>
          <w:rFonts w:ascii="宋体" w:hAnsi="宋体"/>
          <w:position w:val="-12"/>
          <w:szCs w:val="21"/>
        </w:rPr>
        <w:object>
          <v:shape id="_x0000_i1257" o:spt="75" type="#_x0000_t75" style="height:18pt;width:49pt;" o:ole="t" filled="f" o:preferrelative="t" stroked="f" coordsize="21600,21600">
            <v:path/>
            <v:fill on="f" alignshape="1" focussize="0,0"/>
            <v:stroke on="f"/>
            <v:imagedata r:id="rId515" o:title=""/>
            <o:lock v:ext="edit" aspectratio="t"/>
            <w10:wrap type="none"/>
            <w10:anchorlock/>
          </v:shape>
          <o:OLEObject Type="Embed" ProgID="Equation.DSMT4" ShapeID="_x0000_i1257" DrawAspect="Content" ObjectID="_1468075968" r:id="rId514">
            <o:LockedField>false</o:LockedField>
          </o:OLEObject>
        </w:object>
      </w:r>
    </w:p>
    <w:p w14:paraId="24055B89">
      <w:pPr>
        <w:ind w:firstLine="420"/>
        <w:rPr>
          <w:rFonts w:hint="eastAsia" w:ascii="宋体" w:hAnsi="宋体"/>
          <w:szCs w:val="21"/>
        </w:rPr>
      </w:pPr>
      <w:r>
        <w:rPr>
          <w:rFonts w:hint="eastAsia" w:ascii="宋体" w:hAnsi="宋体"/>
          <w:szCs w:val="21"/>
        </w:rPr>
        <w:t>它们对应的特征向量为</w:t>
      </w:r>
    </w:p>
    <w:p w14:paraId="4F0F8CBE">
      <w:pPr>
        <w:ind w:firstLine="420"/>
        <w:jc w:val="center"/>
        <w:rPr>
          <w:rFonts w:hint="eastAsia" w:ascii="宋体" w:hAnsi="宋体"/>
          <w:szCs w:val="21"/>
        </w:rPr>
      </w:pPr>
      <w:r>
        <w:rPr>
          <w:rFonts w:ascii="Times New Roman" w:hAnsi="Times New Roman"/>
          <w:position w:val="-24"/>
        </w:rPr>
        <w:object>
          <v:shape id="_x0000_i1258" o:spt="75" type="#_x0000_t75" style="height:34pt;width:74pt;" o:ole="t" filled="f" o:preferrelative="t" stroked="f" coordsize="21600,21600">
            <v:path/>
            <v:fill on="f" alignshape="1" focussize="0,0"/>
            <v:stroke on="f"/>
            <v:imagedata r:id="rId517" o:title=""/>
            <o:lock v:ext="edit" aspectratio="t"/>
            <w10:wrap type="none"/>
            <w10:anchorlock/>
          </v:shape>
          <o:OLEObject Type="Embed" ProgID="Equation.DSMT4" ShapeID="_x0000_i1258" DrawAspect="Content" ObjectID="_1468075969" r:id="rId516">
            <o:LockedField>false</o:LockedField>
          </o:OLEObject>
        </w:object>
      </w:r>
      <w:r>
        <w:rPr>
          <w:rFonts w:ascii="Times New Roman" w:hAnsi="Times New Roman"/>
        </w:rPr>
        <w:t>，</w:t>
      </w:r>
      <w:r>
        <w:rPr>
          <w:rFonts w:ascii="Times New Roman" w:hAnsi="Times New Roman"/>
          <w:position w:val="-24"/>
        </w:rPr>
        <w:object>
          <v:shape id="_x0000_i1259" o:spt="75" type="#_x0000_t75" style="height:34pt;width:84pt;" o:ole="t" filled="f" o:preferrelative="t" stroked="f" coordsize="21600,21600">
            <v:path/>
            <v:fill on="f" alignshape="1" focussize="0,0"/>
            <v:stroke on="f"/>
            <v:imagedata r:id="rId519" o:title=""/>
            <o:lock v:ext="edit" aspectratio="t"/>
            <w10:wrap type="none"/>
            <w10:anchorlock/>
          </v:shape>
          <o:OLEObject Type="Embed" ProgID="Equation.DSMT4" ShapeID="_x0000_i1259" DrawAspect="Content" ObjectID="_1468075970" r:id="rId518">
            <o:LockedField>false</o:LockedField>
          </o:OLEObject>
        </w:object>
      </w:r>
    </w:p>
    <w:p w14:paraId="009F9648">
      <w:pPr>
        <w:ind w:firstLine="420" w:firstLineChars="200"/>
        <w:rPr>
          <w:rFonts w:hint="eastAsia" w:ascii="宋体" w:hAnsi="宋体"/>
          <w:szCs w:val="21"/>
        </w:rPr>
      </w:pPr>
      <w:r>
        <w:rPr>
          <w:rFonts w:hint="eastAsia" w:ascii="宋体" w:hAnsi="宋体"/>
          <w:szCs w:val="21"/>
        </w:rPr>
        <w:t>因此主成分可以表示为</w:t>
      </w:r>
    </w:p>
    <w:p w14:paraId="33E721CD">
      <w:pPr>
        <w:ind w:firstLine="1260" w:firstLineChars="600"/>
        <w:jc w:val="center"/>
        <w:rPr>
          <w:szCs w:val="21"/>
        </w:rPr>
      </w:pPr>
      <w:r>
        <w:rPr>
          <w:szCs w:val="21"/>
        </w:rPr>
        <w:drawing>
          <wp:inline distT="0" distB="0" distL="114300" distR="114300">
            <wp:extent cx="2781300" cy="429260"/>
            <wp:effectExtent l="0" t="0" r="0" b="8255"/>
            <wp:docPr id="52" name="图片 236" descr="C:\Users\lenovo\AppData\Local\Temp\ksohtml49368\wps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36" descr="C:\Users\lenovo\AppData\Local\Temp\ksohtml49368\wps7.png"/>
                    <pic:cNvPicPr>
                      <a:picLocks noChangeAspect="1"/>
                    </pic:cNvPicPr>
                  </pic:nvPicPr>
                  <pic:blipFill>
                    <a:blip r:embed="rId520"/>
                    <a:stretch>
                      <a:fillRect/>
                    </a:stretch>
                  </pic:blipFill>
                  <pic:spPr>
                    <a:xfrm>
                      <a:off x="0" y="0"/>
                      <a:ext cx="2781300" cy="429260"/>
                    </a:xfrm>
                    <a:prstGeom prst="rect">
                      <a:avLst/>
                    </a:prstGeom>
                    <a:noFill/>
                    <a:ln>
                      <a:noFill/>
                    </a:ln>
                  </pic:spPr>
                </pic:pic>
              </a:graphicData>
            </a:graphic>
          </wp:inline>
        </w:drawing>
      </w:r>
    </w:p>
    <w:p w14:paraId="6B745307">
      <w:pPr>
        <w:ind w:firstLine="630" w:firstLineChars="300"/>
        <w:rPr>
          <w:szCs w:val="21"/>
        </w:rPr>
      </w:pPr>
      <w:r>
        <w:rPr>
          <w:rFonts w:hint="eastAsia" w:ascii="宋体" w:hAnsi="宋体"/>
          <w:szCs w:val="21"/>
        </w:rPr>
        <w:t>当</w:t>
      </w:r>
      <w:r>
        <w:rPr>
          <w:rFonts w:ascii="宋体" w:hAnsi="宋体"/>
          <w:position w:val="-24"/>
          <w:szCs w:val="21"/>
        </w:rPr>
        <w:object>
          <v:shape id="_x0000_i1261" o:spt="75" type="#_x0000_t75" style="height:31pt;width:60.95pt;" o:ole="t" filled="f" o:preferrelative="t" stroked="f" coordsize="21600,21600">
            <v:path/>
            <v:fill on="f" alignshape="1" focussize="0,0"/>
            <v:stroke on="f"/>
            <v:imagedata r:id="rId522" o:title=""/>
            <o:lock v:ext="edit" aspectratio="t"/>
            <w10:wrap type="none"/>
            <w10:anchorlock/>
          </v:shape>
          <o:OLEObject Type="Embed" ProgID="Equation.DSMT4" ShapeID="_x0000_i1261" DrawAspect="Content" ObjectID="_1468075971" r:id="rId521">
            <o:LockedField>false</o:LockedField>
          </o:OLEObject>
        </w:object>
      </w:r>
      <w:r>
        <w:rPr>
          <w:rFonts w:ascii="宋体" w:hAnsi="宋体"/>
          <w:szCs w:val="21"/>
        </w:rPr>
        <w:t>，即</w:t>
      </w:r>
      <w:r>
        <w:rPr>
          <w:position w:val="-10"/>
          <w:szCs w:val="21"/>
        </w:rPr>
        <w:object>
          <v:shape id="_x0000_i1262" o:spt="75" type="#_x0000_t75" style="height:16pt;width:39pt;" o:ole="t" filled="f" o:preferrelative="t" stroked="f" coordsize="21600,21600">
            <v:path/>
            <v:fill on="f" alignshape="1" focussize="0,0"/>
            <v:stroke on="f"/>
            <v:imagedata r:id="rId524" o:title=""/>
            <o:lock v:ext="edit" aspectratio="t"/>
            <w10:wrap type="none"/>
            <w10:anchorlock/>
          </v:shape>
          <o:OLEObject Type="Embed" ProgID="Equation.DSMT4" ShapeID="_x0000_i1262" DrawAspect="Content" ObjectID="_1468075972" r:id="rId523">
            <o:LockedField>false</o:LockedField>
          </o:OLEObject>
        </w:object>
      </w:r>
      <w:r>
        <w:rPr>
          <w:rFonts w:hint="eastAsia" w:ascii="宋体" w:hAnsi="宋体"/>
          <w:szCs w:val="21"/>
        </w:rPr>
        <w:t>时第一主</w:t>
      </w:r>
      <w:r>
        <w:rPr>
          <w:rFonts w:ascii="Times New Roman" w:hAnsi="Times New Roman"/>
          <w:szCs w:val="21"/>
        </w:rPr>
        <w:t>成分贡献率达到95%以上。</w:t>
      </w:r>
    </w:p>
    <w:p w14:paraId="03FE9D84">
      <w:pPr>
        <w:ind w:firstLine="420"/>
        <w:rPr>
          <w:rFonts w:ascii="Times New Roman" w:hAnsi="Times New Roman"/>
        </w:rPr>
      </w:pPr>
    </w:p>
    <w:p w14:paraId="5C4B4872">
      <w:pPr>
        <w:ind w:firstLine="420"/>
        <w:rPr>
          <w:rFonts w:ascii="Times New Roman" w:hAnsi="Times New Roman"/>
        </w:rPr>
      </w:pPr>
      <w:r>
        <w:rPr>
          <w:rFonts w:hint="eastAsia" w:ascii="Times New Roman" w:hAnsi="Times New Roman"/>
        </w:rPr>
        <w:t>4. 三维随机向量</w:t>
      </w:r>
      <w:r>
        <w:rPr>
          <w:rFonts w:ascii="Times New Roman" w:hAnsi="Times New Roman"/>
          <w:position w:val="-12"/>
        </w:rPr>
        <w:object>
          <v:shape id="_x0000_i1263" o:spt="75" type="#_x0000_t75" style="height:18pt;width:85pt;" o:ole="t" filled="f" o:preferrelative="t" stroked="f" coordsize="21600,21600">
            <v:path/>
            <v:fill on="f" focussize="0,0"/>
            <v:stroke on="f"/>
            <v:imagedata r:id="rId526" o:title=""/>
            <o:lock v:ext="edit" aspectratio="t"/>
            <w10:wrap type="none"/>
            <w10:anchorlock/>
          </v:shape>
          <o:OLEObject Type="Embed" ProgID="Equation.DSMT4" ShapeID="_x0000_i1263" DrawAspect="Content" ObjectID="_1468075973" r:id="rId525">
            <o:LockedField>false</o:LockedField>
          </o:OLEObject>
        </w:object>
      </w:r>
      <w:r>
        <w:rPr>
          <w:rFonts w:hint="eastAsia" w:ascii="Times New Roman" w:hAnsi="Times New Roman"/>
        </w:rPr>
        <w:t>的协差阵为</w:t>
      </w:r>
      <w:r>
        <w:rPr>
          <w:rFonts w:ascii="Times New Roman" w:hAnsi="Times New Roman"/>
          <w:position w:val="-52"/>
        </w:rPr>
        <w:object>
          <v:shape id="_x0000_i1264" o:spt="75" type="#_x0000_t75" style="height:58pt;width:122pt;" o:ole="t" filled="f" o:preferrelative="t" stroked="f" coordsize="21600,21600">
            <v:path/>
            <v:fill on="f" focussize="0,0"/>
            <v:stroke on="f"/>
            <v:imagedata r:id="rId528" o:title=""/>
            <o:lock v:ext="edit" aspectratio="t"/>
            <w10:wrap type="none"/>
            <w10:anchorlock/>
          </v:shape>
          <o:OLEObject Type="Embed" ProgID="Equation.DSMT4" ShapeID="_x0000_i1264" DrawAspect="Content" ObjectID="_1468075974" r:id="rId527">
            <o:LockedField>false</o:LockedField>
          </o:OLEObject>
        </w:object>
      </w:r>
    </w:p>
    <w:p w14:paraId="79BA0274">
      <w:pPr>
        <w:ind w:firstLine="420"/>
        <w:rPr>
          <w:rFonts w:hint="eastAsia" w:ascii="Times New Roman" w:hAnsi="Times New Roman"/>
        </w:rPr>
      </w:pPr>
      <w:r>
        <w:rPr>
          <w:rFonts w:hint="eastAsia" w:ascii="Times New Roman" w:hAnsi="Times New Roman"/>
        </w:rPr>
        <w:t>求主成分及总体方差中每一个主成分所解释的比例。</w:t>
      </w:r>
    </w:p>
    <w:p w14:paraId="39656006">
      <w:pPr>
        <w:ind w:firstLine="420"/>
        <w:rPr>
          <w:rFonts w:hint="eastAsia" w:ascii="宋体" w:hAnsi="宋体"/>
          <w:szCs w:val="21"/>
        </w:rPr>
      </w:pPr>
      <w:r>
        <w:rPr>
          <w:rFonts w:hint="eastAsia" w:ascii="Times New Roman" w:hAnsi="Times New Roman"/>
        </w:rPr>
        <w:t>解：对协差阵特征方程</w:t>
      </w:r>
      <w:r>
        <w:rPr>
          <w:rFonts w:ascii="宋体" w:hAnsi="宋体"/>
          <w:position w:val="-14"/>
          <w:szCs w:val="21"/>
        </w:rPr>
        <w:object>
          <v:shape id="_x0000_i1265" o:spt="75" type="#_x0000_t75" style="height:20pt;width:56pt;" o:ole="t" filled="f" o:preferrelative="t" stroked="f" coordsize="21600,21600">
            <v:path/>
            <v:fill on="f" alignshape="1" focussize="0,0"/>
            <v:stroke on="f"/>
            <v:imagedata r:id="rId457" o:title=""/>
            <o:lock v:ext="edit" aspectratio="t"/>
            <w10:wrap type="none"/>
            <w10:anchorlock/>
          </v:shape>
          <o:OLEObject Type="Embed" ProgID="Equation.DSMT4" ShapeID="_x0000_i1265" DrawAspect="Content" ObjectID="_1468075975" r:id="rId529">
            <o:LockedField>false</o:LockedField>
          </o:OLEObject>
        </w:object>
      </w:r>
      <w:r>
        <w:rPr>
          <w:rFonts w:ascii="宋体" w:hAnsi="宋体"/>
          <w:szCs w:val="21"/>
        </w:rPr>
        <w:t>求特征根可得，</w:t>
      </w:r>
    </w:p>
    <w:p w14:paraId="42CDD5A9">
      <w:pPr>
        <w:ind w:firstLine="420"/>
        <w:jc w:val="center"/>
        <w:rPr>
          <w:rFonts w:hint="eastAsia" w:ascii="宋体" w:hAnsi="宋体"/>
          <w:szCs w:val="21"/>
        </w:rPr>
      </w:pPr>
      <w:r>
        <w:rPr>
          <w:rFonts w:ascii="宋体" w:hAnsi="宋体"/>
          <w:position w:val="-12"/>
          <w:szCs w:val="21"/>
        </w:rPr>
        <w:object>
          <v:shape id="_x0000_i1266" o:spt="75" type="#_x0000_t75" style="height:19pt;width:38pt;" o:ole="t" filled="f" o:preferrelative="t" stroked="f" coordsize="21600,21600">
            <v:path/>
            <v:fill on="f" alignshape="1" focussize="0,0"/>
            <v:stroke on="f"/>
            <v:imagedata r:id="rId531" o:title=""/>
            <o:lock v:ext="edit" aspectratio="t"/>
            <w10:wrap type="none"/>
            <w10:anchorlock/>
          </v:shape>
          <o:OLEObject Type="Embed" ProgID="Equation.DSMT4" ShapeID="_x0000_i1266" DrawAspect="Content" ObjectID="_1468075976" r:id="rId530">
            <o:LockedField>false</o:LockedField>
          </o:OLEObject>
        </w:object>
      </w:r>
      <w:r>
        <w:rPr>
          <w:rFonts w:ascii="宋体" w:hAnsi="宋体"/>
          <w:szCs w:val="21"/>
        </w:rPr>
        <w:t>，</w:t>
      </w:r>
      <w:r>
        <w:rPr>
          <w:rFonts w:ascii="宋体" w:hAnsi="宋体"/>
          <w:position w:val="-12"/>
          <w:szCs w:val="21"/>
        </w:rPr>
        <w:object>
          <v:shape id="_x0000_i1267" o:spt="75" type="#_x0000_t75" style="height:20pt;width:85pt;" o:ole="t" filled="f" o:preferrelative="t" stroked="f" coordsize="21600,21600">
            <v:path/>
            <v:fill on="f" alignshape="1" focussize="0,0"/>
            <v:stroke on="f"/>
            <v:imagedata r:id="rId533" o:title=""/>
            <o:lock v:ext="edit" aspectratio="t"/>
            <w10:wrap type="none"/>
            <w10:anchorlock/>
          </v:shape>
          <o:OLEObject Type="Embed" ProgID="Equation.DSMT4" ShapeID="_x0000_i1267" DrawAspect="Content" ObjectID="_1468075977" r:id="rId532">
            <o:LockedField>false</o:LockedField>
          </o:OLEObject>
        </w:object>
      </w:r>
      <w:r>
        <w:rPr>
          <w:rFonts w:ascii="宋体" w:hAnsi="宋体"/>
          <w:szCs w:val="21"/>
        </w:rPr>
        <w:t>，</w:t>
      </w:r>
      <w:r>
        <w:rPr>
          <w:rFonts w:ascii="宋体" w:hAnsi="宋体"/>
          <w:position w:val="-12"/>
          <w:szCs w:val="21"/>
        </w:rPr>
        <w:object>
          <v:shape id="_x0000_i1268" o:spt="75" type="#_x0000_t75" style="height:20pt;width:85pt;" o:ole="t" filled="f" o:preferrelative="t" stroked="f" coordsize="21600,21600">
            <v:path/>
            <v:fill on="f" alignshape="1" focussize="0,0"/>
            <v:stroke on="f"/>
            <v:imagedata r:id="rId535" o:title=""/>
            <o:lock v:ext="edit" aspectratio="t"/>
            <w10:wrap type="none"/>
            <w10:anchorlock/>
          </v:shape>
          <o:OLEObject Type="Embed" ProgID="Equation.DSMT4" ShapeID="_x0000_i1268" DrawAspect="Content" ObjectID="_1468075978" r:id="rId534">
            <o:LockedField>false</o:LockedField>
          </o:OLEObject>
        </w:object>
      </w:r>
    </w:p>
    <w:p w14:paraId="2A9FC993">
      <w:pPr>
        <w:ind w:firstLine="420"/>
        <w:rPr>
          <w:rFonts w:hint="eastAsia" w:ascii="宋体" w:hAnsi="宋体"/>
          <w:szCs w:val="21"/>
        </w:rPr>
      </w:pPr>
      <w:r>
        <w:rPr>
          <w:rFonts w:hint="eastAsia" w:ascii="宋体" w:hAnsi="宋体"/>
          <w:szCs w:val="21"/>
        </w:rPr>
        <w:t>它们对应的特征向量分别为</w:t>
      </w:r>
    </w:p>
    <w:p w14:paraId="3B0DB0E6">
      <w:pPr>
        <w:ind w:firstLine="420"/>
        <w:jc w:val="center"/>
        <w:rPr>
          <w:rFonts w:hint="eastAsia" w:ascii="宋体" w:hAnsi="宋体"/>
          <w:szCs w:val="21"/>
        </w:rPr>
      </w:pPr>
      <w:r>
        <w:rPr>
          <w:rFonts w:ascii="宋体" w:hAnsi="宋体"/>
          <w:position w:val="-24"/>
          <w:szCs w:val="21"/>
        </w:rPr>
        <w:object>
          <v:shape id="_x0000_i1269" o:spt="75" type="#_x0000_t75" style="height:34pt;width:93pt;" o:ole="t" filled="f" o:preferrelative="t" stroked="f" coordsize="21600,21600">
            <v:path/>
            <v:fill on="f" alignshape="1" focussize="0,0"/>
            <v:stroke on="f"/>
            <v:imagedata r:id="rId537" o:title=""/>
            <o:lock v:ext="edit" aspectratio="t"/>
            <w10:wrap type="none"/>
            <w10:anchorlock/>
          </v:shape>
          <o:OLEObject Type="Embed" ProgID="Equation.DSMT4" ShapeID="_x0000_i1269" DrawAspect="Content" ObjectID="_1468075979" r:id="rId536">
            <o:LockedField>false</o:LockedField>
          </o:OLEObject>
        </w:object>
      </w:r>
      <w:r>
        <w:rPr>
          <w:rFonts w:ascii="宋体" w:hAnsi="宋体"/>
          <w:szCs w:val="21"/>
        </w:rPr>
        <w:t xml:space="preserve"> ，</w:t>
      </w:r>
      <w:r>
        <w:rPr>
          <w:rFonts w:ascii="宋体" w:hAnsi="宋体"/>
          <w:position w:val="-24"/>
          <w:szCs w:val="21"/>
        </w:rPr>
        <w:object>
          <v:shape id="_x0000_i1270" o:spt="75" type="#_x0000_t75" style="height:34pt;width:80pt;" o:ole="t" filled="f" o:preferrelative="t" stroked="f" coordsize="21600,21600">
            <v:path/>
            <v:fill on="f" alignshape="1" focussize="0,0"/>
            <v:stroke on="f"/>
            <v:imagedata r:id="rId539" o:title=""/>
            <o:lock v:ext="edit" aspectratio="t"/>
            <w10:wrap type="none"/>
            <w10:anchorlock/>
          </v:shape>
          <o:OLEObject Type="Embed" ProgID="Equation.DSMT4" ShapeID="_x0000_i1270" DrawAspect="Content" ObjectID="_1468075980" r:id="rId538">
            <o:LockedField>false</o:LockedField>
          </o:OLEObject>
        </w:object>
      </w:r>
      <w:r>
        <w:rPr>
          <w:rFonts w:ascii="宋体" w:hAnsi="宋体"/>
          <w:szCs w:val="21"/>
        </w:rPr>
        <w:t>，</w:t>
      </w:r>
      <w:r>
        <w:rPr>
          <w:rFonts w:ascii="宋体" w:hAnsi="宋体"/>
          <w:position w:val="-24"/>
          <w:szCs w:val="21"/>
        </w:rPr>
        <w:object>
          <v:shape id="_x0000_i1271" o:spt="75" type="#_x0000_t75" style="height:34pt;width:98pt;" o:ole="t" filled="f" o:preferrelative="t" stroked="f" coordsize="21600,21600">
            <v:path/>
            <v:fill on="f" alignshape="1" focussize="0,0"/>
            <v:stroke on="f"/>
            <v:imagedata r:id="rId541" o:title=""/>
            <o:lock v:ext="edit" aspectratio="t"/>
            <w10:wrap type="none"/>
            <w10:anchorlock/>
          </v:shape>
          <o:OLEObject Type="Embed" ProgID="Equation.DSMT4" ShapeID="_x0000_i1271" DrawAspect="Content" ObjectID="_1468075981" r:id="rId540">
            <o:LockedField>false</o:LockedField>
          </o:OLEObject>
        </w:object>
      </w:r>
    </w:p>
    <w:p w14:paraId="6CC1CF2F">
      <w:pPr>
        <w:ind w:firstLine="420"/>
      </w:pPr>
      <w:r>
        <w:rPr>
          <w:position w:val="-12"/>
        </w:rPr>
        <w:object>
          <v:shape id="_x0000_i1272" o:spt="75" type="#_x0000_t75" style="height:18.9pt;width:38.1pt;" o:ole="t" filled="f" o:preferrelative="t" stroked="f" coordsize="21600,21600">
            <v:path/>
            <v:fill on="f" focussize="0,0"/>
            <v:stroke on="f"/>
            <v:imagedata r:id="rId543" o:title=""/>
            <o:lock v:ext="edit" aspectratio="t"/>
            <w10:wrap type="none"/>
            <w10:anchorlock/>
          </v:shape>
          <o:OLEObject Type="Embed" ProgID="Equation.DSMT4" ShapeID="_x0000_i1272" DrawAspect="Content" ObjectID="_1468075982" r:id="rId542">
            <o:LockedField>false</o:LockedField>
          </o:OLEObject>
        </w:object>
      </w:r>
      <w:r>
        <w:t xml:space="preserve"> 时，</w:t>
      </w:r>
      <w:r>
        <w:rPr>
          <w:rFonts w:hint="eastAsia"/>
        </w:rPr>
        <w:t xml:space="preserve"> </w:t>
      </w:r>
      <w:r>
        <w:rPr>
          <w:position w:val="-28"/>
        </w:rPr>
        <w:object>
          <v:shape id="_x0000_i1273" o:spt="75" type="#_x0000_t75" style="height:33.1pt;width:98.2pt;" o:ole="t" filled="f" o:preferrelative="t" stroked="f" coordsize="21600,21600">
            <v:path/>
            <v:fill on="f" focussize="0,0"/>
            <v:stroke on="f"/>
            <v:imagedata r:id="rId545" o:title=""/>
            <o:lock v:ext="edit" aspectratio="t"/>
            <w10:wrap type="none"/>
            <w10:anchorlock/>
          </v:shape>
          <o:OLEObject Type="Embed" ProgID="Equation.DSMT4" ShapeID="_x0000_i1273" DrawAspect="Content" ObjectID="_1468075983" r:id="rId544">
            <o:LockedField>false</o:LockedField>
          </o:OLEObject>
        </w:object>
      </w:r>
      <w:r>
        <w:t xml:space="preserve"> </w:t>
      </w:r>
      <w:r>
        <w:rPr>
          <w:rFonts w:hint="eastAsia"/>
        </w:rPr>
        <w:t xml:space="preserve">  第一主成分解释比例为</w:t>
      </w:r>
      <w:r>
        <w:rPr>
          <w:position w:val="-24"/>
        </w:rPr>
        <w:object>
          <v:shape id="_x0000_i1274" o:spt="75" type="#_x0000_t75" style="height:31.15pt;width:11.1pt;" o:ole="t" filled="f" o:preferrelative="t" stroked="f" coordsize="21600,21600">
            <v:path/>
            <v:fill on="f" focussize="0,0"/>
            <v:stroke on="f"/>
            <v:imagedata r:id="rId547" o:title=""/>
            <o:lock v:ext="edit" aspectratio="t"/>
            <w10:wrap type="none"/>
            <w10:anchorlock/>
          </v:shape>
          <o:OLEObject Type="Embed" ProgID="Equation.DSMT4" ShapeID="_x0000_i1274" DrawAspect="Content" ObjectID="_1468075984" r:id="rId546">
            <o:LockedField>false</o:LockedField>
          </o:OLEObject>
        </w:object>
      </w:r>
      <w:r>
        <w:t xml:space="preserve"> </w:t>
      </w:r>
    </w:p>
    <w:p w14:paraId="5EF27839">
      <w:pPr>
        <w:ind w:firstLine="420"/>
      </w:pPr>
      <w:r>
        <w:rPr>
          <w:position w:val="-12"/>
        </w:rPr>
        <w:object>
          <v:shape id="_x0000_i1275" o:spt="75" type="#_x0000_t75" style="height:20pt;width:85.1pt;" o:ole="t" filled="f" o:preferrelative="t" stroked="f" coordsize="21600,21600">
            <v:path/>
            <v:fill on="f" focussize="0,0"/>
            <v:stroke on="f"/>
            <v:imagedata r:id="rId549" o:title=""/>
            <o:lock v:ext="edit" aspectratio="t"/>
            <w10:wrap type="none"/>
            <w10:anchorlock/>
          </v:shape>
          <o:OLEObject Type="Embed" ProgID="Equation.DSMT4" ShapeID="_x0000_i1275" DrawAspect="Content" ObjectID="_1468075985" r:id="rId548">
            <o:LockedField>false</o:LockedField>
          </o:OLEObject>
        </w:object>
      </w:r>
      <w:r>
        <w:t>时，</w:t>
      </w:r>
      <w:r>
        <w:rPr>
          <w:position w:val="-28"/>
        </w:rPr>
        <w:object>
          <v:shape id="_x0000_i1276" o:spt="75" type="#_x0000_t75" style="height:33.1pt;width:125.15pt;" o:ole="t" filled="f" o:preferrelative="t" stroked="f" coordsize="21600,21600">
            <v:path/>
            <v:fill on="f" focussize="0,0"/>
            <v:stroke on="f"/>
            <v:imagedata r:id="rId551" o:title=""/>
            <o:lock v:ext="edit" aspectratio="t"/>
            <w10:wrap type="none"/>
            <w10:anchorlock/>
          </v:shape>
          <o:OLEObject Type="Embed" ProgID="Equation.DSMT4" ShapeID="_x0000_i1276" DrawAspect="Content" ObjectID="_1468075986" r:id="rId550">
            <o:LockedField>false</o:LockedField>
          </o:OLEObject>
        </w:object>
      </w:r>
      <w:r>
        <w:rPr>
          <w:rFonts w:hint="eastAsia"/>
        </w:rPr>
        <w:t xml:space="preserve">   第二主成分解释比例为</w:t>
      </w:r>
      <w:r>
        <w:rPr>
          <w:position w:val="-24"/>
        </w:rPr>
        <w:object>
          <v:shape id="_x0000_i1277" o:spt="75" type="#_x0000_t75" style="height:31.15pt;width:57pt;" o:ole="t" filled="f" o:preferrelative="t" stroked="f" coordsize="21600,21600">
            <v:path/>
            <v:fill on="f" focussize="0,0"/>
            <v:stroke on="f"/>
            <v:imagedata r:id="rId553" o:title=""/>
            <o:lock v:ext="edit" aspectratio="t"/>
            <w10:wrap type="none"/>
            <w10:anchorlock/>
          </v:shape>
          <o:OLEObject Type="Embed" ProgID="Equation.DSMT4" ShapeID="_x0000_i1277" DrawAspect="Content" ObjectID="_1468075987" r:id="rId552">
            <o:LockedField>false</o:LockedField>
          </o:OLEObject>
        </w:object>
      </w:r>
    </w:p>
    <w:p w14:paraId="21309B15">
      <w:pPr>
        <w:ind w:firstLine="420"/>
      </w:pPr>
      <w:r>
        <w:rPr>
          <w:position w:val="-12"/>
        </w:rPr>
        <w:object>
          <v:shape id="_x0000_i1278" o:spt="75" type="#_x0000_t75" style="height:20pt;width:85.1pt;" o:ole="t" filled="f" o:preferrelative="t" stroked="f" coordsize="21600,21600">
            <v:path/>
            <v:fill on="f" focussize="0,0"/>
            <v:stroke on="f"/>
            <v:imagedata r:id="rId555" o:title=""/>
            <o:lock v:ext="edit" aspectratio="t"/>
            <w10:wrap type="none"/>
            <w10:anchorlock/>
          </v:shape>
          <o:OLEObject Type="Embed" ProgID="Equation.DSMT4" ShapeID="_x0000_i1278" DrawAspect="Content" ObjectID="_1468075988" r:id="rId554">
            <o:LockedField>false</o:LockedField>
          </o:OLEObject>
        </w:object>
      </w:r>
      <w:r>
        <w:t>时，</w:t>
      </w:r>
      <w:r>
        <w:rPr>
          <w:position w:val="-28"/>
        </w:rPr>
        <w:object>
          <v:shape id="_x0000_i1279" o:spt="75" type="#_x0000_t75" style="height:33.1pt;width:124pt;" o:ole="t" filled="f" o:preferrelative="t" stroked="f" coordsize="21600,21600">
            <v:path/>
            <v:fill on="f" focussize="0,0"/>
            <v:stroke on="f"/>
            <v:imagedata r:id="rId557" o:title=""/>
            <o:lock v:ext="edit" aspectratio="t"/>
            <w10:wrap type="none"/>
            <w10:anchorlock/>
          </v:shape>
          <o:OLEObject Type="Embed" ProgID="Equation.DSMT4" ShapeID="_x0000_i1279" DrawAspect="Content" ObjectID="_1468075989" r:id="rId556">
            <o:LockedField>false</o:LockedField>
          </o:OLEObject>
        </w:object>
      </w:r>
      <w:r>
        <w:rPr>
          <w:rFonts w:hint="eastAsia"/>
        </w:rPr>
        <w:t xml:space="preserve">   第三主成分解释比例为</w:t>
      </w:r>
      <w:r>
        <w:rPr>
          <w:position w:val="-24"/>
        </w:rPr>
        <w:object>
          <v:shape id="_x0000_i1280" o:spt="75" type="#_x0000_t75" style="height:31.15pt;width:57pt;" o:ole="t" filled="f" o:preferrelative="t" stroked="f" coordsize="21600,21600">
            <v:path/>
            <v:fill on="f" focussize="0,0"/>
            <v:stroke on="f"/>
            <v:imagedata r:id="rId559" o:title=""/>
            <o:lock v:ext="edit" aspectratio="t"/>
            <w10:wrap type="none"/>
            <w10:anchorlock/>
          </v:shape>
          <o:OLEObject Type="Embed" ProgID="Equation.DSMT4" ShapeID="_x0000_i1280" DrawAspect="Content" ObjectID="_1468075990" r:id="rId558">
            <o:LockedField>false</o:LockedField>
          </o:OLEObject>
        </w:object>
      </w:r>
    </w:p>
    <w:p w14:paraId="766D253F">
      <w:pPr>
        <w:ind w:firstLine="420"/>
        <w:rPr>
          <w:rFonts w:ascii="Times New Roman" w:hAnsi="Times New Roman"/>
        </w:rPr>
      </w:pPr>
    </w:p>
    <w:p w14:paraId="427B11DF">
      <w:pPr>
        <w:numPr>
          <w:ilvl w:val="0"/>
          <w:numId w:val="7"/>
        </w:numPr>
        <w:ind w:firstLine="420"/>
        <w:rPr>
          <w:rFonts w:ascii="Times New Roman" w:hAnsi="Times New Roman"/>
        </w:rPr>
      </w:pPr>
      <w:r>
        <w:rPr>
          <w:rFonts w:hint="eastAsia" w:ascii="Times New Roman" w:hAnsi="Times New Roman"/>
        </w:rPr>
        <w:t>三维随机向量</w:t>
      </w:r>
      <w:r>
        <w:rPr>
          <w:rFonts w:ascii="Times New Roman" w:hAnsi="Times New Roman"/>
          <w:position w:val="-12"/>
        </w:rPr>
        <w:object>
          <v:shape id="_x0000_i1281" o:spt="75" type="#_x0000_t75" style="height:18pt;width:85pt;" o:ole="t" filled="f" o:preferrelative="t" stroked="f" coordsize="21600,21600">
            <v:path/>
            <v:fill on="f" focussize="0,0"/>
            <v:stroke on="f"/>
            <v:imagedata r:id="rId561" o:title=""/>
            <o:lock v:ext="edit" aspectratio="t"/>
            <w10:wrap type="none"/>
            <w10:anchorlock/>
          </v:shape>
          <o:OLEObject Type="Embed" ProgID="Equation.DSMT4" ShapeID="_x0000_i1281" DrawAspect="Content" ObjectID="_1468075991" r:id="rId560">
            <o:LockedField>false</o:LockedField>
          </o:OLEObject>
        </w:object>
      </w:r>
      <w:r>
        <w:rPr>
          <w:rFonts w:hint="eastAsia" w:ascii="Times New Roman" w:hAnsi="Times New Roman"/>
        </w:rPr>
        <w:t>的相关阵为</w:t>
      </w:r>
      <w:r>
        <w:rPr>
          <w:rFonts w:ascii="Times New Roman" w:hAnsi="Times New Roman"/>
          <w:position w:val="-50"/>
        </w:rPr>
        <w:object>
          <v:shape id="_x0000_i1282" o:spt="75" type="#_x0000_t75" style="height:56pt;width:83pt;" o:ole="t" filled="f" o:preferrelative="t" stroked="f" coordsize="21600,21600">
            <v:path/>
            <v:fill on="f" focussize="0,0"/>
            <v:stroke on="f"/>
            <v:imagedata r:id="rId563" o:title=""/>
            <o:lock v:ext="edit" aspectratio="t"/>
            <w10:wrap type="none"/>
            <w10:anchorlock/>
          </v:shape>
          <o:OLEObject Type="Embed" ProgID="Equation.DSMT4" ShapeID="_x0000_i1282" DrawAspect="Content" ObjectID="_1468075992" r:id="rId562">
            <o:LockedField>false</o:LockedField>
          </o:OLEObject>
        </w:object>
      </w:r>
    </w:p>
    <w:p w14:paraId="730D931C">
      <w:pPr>
        <w:spacing w:line="300" w:lineRule="auto"/>
        <w:ind w:firstLine="420"/>
        <w:rPr>
          <w:rFonts w:ascii="Times New Roman" w:hAnsi="Times New Roman"/>
        </w:rPr>
      </w:pPr>
      <w:r>
        <w:rPr>
          <w:rFonts w:hint="eastAsia" w:ascii="Times New Roman" w:hAnsi="Times New Roman"/>
        </w:rPr>
        <w:t>（1）求其特征值与特征向量；</w:t>
      </w:r>
    </w:p>
    <w:p w14:paraId="321067B1">
      <w:pPr>
        <w:spacing w:line="300" w:lineRule="auto"/>
        <w:ind w:firstLine="420"/>
        <w:rPr>
          <w:rFonts w:ascii="Times New Roman" w:hAnsi="Times New Roman"/>
        </w:rPr>
      </w:pPr>
      <w:r>
        <w:rPr>
          <w:rFonts w:hint="eastAsia" w:ascii="Times New Roman" w:hAnsi="Times New Roman"/>
        </w:rPr>
        <w:t>（2）求第一主成分方差贡献率，并写出第一主成分；</w:t>
      </w:r>
    </w:p>
    <w:p w14:paraId="5794E2C1">
      <w:pPr>
        <w:spacing w:line="300" w:lineRule="auto"/>
        <w:ind w:firstLine="420"/>
        <w:rPr>
          <w:rFonts w:hint="eastAsia" w:ascii="Times New Roman" w:hAnsi="Times New Roman"/>
        </w:rPr>
      </w:pPr>
      <w:r>
        <w:rPr>
          <w:rFonts w:hint="eastAsia" w:ascii="Times New Roman" w:hAnsi="Times New Roman"/>
        </w:rPr>
        <w:t>（3）如果推广到</w:t>
      </w:r>
      <w:r>
        <w:rPr>
          <w:rFonts w:ascii="Times New Roman" w:hAnsi="Times New Roman"/>
          <w:position w:val="-10"/>
        </w:rPr>
        <w:object>
          <v:shape id="_x0000_i1283" o:spt="75" type="#_x0000_t75" style="height:13pt;width:12pt;" o:ole="t" filled="f" o:preferrelative="t" stroked="f" coordsize="21600,21600">
            <v:path/>
            <v:fill on="f" focussize="0,0"/>
            <v:stroke on="f"/>
            <v:imagedata r:id="rId565" o:title=""/>
            <o:lock v:ext="edit" aspectratio="t"/>
            <w10:wrap type="none"/>
            <w10:anchorlock/>
          </v:shape>
          <o:OLEObject Type="Embed" ProgID="Equation.DSMT4" ShapeID="_x0000_i1283" DrawAspect="Content" ObjectID="_1468075993" r:id="rId564">
            <o:LockedField>false</o:LockedField>
          </o:OLEObject>
        </w:object>
      </w:r>
      <w:r>
        <w:rPr>
          <w:rFonts w:ascii="Times New Roman" w:hAnsi="Times New Roman"/>
        </w:rPr>
        <w:t>维随机向量，其相关阵可表示为</w:t>
      </w:r>
    </w:p>
    <w:p w14:paraId="4C7805EF">
      <w:pPr>
        <w:spacing w:line="300" w:lineRule="auto"/>
        <w:ind w:firstLine="420"/>
        <w:jc w:val="center"/>
        <w:rPr>
          <w:rFonts w:ascii="Times New Roman" w:hAnsi="Times New Roman"/>
        </w:rPr>
      </w:pPr>
      <w:r>
        <w:rPr>
          <w:rFonts w:ascii="Times New Roman" w:hAnsi="Times New Roman"/>
          <w:position w:val="-66"/>
        </w:rPr>
        <w:object>
          <v:shape id="_x0000_i1284" o:spt="75" type="#_x0000_t75" style="height:72pt;width:106pt;" o:ole="t" filled="f" o:preferrelative="t" stroked="f" coordsize="21600,21600">
            <v:path/>
            <v:fill on="f" focussize="0,0"/>
            <v:stroke on="f"/>
            <v:imagedata r:id="rId567" o:title=""/>
            <o:lock v:ext="edit" aspectratio="t"/>
            <w10:wrap type="none"/>
            <w10:anchorlock/>
          </v:shape>
          <o:OLEObject Type="Embed" ProgID="Equation.DSMT4" ShapeID="_x0000_i1284" DrawAspect="Content" ObjectID="_1468075994" r:id="rId566">
            <o:LockedField>false</o:LockedField>
          </o:OLEObject>
        </w:object>
      </w:r>
    </w:p>
    <w:p w14:paraId="243F93CD">
      <w:pPr>
        <w:spacing w:line="300" w:lineRule="auto"/>
        <w:ind w:firstLine="420"/>
        <w:jc w:val="left"/>
        <w:rPr>
          <w:rFonts w:hint="eastAsia" w:ascii="Times New Roman" w:hAnsi="Times New Roman"/>
        </w:rPr>
      </w:pPr>
      <w:r>
        <w:rPr>
          <w:rFonts w:hint="eastAsia" w:ascii="Times New Roman" w:hAnsi="Times New Roman"/>
        </w:rPr>
        <w:t xml:space="preserve">    则求其第一主成分方差贡献率和第一主成分，你能发现什么规律？</w:t>
      </w:r>
    </w:p>
    <w:p w14:paraId="5FD9FFB3">
      <w:pPr>
        <w:ind w:firstLine="420"/>
      </w:pPr>
      <w:r>
        <w:rPr>
          <w:rFonts w:hint="eastAsia" w:ascii="Times New Roman" w:hAnsi="Times New Roman"/>
        </w:rPr>
        <w:t>解：（1）</w:t>
      </w:r>
      <w:r>
        <w:rPr>
          <w:position w:val="-14"/>
        </w:rPr>
        <w:object>
          <v:shape id="_x0000_i1285" o:spt="75" type="#_x0000_t75" style="height:20pt;width:192.2pt;" o:ole="t" filled="f" o:preferrelative="t" stroked="f" coordsize="21600,21600">
            <v:path/>
            <v:fill on="f" focussize="0,0"/>
            <v:stroke on="f"/>
            <v:imagedata r:id="rId569" o:title=""/>
            <o:lock v:ext="edit" aspectratio="t"/>
            <w10:wrap type="none"/>
            <w10:anchorlock/>
          </v:shape>
          <o:OLEObject Type="Embed" ProgID="Equation.DSMT4" ShapeID="_x0000_i1285" DrawAspect="Content" ObjectID="_1468075995" r:id="rId568">
            <o:LockedField>false</o:LockedField>
          </o:OLEObject>
        </w:object>
      </w:r>
      <w:r>
        <w:t xml:space="preserve"> </w:t>
      </w:r>
    </w:p>
    <w:p w14:paraId="6CB21160">
      <w:pPr>
        <w:ind w:firstLine="420"/>
      </w:pPr>
      <w:r>
        <w:rPr>
          <w:rFonts w:hint="eastAsia"/>
        </w:rPr>
        <w:t xml:space="preserve">  即</w:t>
      </w:r>
      <w:r>
        <w:rPr>
          <w:position w:val="-10"/>
        </w:rPr>
        <w:object>
          <v:shape id="_x0000_i1286" o:spt="75" type="#_x0000_t75" style="height:18.05pt;width:130.15pt;" o:ole="t" filled="f" o:preferrelative="t" stroked="f" coordsize="21600,21600">
            <v:path/>
            <v:fill on="f" focussize="0,0"/>
            <v:stroke on="f"/>
            <v:imagedata r:id="rId571" o:title=""/>
            <o:lock v:ext="edit" aspectratio="t"/>
            <w10:wrap type="none"/>
            <w10:anchorlock/>
          </v:shape>
          <o:OLEObject Type="Embed" ProgID="Equation.DSMT4" ShapeID="_x0000_i1286" DrawAspect="Content" ObjectID="_1468075996" r:id="rId570">
            <o:LockedField>false</o:LockedField>
          </o:OLEObject>
        </w:object>
      </w:r>
      <w:r>
        <w:t xml:space="preserve"> </w:t>
      </w:r>
    </w:p>
    <w:p w14:paraId="1BD0E878">
      <w:pPr>
        <w:ind w:firstLine="420"/>
      </w:pPr>
      <w:r>
        <w:rPr>
          <w:rFonts w:hint="eastAsia"/>
        </w:rPr>
        <w:t xml:space="preserve">  </w:t>
      </w:r>
      <w:r>
        <w:rPr>
          <w:position w:val="-12"/>
        </w:rPr>
        <w:object>
          <v:shape id="_x0000_i1287" o:spt="75" type="#_x0000_t75" style="height:18.05pt;width:53.95pt;" o:ole="t" filled="f" o:preferrelative="t" stroked="f" coordsize="21600,21600">
            <v:path/>
            <v:fill on="f" focussize="0,0"/>
            <v:stroke on="f"/>
            <v:imagedata r:id="rId573" o:title=""/>
            <o:lock v:ext="edit" aspectratio="t"/>
            <w10:wrap type="none"/>
            <w10:anchorlock/>
          </v:shape>
          <o:OLEObject Type="Embed" ProgID="Equation.DSMT4" ShapeID="_x0000_i1287" DrawAspect="Content" ObjectID="_1468075997" r:id="rId572">
            <o:LockedField>false</o:LockedField>
          </o:OLEObject>
        </w:object>
      </w:r>
      <w:r>
        <w:t xml:space="preserve"> </w:t>
      </w:r>
      <w:r>
        <w:rPr>
          <w:rFonts w:hint="eastAsia"/>
        </w:rPr>
        <w:t xml:space="preserve">  </w:t>
      </w:r>
      <w:r>
        <w:rPr>
          <w:position w:val="-12"/>
        </w:rPr>
        <w:object>
          <v:shape id="_x0000_i1288" o:spt="75" type="#_x0000_t75" style="height:18.05pt;width:72pt;" o:ole="t" filled="f" o:preferrelative="t" stroked="f" coordsize="21600,21600">
            <v:path/>
            <v:fill on="f" focussize="0,0"/>
            <v:stroke on="f"/>
            <v:imagedata r:id="rId575" o:title=""/>
            <o:lock v:ext="edit" aspectratio="t"/>
            <w10:wrap type="none"/>
            <w10:anchorlock/>
          </v:shape>
          <o:OLEObject Type="Embed" ProgID="Equation.DSMT4" ShapeID="_x0000_i1288" DrawAspect="Content" ObjectID="_1468075998" r:id="rId574">
            <o:LockedField>false</o:LockedField>
          </o:OLEObject>
        </w:object>
      </w:r>
      <w:r>
        <w:t xml:space="preserve"> </w:t>
      </w:r>
    </w:p>
    <w:p w14:paraId="3FEDF4DA">
      <w:pPr>
        <w:spacing w:line="300" w:lineRule="auto"/>
        <w:ind w:firstLine="420"/>
        <w:jc w:val="left"/>
        <w:rPr>
          <w:rFonts w:hint="eastAsia" w:ascii="Times New Roman" w:hAnsi="Times New Roman"/>
        </w:rPr>
      </w:pPr>
      <w:r>
        <w:rPr>
          <w:rFonts w:hint="eastAsia" w:ascii="Times New Roman" w:hAnsi="Times New Roman"/>
        </w:rPr>
        <w:t>它们对应的特征向量为</w:t>
      </w:r>
    </w:p>
    <w:p w14:paraId="26AADF45">
      <w:pPr>
        <w:spacing w:line="300" w:lineRule="auto"/>
        <w:ind w:firstLine="420"/>
        <w:jc w:val="center"/>
        <w:rPr>
          <w:rFonts w:hint="eastAsia" w:ascii="宋体" w:hAnsi="宋体"/>
          <w:szCs w:val="21"/>
        </w:rPr>
      </w:pPr>
      <w:r>
        <w:rPr>
          <w:rFonts w:ascii="宋体" w:hAnsi="宋体"/>
          <w:position w:val="-28"/>
          <w:szCs w:val="21"/>
        </w:rPr>
        <w:object>
          <v:shape id="_x0000_i1289" o:spt="75" type="#_x0000_t75" style="height:33pt;width:95pt;" o:ole="t" filled="f" o:preferrelative="t" stroked="f" coordsize="21600,21600">
            <v:path/>
            <v:fill on="f" alignshape="1" focussize="0,0"/>
            <v:stroke on="f"/>
            <v:imagedata r:id="rId577" o:title=""/>
            <o:lock v:ext="edit" aspectratio="t"/>
            <w10:wrap type="none"/>
            <w10:anchorlock/>
          </v:shape>
          <o:OLEObject Type="Embed" ProgID="Equation.DSMT4" ShapeID="_x0000_i1289" DrawAspect="Content" ObjectID="_1468075999" r:id="rId576">
            <o:LockedField>false</o:LockedField>
          </o:OLEObject>
        </w:object>
      </w:r>
      <w:r>
        <w:rPr>
          <w:rFonts w:hint="eastAsia" w:ascii="宋体" w:hAnsi="宋体"/>
          <w:szCs w:val="21"/>
        </w:rPr>
        <w:t xml:space="preserve">    </w:t>
      </w:r>
      <w:r>
        <w:rPr>
          <w:rFonts w:ascii="宋体" w:hAnsi="宋体"/>
          <w:position w:val="-28"/>
          <w:szCs w:val="21"/>
        </w:rPr>
        <w:object>
          <v:shape id="_x0000_i1290" o:spt="75" type="#_x0000_t75" style="height:33pt;width:95pt;" o:ole="t" filled="f" o:preferrelative="t" stroked="f" coordsize="21600,21600">
            <v:path/>
            <v:fill on="f" alignshape="1" focussize="0,0"/>
            <v:stroke on="f"/>
            <v:imagedata r:id="rId579" o:title=""/>
            <o:lock v:ext="edit" aspectratio="t"/>
            <w10:wrap type="none"/>
            <w10:anchorlock/>
          </v:shape>
          <o:OLEObject Type="Embed" ProgID="Equation.DSMT4" ShapeID="_x0000_i1290" DrawAspect="Content" ObjectID="_1468076000" r:id="rId578">
            <o:LockedField>false</o:LockedField>
          </o:OLEObject>
        </w:object>
      </w:r>
      <w:r>
        <w:rPr>
          <w:rFonts w:hint="eastAsia" w:ascii="宋体" w:hAnsi="宋体"/>
          <w:szCs w:val="21"/>
        </w:rPr>
        <w:t xml:space="preserve">    </w:t>
      </w:r>
      <w:r>
        <w:rPr>
          <w:rFonts w:ascii="宋体" w:hAnsi="宋体"/>
          <w:position w:val="-28"/>
          <w:szCs w:val="21"/>
        </w:rPr>
        <w:object>
          <v:shape id="_x0000_i1291" o:spt="75" type="#_x0000_t75" style="height:33pt;width:94pt;" o:ole="t" filled="f" o:preferrelative="t" stroked="f" coordsize="21600,21600">
            <v:path/>
            <v:fill on="f" alignshape="1" focussize="0,0"/>
            <v:stroke on="f"/>
            <v:imagedata r:id="rId581" o:title=""/>
            <o:lock v:ext="edit" aspectratio="t"/>
            <w10:wrap type="none"/>
            <w10:anchorlock/>
          </v:shape>
          <o:OLEObject Type="Embed" ProgID="Equation.DSMT4" ShapeID="_x0000_i1291" DrawAspect="Content" ObjectID="_1468076001" r:id="rId580">
            <o:LockedField>false</o:LockedField>
          </o:OLEObject>
        </w:object>
      </w:r>
    </w:p>
    <w:p w14:paraId="772DCBE1">
      <w:pPr>
        <w:spacing w:line="300" w:lineRule="auto"/>
        <w:ind w:firstLine="420"/>
        <w:jc w:val="left"/>
        <w:rPr>
          <w:rFonts w:ascii="宋体" w:hAnsi="宋体"/>
          <w:szCs w:val="21"/>
        </w:rPr>
      </w:pPr>
      <w:r>
        <w:rPr>
          <w:rFonts w:ascii="Times New Roman" w:hAnsi="Times New Roman"/>
          <w:szCs w:val="21"/>
        </w:rPr>
        <w:t>（2）</w:t>
      </w:r>
      <w:r>
        <w:rPr>
          <w:rFonts w:hint="eastAsia" w:ascii="宋体" w:hAnsi="宋体"/>
          <w:szCs w:val="21"/>
        </w:rPr>
        <w:t xml:space="preserve">第一主成分方差贡献率为    </w:t>
      </w:r>
      <w:r>
        <w:rPr>
          <w:rFonts w:ascii="宋体" w:hAnsi="宋体"/>
          <w:position w:val="-24"/>
          <w:szCs w:val="21"/>
        </w:rPr>
        <w:object>
          <v:shape id="_x0000_i1292" o:spt="75" type="#_x0000_t75" style="height:31pt;width:34pt;" o:ole="t" filled="f" o:preferrelative="t" stroked="f" coordsize="21600,21600">
            <v:path/>
            <v:fill on="f" alignshape="1" focussize="0,0"/>
            <v:stroke on="f"/>
            <v:imagedata r:id="rId583" o:title=""/>
            <o:lock v:ext="edit" aspectratio="t"/>
            <w10:wrap type="none"/>
            <w10:anchorlock/>
          </v:shape>
          <o:OLEObject Type="Embed" ProgID="Equation.DSMT4" ShapeID="_x0000_i1292" DrawAspect="Content" ObjectID="_1468076002" r:id="rId582">
            <o:LockedField>false</o:LockedField>
          </o:OLEObject>
        </w:object>
      </w:r>
      <w:r>
        <w:rPr>
          <w:rFonts w:ascii="宋体" w:hAnsi="宋体"/>
          <w:szCs w:val="21"/>
        </w:rPr>
        <w:t xml:space="preserve"> </w:t>
      </w:r>
    </w:p>
    <w:p w14:paraId="278E4483">
      <w:pPr>
        <w:spacing w:line="300" w:lineRule="auto"/>
        <w:ind w:firstLine="1050" w:firstLineChars="500"/>
        <w:jc w:val="left"/>
        <w:rPr>
          <w:rFonts w:hint="eastAsia"/>
        </w:rPr>
      </w:pPr>
      <w:r>
        <w:rPr>
          <w:rFonts w:hint="eastAsia" w:ascii="宋体" w:hAnsi="宋体"/>
          <w:szCs w:val="21"/>
        </w:rPr>
        <w:t xml:space="preserve">第一主成分写作     </w:t>
      </w:r>
      <w:r>
        <w:rPr>
          <w:position w:val="-28"/>
        </w:rPr>
        <w:object>
          <v:shape id="_x0000_i1293" o:spt="75" type="#_x0000_t75" style="height:33.1pt;width:139.15pt;" o:ole="t" filled="f" o:preferrelative="t" stroked="f" coordsize="21600,21600">
            <v:path/>
            <v:fill on="f" alignshape="1" focussize="0,0"/>
            <v:stroke on="f"/>
            <v:imagedata r:id="rId585" o:title=""/>
            <o:lock v:ext="edit" aspectratio="t"/>
            <w10:wrap type="none"/>
            <w10:anchorlock/>
          </v:shape>
          <o:OLEObject Type="Embed" ProgID="Equation.DSMT4" ShapeID="_x0000_i1293" DrawAspect="Content" ObjectID="_1468076003" r:id="rId584">
            <o:LockedField>false</o:LockedField>
          </o:OLEObject>
        </w:object>
      </w:r>
    </w:p>
    <w:p w14:paraId="297DEE87">
      <w:pPr>
        <w:ind w:firstLine="420"/>
        <w:rPr>
          <w:rFonts w:ascii="Times New Roman" w:hAnsi="Times New Roman"/>
        </w:rPr>
      </w:pPr>
      <w:r>
        <w:rPr>
          <w:rFonts w:ascii="Times New Roman" w:hAnsi="Times New Roman"/>
        </w:rPr>
        <w:t>（</w:t>
      </w:r>
      <w:r>
        <w:rPr>
          <w:rFonts w:hint="eastAsia" w:ascii="Times New Roman" w:hAnsi="Times New Roman"/>
        </w:rPr>
        <w:t>3</w:t>
      </w:r>
      <w:r>
        <w:rPr>
          <w:rFonts w:ascii="Times New Roman" w:hAnsi="Times New Roman"/>
        </w:rPr>
        <w:t>）对于</w:t>
      </w:r>
      <w:r>
        <w:rPr>
          <w:rFonts w:ascii="Times New Roman" w:hAnsi="Times New Roman"/>
          <w:position w:val="-66"/>
        </w:rPr>
        <w:object>
          <v:shape id="_x0000_i1294" o:spt="75" type="#_x0000_t75" style="height:72pt;width:105.9pt;" o:ole="t" filled="f" o:preferrelative="t" stroked="f" coordsize="21600,21600">
            <v:path/>
            <v:fill on="f" focussize="0,0"/>
            <v:stroke on="f"/>
            <v:imagedata r:id="rId587" o:title=""/>
            <o:lock v:ext="edit" aspectratio="t"/>
            <w10:wrap type="none"/>
            <w10:anchorlock/>
          </v:shape>
          <o:OLEObject Type="Embed" ProgID="Equation.DSMT4" ShapeID="_x0000_i1294" DrawAspect="Content" ObjectID="_1468076004" r:id="rId586">
            <o:LockedField>false</o:LockedField>
          </o:OLEObject>
        </w:object>
      </w:r>
      <w:r>
        <w:rPr>
          <w:rFonts w:ascii="Times New Roman" w:hAnsi="Times New Roman"/>
        </w:rPr>
        <w:t>，当</w:t>
      </w:r>
      <w:r>
        <w:rPr>
          <w:rFonts w:ascii="Times New Roman" w:hAnsi="Times New Roman"/>
          <w:position w:val="-10"/>
        </w:rPr>
        <w:object>
          <v:shape id="_x0000_i1295" o:spt="75" type="#_x0000_t75" style="height:13.05pt;width:11.95pt;" o:ole="t" filled="f" o:preferrelative="t" stroked="f" coordsize="21600,21600">
            <v:path/>
            <v:fill on="f" focussize="0,0"/>
            <v:stroke on="f"/>
            <v:imagedata r:id="rId589" o:title=""/>
            <o:lock v:ext="edit" aspectratio="t"/>
            <w10:wrap type="none"/>
            <w10:anchorlock/>
          </v:shape>
          <o:OLEObject Type="Embed" ProgID="Equation.DSMT4" ShapeID="_x0000_i1295" DrawAspect="Content" ObjectID="_1468076005" r:id="rId588">
            <o:LockedField>false</o:LockedField>
          </o:OLEObject>
        </w:object>
      </w:r>
      <w:r>
        <w:rPr>
          <w:rFonts w:ascii="Times New Roman" w:hAnsi="Times New Roman"/>
        </w:rPr>
        <w:t>为正时，其最大特征值为</w:t>
      </w:r>
      <w:r>
        <w:rPr>
          <w:rFonts w:ascii="Times New Roman" w:hAnsi="Times New Roman"/>
          <w:position w:val="-12"/>
        </w:rPr>
        <w:object>
          <v:shape id="_x0000_i1296" o:spt="75" type="#_x0000_t75" style="height:18.05pt;width:77pt;" o:ole="t" filled="f" o:preferrelative="t" stroked="f" coordsize="21600,21600">
            <v:path/>
            <v:fill on="f" focussize="0,0"/>
            <v:stroke on="f"/>
            <v:imagedata r:id="rId591" o:title=""/>
            <o:lock v:ext="edit" aspectratio="t"/>
            <w10:wrap type="none"/>
            <w10:anchorlock/>
          </v:shape>
          <o:OLEObject Type="Embed" ProgID="Equation.DSMT4" ShapeID="_x0000_i1296" DrawAspect="Content" ObjectID="_1468076006" r:id="rId590">
            <o:LockedField>false</o:LockedField>
          </o:OLEObject>
        </w:object>
      </w:r>
      <w:r>
        <w:rPr>
          <w:rFonts w:ascii="Times New Roman" w:hAnsi="Times New Roman"/>
        </w:rPr>
        <w:t xml:space="preserve"> ，其对应的特征向量为</w:t>
      </w:r>
    </w:p>
    <w:p w14:paraId="02C3C4D5">
      <w:pPr>
        <w:ind w:firstLine="420"/>
        <w:jc w:val="center"/>
        <w:rPr>
          <w:rFonts w:ascii="Times New Roman" w:hAnsi="Times New Roman"/>
        </w:rPr>
      </w:pPr>
      <w:r>
        <w:rPr>
          <w:rFonts w:ascii="Times New Roman" w:hAnsi="Times New Roman"/>
          <w:position w:val="-32"/>
        </w:rPr>
        <w:object>
          <v:shape id="_x0000_i1297" o:spt="75" type="#_x0000_t75" style="height:35.05pt;width:119pt;" o:ole="t" filled="f" o:preferrelative="t" stroked="f" coordsize="21600,21600">
            <v:path/>
            <v:fill on="f" focussize="0,0"/>
            <v:stroke on="f"/>
            <v:imagedata r:id="rId593" o:title=""/>
            <o:lock v:ext="edit" aspectratio="t"/>
            <w10:wrap type="none"/>
            <w10:anchorlock/>
          </v:shape>
          <o:OLEObject Type="Embed" ProgID="Equation.DSMT4" ShapeID="_x0000_i1297" DrawAspect="Content" ObjectID="_1468076007" r:id="rId592">
            <o:LockedField>false</o:LockedField>
          </o:OLEObject>
        </w:object>
      </w:r>
    </w:p>
    <w:p w14:paraId="47C1BFCB">
      <w:pPr>
        <w:ind w:firstLine="420"/>
        <w:rPr>
          <w:rFonts w:ascii="Times New Roman" w:hAnsi="Times New Roman"/>
        </w:rPr>
      </w:pPr>
      <w:r>
        <w:rPr>
          <w:rFonts w:hint="eastAsia" w:ascii="Times New Roman" w:hAnsi="Times New Roman"/>
        </w:rPr>
        <w:t>其余p-1个特征值是</w:t>
      </w:r>
    </w:p>
    <w:p w14:paraId="64655B2D">
      <w:pPr>
        <w:ind w:firstLine="420"/>
        <w:jc w:val="center"/>
        <w:rPr>
          <w:rFonts w:ascii="Times New Roman" w:hAnsi="Times New Roman"/>
        </w:rPr>
      </w:pPr>
      <w:r>
        <w:rPr>
          <w:rFonts w:ascii="Times New Roman" w:hAnsi="Times New Roman"/>
          <w:position w:val="-14"/>
        </w:rPr>
        <w:object>
          <v:shape id="_x0000_i1298" o:spt="75" type="#_x0000_t75" style="height:18.9pt;width:117.9pt;" o:ole="t" filled="f" o:preferrelative="t" stroked="f" coordsize="21600,21600">
            <v:path/>
            <v:fill on="f" focussize="0,0"/>
            <v:stroke on="f"/>
            <v:imagedata r:id="rId595" o:title=""/>
            <o:lock v:ext="edit" aspectratio="t"/>
            <w10:wrap type="none"/>
            <w10:anchorlock/>
          </v:shape>
          <o:OLEObject Type="Embed" ProgID="Equation.DSMT4" ShapeID="_x0000_i1298" DrawAspect="Content" ObjectID="_1468076008" r:id="rId594">
            <o:LockedField>false</o:LockedField>
          </o:OLEObject>
        </w:object>
      </w:r>
    </w:p>
    <w:p w14:paraId="14E1FAB8">
      <w:pPr>
        <w:ind w:firstLine="420"/>
        <w:rPr>
          <w:rFonts w:ascii="Times New Roman" w:hAnsi="Times New Roman"/>
        </w:rPr>
      </w:pPr>
      <w:r>
        <w:rPr>
          <w:rFonts w:hint="eastAsia" w:ascii="Times New Roman" w:hAnsi="Times New Roman"/>
        </w:rPr>
        <w:t>第一主成分</w:t>
      </w:r>
      <w:r>
        <w:rPr>
          <w:rFonts w:ascii="Times New Roman" w:hAnsi="Times New Roman"/>
          <w:position w:val="-32"/>
        </w:rPr>
        <w:object>
          <v:shape id="_x0000_i1299" o:spt="75" type="#_x0000_t75" style="height:36.15pt;width:72pt;" o:ole="t" filled="f" o:preferrelative="t" stroked="f" coordsize="21600,21600">
            <v:path/>
            <v:fill on="f" focussize="0,0"/>
            <v:stroke on="f"/>
            <v:imagedata r:id="rId597" o:title=""/>
            <o:lock v:ext="edit" aspectratio="t"/>
            <w10:wrap type="none"/>
            <w10:anchorlock/>
          </v:shape>
          <o:OLEObject Type="Embed" ProgID="Equation.DSMT4" ShapeID="_x0000_i1299" DrawAspect="Content" ObjectID="_1468076009" r:id="rId596">
            <o:LockedField>false</o:LockedField>
          </o:OLEObject>
        </w:object>
      </w:r>
      <w:r>
        <w:rPr>
          <w:rFonts w:ascii="Times New Roman" w:hAnsi="Times New Roman"/>
        </w:rPr>
        <w:t xml:space="preserve"> 与p个原变量之和成比例，它可以看作有等权的</w:t>
      </w:r>
      <w:r>
        <w:rPr>
          <w:rFonts w:ascii="宋体" w:hAnsi="宋体"/>
        </w:rPr>
        <w:t>“指数”</w:t>
      </w:r>
      <w:r>
        <w:rPr>
          <w:rFonts w:ascii="Times New Roman" w:hAnsi="Times New Roman"/>
        </w:rPr>
        <w:t>，该主成分解释总体总方差的比例为</w:t>
      </w:r>
      <w:r>
        <w:rPr>
          <w:rFonts w:ascii="Times New Roman" w:hAnsi="Times New Roman"/>
          <w:position w:val="-28"/>
        </w:rPr>
        <w:object>
          <v:shape id="_x0000_i1300" o:spt="75" type="#_x0000_t75" style="height:33.1pt;width:137pt;" o:ole="t" filled="f" o:preferrelative="t" stroked="f" coordsize="21600,21600">
            <v:path/>
            <v:fill on="f" focussize="0,0"/>
            <v:stroke on="f"/>
            <v:imagedata r:id="rId599" o:title=""/>
            <o:lock v:ext="edit" aspectratio="t"/>
            <w10:wrap type="none"/>
            <w10:anchorlock/>
          </v:shape>
          <o:OLEObject Type="Embed" ProgID="Equation.DSMT4" ShapeID="_x0000_i1300" DrawAspect="Content" ObjectID="_1468076010" r:id="rId598">
            <o:LockedField>false</o:LockedField>
          </o:OLEObject>
        </w:object>
      </w:r>
      <w:r>
        <w:rPr>
          <w:rFonts w:ascii="Times New Roman" w:hAnsi="Times New Roman"/>
        </w:rPr>
        <w:t xml:space="preserve"> </w:t>
      </w:r>
    </w:p>
    <w:p w14:paraId="45E81306">
      <w:pPr>
        <w:ind w:firstLine="420"/>
        <w:rPr>
          <w:rFonts w:ascii="Times New Roman" w:hAnsi="Times New Roman"/>
        </w:rPr>
      </w:pPr>
      <w:r>
        <w:rPr>
          <w:rFonts w:hint="eastAsia" w:ascii="Times New Roman" w:hAnsi="Times New Roman"/>
        </w:rPr>
        <w:t>可以看出，当</w:t>
      </w:r>
      <w:r>
        <w:rPr>
          <w:rFonts w:ascii="Times New Roman" w:hAnsi="Times New Roman"/>
          <w:position w:val="-10"/>
        </w:rPr>
        <w:object>
          <v:shape id="_x0000_i1301" o:spt="75" type="#_x0000_t75" style="height:13.05pt;width:11.95pt;" o:ole="t" filled="f" o:preferrelative="t" stroked="f" coordsize="21600,21600">
            <v:path/>
            <v:fill on="f" focussize="0,0"/>
            <v:stroke on="f"/>
            <v:imagedata r:id="rId601" o:title=""/>
            <o:lock v:ext="edit" aspectratio="t"/>
            <w10:wrap type="none"/>
            <w10:anchorlock/>
          </v:shape>
          <o:OLEObject Type="Embed" ProgID="Equation.DSMT4" ShapeID="_x0000_i1301" DrawAspect="Content" ObjectID="_1468076011" r:id="rId600">
            <o:LockedField>false</o:LockedField>
          </o:OLEObject>
        </w:object>
      </w:r>
      <w:r>
        <w:rPr>
          <w:rFonts w:ascii="Times New Roman" w:hAnsi="Times New Roman"/>
        </w:rPr>
        <w:t>接近</w:t>
      </w:r>
      <w:r>
        <w:rPr>
          <w:rFonts w:hint="eastAsia" w:ascii="Times New Roman" w:hAnsi="Times New Roman"/>
        </w:rPr>
        <w:t>1时，比例接近于</w:t>
      </w:r>
      <w:r>
        <w:rPr>
          <w:rFonts w:ascii="Times New Roman" w:hAnsi="Times New Roman"/>
          <w:position w:val="-10"/>
        </w:rPr>
        <w:object>
          <v:shape id="_x0000_i1302" o:spt="75" type="#_x0000_t75" style="height:13.05pt;width:11.95pt;" o:ole="t" filled="f" o:preferrelative="t" stroked="f" coordsize="21600,21600">
            <v:path/>
            <v:fill on="f" focussize="0,0"/>
            <v:stroke on="f"/>
            <v:imagedata r:id="rId601" o:title=""/>
            <o:lock v:ext="edit" aspectratio="t"/>
            <w10:wrap type="none"/>
            <w10:anchorlock/>
          </v:shape>
          <o:OLEObject Type="Embed" ProgID="Equation.DSMT4" ShapeID="_x0000_i1302" DrawAspect="Content" ObjectID="_1468076012" r:id="rId602">
            <o:LockedField>false</o:LockedField>
          </o:OLEObject>
        </w:object>
      </w:r>
      <w:r>
        <w:rPr>
          <w:rFonts w:ascii="Times New Roman" w:hAnsi="Times New Roman"/>
        </w:rPr>
        <w:t>，如</w:t>
      </w:r>
      <w:r>
        <w:rPr>
          <w:rFonts w:ascii="Times New Roman" w:hAnsi="Times New Roman"/>
          <w:position w:val="-10"/>
        </w:rPr>
        <w:object>
          <v:shape id="_x0000_i1303" o:spt="75" type="#_x0000_t75" style="height:13.05pt;width:11.95pt;" o:ole="t" filled="f" o:preferrelative="t" stroked="f" coordsize="21600,21600">
            <v:path/>
            <v:fill on="f" focussize="0,0"/>
            <v:stroke on="f"/>
            <v:imagedata r:id="rId601" o:title=""/>
            <o:lock v:ext="edit" aspectratio="t"/>
            <w10:wrap type="none"/>
            <w10:anchorlock/>
          </v:shape>
          <o:OLEObject Type="Embed" ProgID="Equation.DSMT4" ShapeID="_x0000_i1303" DrawAspect="Content" ObjectID="_1468076013" r:id="rId603">
            <o:LockedField>false</o:LockedField>
          </o:OLEObject>
        </w:object>
      </w:r>
      <w:r>
        <w:rPr>
          <w:rFonts w:hint="eastAsia" w:ascii="Times New Roman" w:hAnsi="Times New Roman"/>
        </w:rPr>
        <w:t>=0.80，p=5时，第一主成分解释总方差84%。</w:t>
      </w:r>
      <w:r>
        <w:rPr>
          <w:rFonts w:ascii="Times New Roman" w:hAnsi="Times New Roman"/>
          <w:position w:val="-10"/>
        </w:rPr>
        <w:object>
          <v:shape id="_x0000_i1304" o:spt="75" type="#_x0000_t75" style="height:13.05pt;width:11.95pt;" o:ole="t" filled="f" o:preferrelative="t" stroked="f" coordsize="21600,21600">
            <v:path/>
            <v:fill on="f" focussize="0,0"/>
            <v:stroke on="f"/>
            <v:imagedata r:id="rId601" o:title=""/>
            <o:lock v:ext="edit" aspectratio="t"/>
            <w10:wrap type="none"/>
            <w10:anchorlock/>
          </v:shape>
          <o:OLEObject Type="Embed" ProgID="Equation.DSMT4" ShapeID="_x0000_i1304" DrawAspect="Content" ObjectID="_1468076014" r:id="rId604">
            <o:LockedField>false</o:LockedField>
          </o:OLEObject>
        </w:object>
      </w:r>
      <w:r>
        <w:rPr>
          <w:rFonts w:hint="eastAsia" w:ascii="Times New Roman" w:hAnsi="Times New Roman"/>
        </w:rPr>
        <w:t>近似于1时，后p-1个主成分对总方差的集体贡献十分小，通常可省略。</w:t>
      </w:r>
    </w:p>
    <w:p w14:paraId="5CDAF307">
      <w:pPr>
        <w:spacing w:line="300" w:lineRule="auto"/>
        <w:ind w:left="420"/>
      </w:pPr>
      <w:r>
        <w:rPr>
          <w:rFonts w:ascii="Times New Roman" w:hAnsi="Times New Roman"/>
        </w:rPr>
        <w:t>6.</w:t>
      </w:r>
      <w:r>
        <w:rPr>
          <w:rFonts w:hint="eastAsia" w:ascii="Times New Roman" w:hAnsi="Times New Roman"/>
        </w:rPr>
        <w:t xml:space="preserve"> 已知二维随机向量</w:t>
      </w:r>
      <w:r>
        <w:rPr>
          <w:rFonts w:ascii="Times New Roman" w:hAnsi="Times New Roman"/>
          <w:position w:val="-12"/>
        </w:rPr>
        <w:object>
          <v:shape id="_x0000_i1305" o:spt="75" type="#_x0000_t75" style="height:18pt;width:66pt;" o:ole="t" filled="f" o:preferrelative="t" stroked="f" coordsize="21600,21600">
            <v:path/>
            <v:fill on="f" focussize="0,0"/>
            <v:stroke on="f"/>
            <v:imagedata r:id="rId606" o:title=""/>
            <o:lock v:ext="edit" aspectratio="t"/>
            <w10:wrap type="none"/>
            <w10:anchorlock/>
          </v:shape>
          <o:OLEObject Type="Embed" ProgID="Equation.DSMT4" ShapeID="_x0000_i1305" DrawAspect="Content" ObjectID="_1468076015" r:id="rId605">
            <o:LockedField>false</o:LockedField>
          </o:OLEObject>
        </w:object>
      </w:r>
      <w:r>
        <w:rPr>
          <w:rFonts w:hint="eastAsia" w:ascii="Times New Roman" w:hAnsi="Times New Roman"/>
        </w:rPr>
        <w:t>的协差阵</w:t>
      </w:r>
      <w:r>
        <w:rPr>
          <w:position w:val="-30"/>
        </w:rPr>
        <w:object>
          <v:shape id="_x0000_i1306" o:spt="75" type="#_x0000_t75" style="height:36pt;width:60pt;" o:ole="t" filled="f" o:preferrelative="t" stroked="f" coordsize="21600,21600">
            <v:path/>
            <v:fill on="f" focussize="0,0"/>
            <v:stroke on="f"/>
            <v:imagedata r:id="rId608" o:title=""/>
            <o:lock v:ext="edit" aspectratio="t"/>
            <w10:wrap type="none"/>
            <w10:anchorlock/>
          </v:shape>
          <o:OLEObject Type="Embed" ProgID="Equation.DSMT4" ShapeID="_x0000_i1306" DrawAspect="Content" ObjectID="_1468076016" r:id="rId607">
            <o:LockedField>false</o:LockedField>
          </o:OLEObject>
        </w:object>
      </w:r>
    </w:p>
    <w:p w14:paraId="301C14E6">
      <w:pPr>
        <w:spacing w:line="300" w:lineRule="auto"/>
        <w:ind w:firstLine="420"/>
        <w:rPr>
          <w:rFonts w:ascii="Times New Roman" w:hAnsi="Times New Roman"/>
        </w:rPr>
      </w:pPr>
      <w:r>
        <w:rPr>
          <w:rFonts w:ascii="Times New Roman" w:hAnsi="Times New Roman"/>
        </w:rPr>
        <w:t>（1）求其特征值和特征向量；</w:t>
      </w:r>
    </w:p>
    <w:p w14:paraId="76776BBA">
      <w:pPr>
        <w:spacing w:line="300" w:lineRule="auto"/>
        <w:ind w:firstLine="420"/>
        <w:rPr>
          <w:rFonts w:ascii="Times New Roman" w:hAnsi="Times New Roman"/>
        </w:rPr>
      </w:pPr>
      <w:r>
        <w:rPr>
          <w:rFonts w:ascii="Times New Roman" w:hAnsi="Times New Roman"/>
        </w:rPr>
        <w:t>（2）计算第一主成分</w:t>
      </w:r>
      <w:r>
        <w:rPr>
          <w:rFonts w:hint="eastAsia" w:ascii="Times New Roman" w:hAnsi="Times New Roman"/>
        </w:rPr>
        <w:t>及其</w:t>
      </w:r>
      <w:r>
        <w:rPr>
          <w:rFonts w:ascii="Times New Roman" w:hAnsi="Times New Roman"/>
        </w:rPr>
        <w:t>方差贡献率；</w:t>
      </w:r>
    </w:p>
    <w:p w14:paraId="7D2E1FEA">
      <w:pPr>
        <w:spacing w:line="300" w:lineRule="auto"/>
        <w:ind w:firstLine="420"/>
        <w:rPr>
          <w:rFonts w:hint="eastAsia" w:ascii="Times New Roman" w:hAnsi="Times New Roman"/>
        </w:rPr>
      </w:pPr>
      <w:r>
        <w:rPr>
          <w:rFonts w:ascii="Times New Roman" w:hAnsi="Times New Roman"/>
        </w:rPr>
        <w:t>（3）若保留一个主成分，求原始变量</w:t>
      </w:r>
      <w:r>
        <w:rPr>
          <w:rFonts w:ascii="Times New Roman" w:hAnsi="Times New Roman"/>
          <w:position w:val="-12"/>
        </w:rPr>
        <w:object>
          <v:shape id="_x0000_i1307" o:spt="75" type="#_x0000_t75" style="height:18pt;width:16pt;" o:ole="t" filled="f" o:preferrelative="t" stroked="f" coordsize="21600,21600">
            <v:path/>
            <v:fill on="f" focussize="0,0"/>
            <v:stroke on="f"/>
            <v:imagedata r:id="rId610" o:title=""/>
            <o:lock v:ext="edit" aspectratio="t"/>
            <w10:wrap type="none"/>
            <w10:anchorlock/>
          </v:shape>
          <o:OLEObject Type="Embed" ProgID="Equation.DSMT4" ShapeID="_x0000_i1307" DrawAspect="Content" ObjectID="_1468076017" r:id="rId609">
            <o:LockedField>false</o:LockedField>
          </o:OLEObject>
        </w:object>
      </w:r>
      <w:r>
        <w:rPr>
          <w:rFonts w:ascii="Times New Roman" w:hAnsi="Times New Roman"/>
        </w:rPr>
        <w:t>与该主成分的相关系数。</w:t>
      </w:r>
    </w:p>
    <w:p w14:paraId="063E4121">
      <w:pPr>
        <w:ind w:firstLine="420"/>
        <w:rPr>
          <w:rFonts w:ascii="Times New Roman" w:hAnsi="Times New Roman"/>
        </w:rPr>
      </w:pPr>
      <w:r>
        <w:rPr>
          <w:rFonts w:hint="eastAsia" w:ascii="Times New Roman" w:hAnsi="Times New Roman"/>
        </w:rPr>
        <w:t>解：（1）对协差阵特征方程</w:t>
      </w:r>
      <w:r>
        <w:rPr>
          <w:rFonts w:ascii="宋体" w:hAnsi="宋体"/>
          <w:position w:val="-14"/>
          <w:szCs w:val="21"/>
        </w:rPr>
        <w:object>
          <v:shape id="_x0000_i1308" o:spt="75" type="#_x0000_t75" style="height:20pt;width:56pt;" o:ole="t" filled="f" o:preferrelative="t" stroked="f" coordsize="21600,21600">
            <v:path/>
            <v:fill on="f" alignshape="1" focussize="0,0"/>
            <v:stroke on="f"/>
            <v:imagedata r:id="rId457" o:title=""/>
            <o:lock v:ext="edit" aspectratio="t"/>
            <w10:wrap type="none"/>
            <w10:anchorlock/>
          </v:shape>
          <o:OLEObject Type="Embed" ProgID="Equation.DSMT4" ShapeID="_x0000_i1308" DrawAspect="Content" ObjectID="_1468076018" r:id="rId611">
            <o:LockedField>false</o:LockedField>
          </o:OLEObject>
        </w:object>
      </w:r>
      <w:r>
        <w:rPr>
          <w:rFonts w:ascii="宋体" w:hAnsi="宋体"/>
          <w:szCs w:val="21"/>
        </w:rPr>
        <w:t>求特征根可得，</w:t>
      </w:r>
      <w:r>
        <w:rPr>
          <w:rFonts w:ascii="Times New Roman" w:hAnsi="Times New Roman"/>
          <w:position w:val="-12"/>
        </w:rPr>
        <w:object>
          <v:shape id="_x0000_i1309" o:spt="75" type="#_x0000_t75" style="height:18pt;width:31pt;" o:ole="t" filled="f" o:preferrelative="t" stroked="f" coordsize="21600,21600">
            <v:path/>
            <v:fill on="f" alignshape="1" focussize="0,0"/>
            <v:stroke on="f"/>
            <v:imagedata r:id="rId613" o:title=""/>
            <o:lock v:ext="edit" aspectratio="t"/>
            <w10:wrap type="none"/>
            <w10:anchorlock/>
          </v:shape>
          <o:OLEObject Type="Embed" ProgID="Equation.DSMT4" ShapeID="_x0000_i1309" DrawAspect="Content" ObjectID="_1468076019" r:id="rId612">
            <o:LockedField>false</o:LockedField>
          </o:OLEObject>
        </w:object>
      </w:r>
      <w:r>
        <w:rPr>
          <w:rFonts w:ascii="Times New Roman" w:hAnsi="Times New Roman"/>
        </w:rPr>
        <w:t>，</w:t>
      </w:r>
      <w:r>
        <w:rPr>
          <w:rFonts w:ascii="Times New Roman" w:hAnsi="Times New Roman"/>
          <w:position w:val="-12"/>
        </w:rPr>
        <w:object>
          <v:shape id="_x0000_i1310" o:spt="75" type="#_x0000_t75" style="height:18pt;width:31pt;" o:ole="t" filled="f" o:preferrelative="t" stroked="f" coordsize="21600,21600">
            <v:path/>
            <v:fill on="f" alignshape="1" focussize="0,0"/>
            <v:stroke on="f"/>
            <v:imagedata r:id="rId615" o:title=""/>
            <o:lock v:ext="edit" aspectratio="t"/>
            <w10:wrap type="none"/>
            <w10:anchorlock/>
          </v:shape>
          <o:OLEObject Type="Embed" ProgID="Equation.DSMT4" ShapeID="_x0000_i1310" DrawAspect="Content" ObjectID="_1468076020" r:id="rId614">
            <o:LockedField>false</o:LockedField>
          </o:OLEObject>
        </w:object>
      </w:r>
      <w:r>
        <w:rPr>
          <w:rFonts w:ascii="Times New Roman" w:hAnsi="Times New Roman"/>
        </w:rPr>
        <w:t xml:space="preserve"> </w:t>
      </w:r>
    </w:p>
    <w:p w14:paraId="5A4EC280">
      <w:pPr>
        <w:ind w:firstLine="420"/>
        <w:rPr>
          <w:rFonts w:ascii="Times New Roman" w:hAnsi="Times New Roman"/>
        </w:rPr>
      </w:pPr>
      <w:r>
        <w:rPr>
          <w:rFonts w:ascii="Times New Roman" w:hAnsi="Times New Roman"/>
        </w:rPr>
        <w:t>它们对应的特征向量分别为</w:t>
      </w:r>
    </w:p>
    <w:p w14:paraId="66880D79">
      <w:pPr>
        <w:ind w:firstLine="420"/>
        <w:jc w:val="center"/>
        <w:rPr>
          <w:rFonts w:hint="eastAsia" w:ascii="Times New Roman" w:hAnsi="Times New Roman"/>
        </w:rPr>
      </w:pPr>
      <w:r>
        <w:rPr>
          <w:rFonts w:ascii="Times New Roman" w:hAnsi="Times New Roman"/>
          <w:position w:val="-24"/>
        </w:rPr>
        <w:object>
          <v:shape id="_x0000_i1311" o:spt="75" type="#_x0000_t75" style="height:34pt;width:72pt;" o:ole="t" filled="f" o:preferrelative="t" stroked="f" coordsize="21600,21600">
            <v:path/>
            <v:fill on="f" alignshape="1" focussize="0,0"/>
            <v:stroke on="f"/>
            <v:imagedata r:id="rId617" o:title=""/>
            <o:lock v:ext="edit" aspectratio="t"/>
            <w10:wrap type="none"/>
            <w10:anchorlock/>
          </v:shape>
          <o:OLEObject Type="Embed" ProgID="Equation.DSMT4" ShapeID="_x0000_i1311" DrawAspect="Content" ObjectID="_1468076021" r:id="rId616">
            <o:LockedField>false</o:LockedField>
          </o:OLEObject>
        </w:object>
      </w:r>
      <w:r>
        <w:rPr>
          <w:rFonts w:ascii="Times New Roman" w:hAnsi="Times New Roman"/>
        </w:rPr>
        <w:t>，</w:t>
      </w:r>
      <w:r>
        <w:rPr>
          <w:rFonts w:ascii="Times New Roman" w:hAnsi="Times New Roman"/>
          <w:position w:val="-24"/>
        </w:rPr>
        <w:object>
          <v:shape id="_x0000_i1312" o:spt="75" type="#_x0000_t75" style="height:34pt;width:81pt;" o:ole="t" filled="f" o:preferrelative="t" stroked="f" coordsize="21600,21600">
            <v:path/>
            <v:fill on="f" alignshape="1" focussize="0,0"/>
            <v:stroke on="f"/>
            <v:imagedata r:id="rId619" o:title=""/>
            <o:lock v:ext="edit" aspectratio="t"/>
            <w10:wrap type="none"/>
            <w10:anchorlock/>
          </v:shape>
          <o:OLEObject Type="Embed" ProgID="Equation.DSMT4" ShapeID="_x0000_i1312" DrawAspect="Content" ObjectID="_1468076022" r:id="rId618">
            <o:LockedField>false</o:LockedField>
          </o:OLEObject>
        </w:object>
      </w:r>
    </w:p>
    <w:p w14:paraId="056F3D28">
      <w:pPr>
        <w:spacing w:line="300" w:lineRule="auto"/>
        <w:ind w:firstLine="420"/>
        <w:rPr>
          <w:rFonts w:hint="eastAsia" w:ascii="Times New Roman" w:hAnsi="Times New Roman"/>
        </w:rPr>
      </w:pPr>
      <w:r>
        <w:rPr>
          <w:rFonts w:ascii="Times New Roman" w:hAnsi="Times New Roman"/>
        </w:rPr>
        <w:t>（</w:t>
      </w:r>
      <w:r>
        <w:rPr>
          <w:rFonts w:hint="eastAsia" w:ascii="Times New Roman" w:hAnsi="Times New Roman"/>
        </w:rPr>
        <w:t>2</w:t>
      </w:r>
      <w:r>
        <w:rPr>
          <w:rFonts w:ascii="Times New Roman" w:hAnsi="Times New Roman"/>
        </w:rPr>
        <w:t>）第一主成分</w:t>
      </w:r>
      <w:r>
        <w:rPr>
          <w:position w:val="-28"/>
        </w:rPr>
        <w:object>
          <v:shape id="_x0000_i1313" o:spt="75" type="#_x0000_t75" style="height:33.1pt;width:98.2pt;" o:ole="t" filled="f" o:preferrelative="t" stroked="f" coordsize="21600,21600">
            <v:path/>
            <v:fill on="f" alignshape="1" focussize="0,0"/>
            <v:stroke on="f"/>
            <v:imagedata r:id="rId621" o:title=""/>
            <o:lock v:ext="edit" aspectratio="t"/>
            <w10:wrap type="none"/>
            <w10:anchorlock/>
          </v:shape>
          <o:OLEObject Type="Embed" ProgID="Equation.DSMT4" ShapeID="_x0000_i1313" DrawAspect="Content" ObjectID="_1468076023" r:id="rId620">
            <o:LockedField>false</o:LockedField>
          </o:OLEObject>
        </w:object>
      </w:r>
      <w:r>
        <w:t>，其方</w:t>
      </w:r>
      <w:r>
        <w:rPr>
          <w:rFonts w:ascii="Times New Roman" w:hAnsi="Times New Roman"/>
        </w:rPr>
        <w:t>差贡献率为75%</w:t>
      </w:r>
    </w:p>
    <w:p w14:paraId="7A28AAB3">
      <w:pPr>
        <w:spacing w:line="300" w:lineRule="auto"/>
        <w:ind w:firstLine="420"/>
        <w:rPr>
          <w:rFonts w:ascii="Times New Roman" w:hAnsi="Times New Roman"/>
        </w:rPr>
      </w:pPr>
      <w:r>
        <w:rPr>
          <w:rFonts w:hint="eastAsia" w:ascii="Times New Roman" w:hAnsi="Times New Roman"/>
        </w:rPr>
        <w:t>（3）由性质</w:t>
      </w:r>
      <w:r>
        <w:rPr>
          <w:rFonts w:ascii="Times New Roman" w:hAnsi="Times New Roman"/>
          <w:position w:val="-34"/>
        </w:rPr>
        <w:object>
          <v:shape id="_x0000_i1314" o:spt="75" type="#_x0000_t75" style="height:40.65pt;width:98.35pt;" o:ole="t" filled="f" o:preferrelative="t" stroked="f" coordsize="21600,21600">
            <v:path/>
            <v:fill on="f" focussize="0,0"/>
            <v:stroke on="f"/>
            <v:imagedata r:id="rId420" o:title=""/>
            <o:lock v:ext="edit" aspectratio="t"/>
            <w10:wrap type="none"/>
            <w10:anchorlock/>
          </v:shape>
          <o:OLEObject Type="Embed" ProgID="Equation.DSMT4" ShapeID="_x0000_i1314" DrawAspect="Content" ObjectID="_1468076024" r:id="rId622">
            <o:LockedField>false</o:LockedField>
          </o:OLEObject>
        </w:object>
      </w:r>
      <w:r>
        <w:rPr>
          <w:rFonts w:ascii="Times New Roman" w:hAnsi="Times New Roman"/>
        </w:rPr>
        <w:t>，可知</w:t>
      </w:r>
      <w:r>
        <w:rPr>
          <w:rFonts w:ascii="Times New Roman" w:hAnsi="Times New Roman"/>
          <w:position w:val="-34"/>
        </w:rPr>
        <w:object>
          <v:shape id="_x0000_i1315" o:spt="75" type="#_x0000_t75" style="height:40pt;width:99pt;" o:ole="t" filled="f" o:preferrelative="t" stroked="f" coordsize="21600,21600">
            <v:path/>
            <v:fill on="f" alignshape="1" focussize="0,0"/>
            <v:stroke on="f"/>
            <v:imagedata r:id="rId624" o:title=""/>
            <o:lock v:ext="edit" aspectratio="t"/>
            <w10:wrap type="none"/>
            <w10:anchorlock/>
          </v:shape>
          <o:OLEObject Type="Embed" ProgID="Equation.DSMT4" ShapeID="_x0000_i1315" DrawAspect="Content" ObjectID="_1468076025" r:id="rId623">
            <o:LockedField>false</o:LockedField>
          </o:OLEObject>
        </w:object>
      </w:r>
      <w:r>
        <w:rPr>
          <w:rFonts w:hint="eastAsia" w:ascii="Times New Roman" w:hAnsi="Times New Roman"/>
        </w:rPr>
        <w:t>=</w:t>
      </w:r>
      <w:r>
        <w:rPr>
          <w:rFonts w:ascii="Times New Roman" w:hAnsi="Times New Roman"/>
          <w:position w:val="-28"/>
        </w:rPr>
        <w:object>
          <v:shape id="_x0000_i1316" o:spt="75" type="#_x0000_t75" style="height:36pt;width:72pt;" o:ole="t" filled="f" o:preferrelative="t" stroked="f" coordsize="21600,21600">
            <v:path/>
            <v:fill on="f" alignshape="1" focussize="0,0"/>
            <v:stroke on="f"/>
            <v:imagedata r:id="rId626" o:title=""/>
            <o:lock v:ext="edit" aspectratio="t"/>
            <w10:wrap type="none"/>
            <w10:anchorlock/>
          </v:shape>
          <o:OLEObject Type="Embed" ProgID="Equation.DSMT4" ShapeID="_x0000_i1316" DrawAspect="Content" ObjectID="_1468076026" r:id="rId625">
            <o:LockedField>false</o:LockedField>
          </o:OLEObject>
        </w:object>
      </w:r>
      <w:r>
        <w:rPr>
          <w:rFonts w:ascii="Times New Roman" w:hAnsi="Times New Roman"/>
        </w:rPr>
        <w:t xml:space="preserve"> </w:t>
      </w:r>
    </w:p>
    <w:p w14:paraId="0B755E52">
      <w:pPr>
        <w:spacing w:line="300" w:lineRule="auto"/>
        <w:ind w:firstLine="420"/>
        <w:rPr>
          <w:rFonts w:ascii="Times New Roman" w:hAnsi="Times New Roman"/>
        </w:rPr>
      </w:pPr>
      <w:r>
        <w:rPr>
          <w:rFonts w:hint="eastAsia" w:ascii="Times New Roman" w:hAnsi="Times New Roman"/>
        </w:rPr>
        <w:t>7. 在一项对杨树的性状的研究中，测定了20株杨树树叶，每个叶片测定了四个变量，叶长（x</w:t>
      </w:r>
      <w:r>
        <w:rPr>
          <w:rFonts w:hint="eastAsia" w:ascii="Times New Roman" w:hAnsi="Times New Roman"/>
          <w:vertAlign w:val="subscript"/>
        </w:rPr>
        <w:t>1</w:t>
      </w:r>
      <w:r>
        <w:rPr>
          <w:rFonts w:hint="eastAsia" w:ascii="Times New Roman" w:hAnsi="Times New Roman"/>
        </w:rPr>
        <w:t>），2/3处宽（x</w:t>
      </w:r>
      <w:r>
        <w:rPr>
          <w:rFonts w:hint="eastAsia" w:ascii="Times New Roman" w:hAnsi="Times New Roman"/>
          <w:vertAlign w:val="subscript"/>
        </w:rPr>
        <w:t>2</w:t>
      </w:r>
      <w:r>
        <w:rPr>
          <w:rFonts w:hint="eastAsia" w:ascii="Times New Roman" w:hAnsi="Times New Roman"/>
        </w:rPr>
        <w:t>），1/3处宽（x</w:t>
      </w:r>
      <w:r>
        <w:rPr>
          <w:rFonts w:hint="eastAsia" w:ascii="Times New Roman" w:hAnsi="Times New Roman"/>
          <w:vertAlign w:val="subscript"/>
        </w:rPr>
        <w:t>3</w:t>
      </w:r>
      <w:r>
        <w:rPr>
          <w:rFonts w:hint="eastAsia" w:ascii="Times New Roman" w:hAnsi="Times New Roman"/>
        </w:rPr>
        <w:t>），1/2处宽（x</w:t>
      </w:r>
      <w:r>
        <w:rPr>
          <w:rFonts w:hint="eastAsia" w:ascii="Times New Roman" w:hAnsi="Times New Roman"/>
          <w:vertAlign w:val="subscript"/>
        </w:rPr>
        <w:t>4</w:t>
      </w:r>
      <w:r>
        <w:rPr>
          <w:rFonts w:hint="eastAsia" w:ascii="Times New Roman" w:hAnsi="Times New Roman"/>
        </w:rPr>
        <w:t>）。这四个变量的相关系数矩阵的特征根和标准正交特征向量分别是：</w:t>
      </w:r>
    </w:p>
    <w:p w14:paraId="2B93E011">
      <w:pPr>
        <w:ind w:firstLine="420"/>
        <w:rPr>
          <w:rFonts w:ascii="Times New Roman" w:hAnsi="Times New Roman"/>
        </w:rPr>
      </w:pPr>
      <w:r>
        <w:rPr>
          <w:rFonts w:ascii="Times New Roman" w:hAnsi="Times New Roman"/>
          <w:position w:val="-12"/>
        </w:rPr>
        <w:object>
          <v:shape id="_x0000_i1317" o:spt="75" type="#_x0000_t75" style="height:17.65pt;width:265.65pt;" o:ole="t" filled="f" o:preferrelative="t" stroked="f" coordsize="21600,21600">
            <v:path/>
            <v:fill on="f" focussize="0,0"/>
            <v:stroke on="f"/>
            <v:imagedata r:id="rId628" o:title=""/>
            <o:lock v:ext="edit" aspectratio="t"/>
            <w10:wrap type="none"/>
            <w10:anchorlock/>
          </v:shape>
          <o:OLEObject Type="Embed" ProgID="Equation.DSMT4" ShapeID="_x0000_i1317" DrawAspect="Content" ObjectID="_1468076027" r:id="rId627">
            <o:LockedField>false</o:LockedField>
          </o:OLEObject>
        </w:object>
      </w:r>
    </w:p>
    <w:p w14:paraId="1BD1F7AF">
      <w:pPr>
        <w:ind w:firstLine="420"/>
        <w:rPr>
          <w:rFonts w:ascii="Times New Roman" w:hAnsi="Times New Roman"/>
        </w:rPr>
      </w:pPr>
      <w:r>
        <w:rPr>
          <w:rFonts w:ascii="Times New Roman" w:hAnsi="Times New Roman"/>
          <w:position w:val="-12"/>
        </w:rPr>
        <w:object>
          <v:shape id="_x0000_i1318" o:spt="75" type="#_x0000_t75" style="height:17.65pt;width:265.65pt;" o:ole="t" filled="f" o:preferrelative="t" stroked="f" coordsize="21600,21600">
            <v:path/>
            <v:fill on="f" focussize="0,0"/>
            <v:stroke on="f"/>
            <v:imagedata r:id="rId630" o:title=""/>
            <o:lock v:ext="edit" aspectratio="t"/>
            <w10:wrap type="none"/>
            <w10:anchorlock/>
          </v:shape>
          <o:OLEObject Type="Embed" ProgID="Equation.DSMT4" ShapeID="_x0000_i1318" DrawAspect="Content" ObjectID="_1468076028" r:id="rId629">
            <o:LockedField>false</o:LockedField>
          </o:OLEObject>
        </w:object>
      </w:r>
    </w:p>
    <w:p w14:paraId="3EAE287E">
      <w:pPr>
        <w:ind w:firstLine="420"/>
        <w:rPr>
          <w:rFonts w:ascii="Times New Roman" w:hAnsi="Times New Roman"/>
        </w:rPr>
      </w:pPr>
      <w:r>
        <w:rPr>
          <w:rFonts w:ascii="Times New Roman" w:hAnsi="Times New Roman"/>
          <w:position w:val="-12"/>
        </w:rPr>
        <w:object>
          <v:shape id="_x0000_i1319" o:spt="75" type="#_x0000_t75" style="height:17.65pt;width:266pt;" o:ole="t" filled="f" o:preferrelative="t" stroked="f" coordsize="21600,21600">
            <v:path/>
            <v:fill on="f" focussize="0,0"/>
            <v:stroke on="f"/>
            <v:imagedata r:id="rId632" o:title=""/>
            <o:lock v:ext="edit" aspectratio="t"/>
            <w10:wrap type="none"/>
            <w10:anchorlock/>
          </v:shape>
          <o:OLEObject Type="Embed" ProgID="Equation.DSMT4" ShapeID="_x0000_i1319" DrawAspect="Content" ObjectID="_1468076029" r:id="rId631">
            <o:LockedField>false</o:LockedField>
          </o:OLEObject>
        </w:object>
      </w:r>
    </w:p>
    <w:p w14:paraId="3E0F03BB">
      <w:pPr>
        <w:ind w:firstLine="420"/>
        <w:rPr>
          <w:rFonts w:ascii="Times New Roman" w:hAnsi="Times New Roman"/>
        </w:rPr>
      </w:pPr>
      <w:r>
        <w:rPr>
          <w:rFonts w:ascii="Times New Roman" w:hAnsi="Times New Roman"/>
          <w:position w:val="-12"/>
        </w:rPr>
        <w:object>
          <v:shape id="_x0000_i1320" o:spt="75" type="#_x0000_t75" style="height:17.65pt;width:264pt;" o:ole="t" filled="f" o:preferrelative="t" stroked="f" coordsize="21600,21600">
            <v:path/>
            <v:fill on="f" focussize="0,0"/>
            <v:stroke on="f"/>
            <v:imagedata r:id="rId634" o:title=""/>
            <o:lock v:ext="edit" aspectratio="t"/>
            <w10:wrap type="none"/>
            <w10:anchorlock/>
          </v:shape>
          <o:OLEObject Type="Embed" ProgID="Equation.DSMT4" ShapeID="_x0000_i1320" DrawAspect="Content" ObjectID="_1468076030" r:id="rId633">
            <o:LockedField>false</o:LockedField>
          </o:OLEObject>
        </w:object>
      </w:r>
    </w:p>
    <w:p w14:paraId="423807E6">
      <w:pPr>
        <w:spacing w:line="300" w:lineRule="auto"/>
        <w:ind w:firstLine="420"/>
        <w:rPr>
          <w:rFonts w:ascii="Times New Roman" w:hAnsi="Times New Roman"/>
        </w:rPr>
      </w:pPr>
      <w:r>
        <w:rPr>
          <w:rFonts w:hint="eastAsia" w:ascii="Times New Roman" w:hAnsi="Times New Roman"/>
        </w:rPr>
        <w:t>（1）写出四个主成分的表达式；</w:t>
      </w:r>
    </w:p>
    <w:p w14:paraId="1D2E1323">
      <w:pPr>
        <w:spacing w:line="300" w:lineRule="auto"/>
        <w:ind w:firstLine="420"/>
        <w:rPr>
          <w:rFonts w:hint="eastAsia" w:ascii="Times New Roman" w:hAnsi="Times New Roman"/>
        </w:rPr>
      </w:pPr>
      <w:r>
        <w:rPr>
          <w:rFonts w:hint="eastAsia" w:ascii="Times New Roman" w:hAnsi="Times New Roman"/>
        </w:rPr>
        <w:t>（2）计算每个主成分的方差贡献率，并按一般性原则选择主成分个数。</w:t>
      </w:r>
    </w:p>
    <w:p w14:paraId="3DB03ED3">
      <w:pPr>
        <w:spacing w:line="300" w:lineRule="auto"/>
        <w:ind w:firstLine="420"/>
        <w:rPr>
          <w:rFonts w:hint="eastAsia" w:ascii="Times New Roman" w:hAnsi="Times New Roman"/>
        </w:rPr>
      </w:pPr>
      <w:r>
        <w:rPr>
          <w:rFonts w:hint="eastAsia" w:ascii="Times New Roman" w:hAnsi="Times New Roman"/>
        </w:rPr>
        <w:t>解：（1）</w:t>
      </w:r>
      <w:r>
        <w:rPr>
          <w:rFonts w:ascii="Times New Roman" w:hAnsi="Times New Roman"/>
          <w:position w:val="-12"/>
        </w:rPr>
        <w:object>
          <v:shape id="_x0000_i1321" o:spt="75" type="#_x0000_t75" style="height:18pt;width:242pt;" o:ole="t" filled="f" o:preferrelative="t" stroked="f" coordsize="21600,21600">
            <v:path/>
            <v:fill on="f" alignshape="1" focussize="0,0"/>
            <v:stroke on="f"/>
            <v:imagedata r:id="rId636" o:title=""/>
            <o:lock v:ext="edit" aspectratio="t"/>
            <w10:wrap type="none"/>
            <w10:anchorlock/>
          </v:shape>
          <o:OLEObject Type="Embed" ProgID="Equation.DSMT4" ShapeID="_x0000_i1321" DrawAspect="Content" ObjectID="_1468076031" r:id="rId635">
            <o:LockedField>false</o:LockedField>
          </o:OLEObject>
        </w:object>
      </w:r>
      <w:r>
        <w:rPr>
          <w:rFonts w:ascii="Times New Roman" w:hAnsi="Times New Roman"/>
        </w:rPr>
        <w:t xml:space="preserve"> </w:t>
      </w:r>
    </w:p>
    <w:p w14:paraId="3D95D957">
      <w:pPr>
        <w:spacing w:line="300" w:lineRule="auto"/>
        <w:ind w:firstLine="420"/>
        <w:rPr>
          <w:rFonts w:hint="eastAsia" w:ascii="Times New Roman" w:hAnsi="Times New Roman"/>
        </w:rPr>
      </w:pPr>
      <w:r>
        <w:rPr>
          <w:rFonts w:hint="eastAsia" w:ascii="Times New Roman" w:hAnsi="Times New Roman"/>
        </w:rPr>
        <w:t xml:space="preserve">         </w:t>
      </w:r>
      <w:r>
        <w:rPr>
          <w:rFonts w:ascii="Times New Roman" w:hAnsi="Times New Roman"/>
          <w:position w:val="-12"/>
        </w:rPr>
        <w:object>
          <v:shape id="_x0000_i1322" o:spt="75" type="#_x0000_t75" style="height:18pt;width:244pt;" o:ole="t" filled="f" o:preferrelative="t" stroked="f" coordsize="21600,21600">
            <v:path/>
            <v:fill on="f" alignshape="1" focussize="0,0"/>
            <v:stroke on="f"/>
            <v:imagedata r:id="rId638" o:title=""/>
            <o:lock v:ext="edit" aspectratio="t"/>
            <w10:wrap type="none"/>
            <w10:anchorlock/>
          </v:shape>
          <o:OLEObject Type="Embed" ProgID="Equation.DSMT4" ShapeID="_x0000_i1322" DrawAspect="Content" ObjectID="_1468076032" r:id="rId637">
            <o:LockedField>false</o:LockedField>
          </o:OLEObject>
        </w:object>
      </w:r>
    </w:p>
    <w:p w14:paraId="5C278EAC">
      <w:pPr>
        <w:spacing w:line="300" w:lineRule="auto"/>
        <w:ind w:firstLine="420"/>
        <w:rPr>
          <w:rFonts w:hint="eastAsia" w:ascii="Times New Roman" w:hAnsi="Times New Roman"/>
        </w:rPr>
      </w:pPr>
      <w:r>
        <w:rPr>
          <w:rFonts w:hint="eastAsia" w:ascii="Times New Roman" w:hAnsi="Times New Roman"/>
        </w:rPr>
        <w:t xml:space="preserve">         </w:t>
      </w:r>
      <w:r>
        <w:rPr>
          <w:rFonts w:ascii="Times New Roman" w:hAnsi="Times New Roman"/>
          <w:position w:val="-12"/>
        </w:rPr>
        <w:object>
          <v:shape id="_x0000_i1323" o:spt="75" type="#_x0000_t75" style="height:18pt;width:243pt;" o:ole="t" filled="f" o:preferrelative="t" stroked="f" coordsize="21600,21600">
            <v:path/>
            <v:fill on="f" alignshape="1" focussize="0,0"/>
            <v:stroke on="f"/>
            <v:imagedata r:id="rId640" o:title=""/>
            <o:lock v:ext="edit" aspectratio="t"/>
            <w10:wrap type="none"/>
            <w10:anchorlock/>
          </v:shape>
          <o:OLEObject Type="Embed" ProgID="Equation.DSMT4" ShapeID="_x0000_i1323" DrawAspect="Content" ObjectID="_1468076033" r:id="rId639">
            <o:LockedField>false</o:LockedField>
          </o:OLEObject>
        </w:object>
      </w:r>
    </w:p>
    <w:p w14:paraId="4C2EC116">
      <w:pPr>
        <w:spacing w:line="300" w:lineRule="auto"/>
        <w:ind w:firstLine="420"/>
        <w:rPr>
          <w:rFonts w:hint="eastAsia" w:ascii="Times New Roman" w:hAnsi="Times New Roman"/>
        </w:rPr>
      </w:pPr>
      <w:r>
        <w:rPr>
          <w:rFonts w:hint="eastAsia" w:ascii="Times New Roman" w:hAnsi="Times New Roman"/>
        </w:rPr>
        <w:t xml:space="preserve">         </w:t>
      </w:r>
      <w:r>
        <w:rPr>
          <w:rFonts w:ascii="Times New Roman" w:hAnsi="Times New Roman"/>
          <w:position w:val="-12"/>
        </w:rPr>
        <w:object>
          <v:shape id="_x0000_i1324" o:spt="75" type="#_x0000_t75" style="height:18pt;width:251pt;" o:ole="t" filled="f" o:preferrelative="t" stroked="f" coordsize="21600,21600">
            <v:path/>
            <v:fill on="f" alignshape="1" focussize="0,0"/>
            <v:stroke on="f"/>
            <v:imagedata r:id="rId642" o:title=""/>
            <o:lock v:ext="edit" aspectratio="t"/>
            <w10:wrap type="none"/>
            <w10:anchorlock/>
          </v:shape>
          <o:OLEObject Type="Embed" ProgID="Equation.DSMT4" ShapeID="_x0000_i1324" DrawAspect="Content" ObjectID="_1468076034" r:id="rId641">
            <o:LockedField>false</o:LockedField>
          </o:OLEObject>
        </w:object>
      </w:r>
    </w:p>
    <w:p w14:paraId="495F9488">
      <w:pPr>
        <w:spacing w:line="300" w:lineRule="auto"/>
        <w:ind w:firstLine="420"/>
        <w:rPr>
          <w:rFonts w:ascii="Times New Roman" w:hAnsi="Times New Roman"/>
        </w:rPr>
      </w:pPr>
      <w:r>
        <w:rPr>
          <w:rFonts w:hint="eastAsia" w:ascii="Times New Roman" w:hAnsi="Times New Roman"/>
        </w:rPr>
        <w:t>（2）四个主成分的贡献率分别为73.00%，25.60%，1.23%，0.17%，当取两个主成分时，累积方差贡献率达到98.60%，大大超过85%，因此可以取两个主成分。</w:t>
      </w:r>
    </w:p>
    <w:p w14:paraId="6DB34B0C">
      <w:pPr>
        <w:pStyle w:val="2"/>
        <w:bidi w:val="0"/>
        <w:rPr>
          <w:rFonts w:hint="default" w:eastAsiaTheme="minorEastAsia"/>
          <w:lang w:val="en-US" w:eastAsia="zh-CN"/>
        </w:rPr>
      </w:pPr>
      <w:r>
        <w:t>第</w:t>
      </w:r>
      <w:r>
        <w:rPr>
          <w:rFonts w:hint="eastAsia"/>
        </w:rPr>
        <w:t>7</w:t>
      </w:r>
      <w:r>
        <w:t xml:space="preserve">章 </w:t>
      </w:r>
      <w:r>
        <w:rPr>
          <w:rFonts w:hint="eastAsia"/>
        </w:rPr>
        <w:t>因子</w:t>
      </w:r>
      <w:r>
        <w:t>分析</w:t>
      </w:r>
      <w:r>
        <w:rPr>
          <w:rFonts w:hint="eastAsia"/>
          <w:lang w:val="en-US" w:eastAsia="zh-CN"/>
        </w:rPr>
        <w:t>课后题答案</w:t>
      </w:r>
    </w:p>
    <w:p w14:paraId="3AD85A68">
      <w:pPr>
        <w:spacing w:line="300" w:lineRule="auto"/>
        <w:jc w:val="left"/>
        <w:textAlignment w:val="center"/>
        <w:rPr>
          <w:rFonts w:ascii="Times New Roman" w:hAnsi="Times New Roman"/>
          <w:b/>
          <w:bCs/>
          <w:sz w:val="24"/>
          <w:szCs w:val="24"/>
        </w:rPr>
      </w:pPr>
      <w:r>
        <w:rPr>
          <w:rFonts w:hint="eastAsia" w:ascii="Times New Roman" w:hAnsi="Times New Roman"/>
          <w:b/>
          <w:bCs/>
          <w:sz w:val="24"/>
          <w:szCs w:val="24"/>
        </w:rPr>
        <w:t>一、思考题</w:t>
      </w:r>
    </w:p>
    <w:p w14:paraId="45BE51F9">
      <w:pPr>
        <w:spacing w:line="300" w:lineRule="auto"/>
        <w:ind w:firstLine="420"/>
        <w:rPr>
          <w:rFonts w:hint="eastAsia" w:ascii="Times New Roman" w:hAnsi="Times New Roman"/>
        </w:rPr>
      </w:pPr>
      <w:r>
        <w:rPr>
          <w:rFonts w:ascii="Times New Roman" w:hAnsi="Times New Roman"/>
        </w:rPr>
        <w:t>1</w:t>
      </w:r>
      <w:r>
        <w:rPr>
          <w:rFonts w:hint="eastAsia" w:ascii="Times New Roman" w:hAnsi="Times New Roman"/>
        </w:rPr>
        <w:t xml:space="preserve">. </w:t>
      </w:r>
      <w:r>
        <w:rPr>
          <w:rFonts w:ascii="Times New Roman" w:hAnsi="Times New Roman"/>
        </w:rPr>
        <w:t>简述因子分析的基本思想。</w:t>
      </w:r>
    </w:p>
    <w:p w14:paraId="670CA668">
      <w:pPr>
        <w:spacing w:line="300" w:lineRule="auto"/>
        <w:ind w:firstLine="420"/>
        <w:rPr>
          <w:rFonts w:ascii="Times New Roman" w:hAnsi="Times New Roman"/>
        </w:rPr>
      </w:pPr>
      <w:r>
        <w:rPr>
          <w:rFonts w:ascii="Times New Roman" w:hAnsi="Times New Roman"/>
        </w:rPr>
        <w:t>因子分析也是利用降维的思想，从研究变量相关矩阵内部的依赖关系出发，把一些信息重叠、具有错综复杂关系的变量归结为少数几个互不相关的综合因子的多元统计分析方法。其基本思想是，通过寻找潜在的、不可观测的因子来解释观测变</w:t>
      </w:r>
      <w:r>
        <w:rPr>
          <w:rFonts w:hint="eastAsia" w:ascii="Times New Roman" w:hAnsi="Times New Roman"/>
        </w:rPr>
        <w:t>量</w:t>
      </w:r>
      <w:r>
        <w:rPr>
          <w:rFonts w:ascii="Times New Roman" w:hAnsi="Times New Roman"/>
        </w:rPr>
        <w:t>之间的相关性。也就是说，根据相关性大小把变量分组归类，使得同组内的变量之间相关性较高，不同组变量之间不相关或相关性较低，每组变量代表一个基本结构即公共因子。</w:t>
      </w:r>
    </w:p>
    <w:p w14:paraId="010BBF72">
      <w:pPr>
        <w:spacing w:line="300" w:lineRule="auto"/>
        <w:ind w:firstLine="420"/>
        <w:rPr>
          <w:rFonts w:hint="eastAsia" w:ascii="Times New Roman" w:hAnsi="Times New Roman"/>
        </w:rPr>
      </w:pPr>
      <w:r>
        <w:rPr>
          <w:rFonts w:hint="eastAsia" w:ascii="Times New Roman" w:hAnsi="Times New Roman"/>
        </w:rPr>
        <w:t>2. 简述因子分析的基本步骤。</w:t>
      </w:r>
    </w:p>
    <w:p w14:paraId="1328FA69">
      <w:pPr>
        <w:spacing w:line="300" w:lineRule="auto"/>
        <w:ind w:firstLine="420"/>
        <w:rPr>
          <w:rFonts w:ascii="Times New Roman" w:hAnsi="Times New Roman"/>
        </w:rPr>
      </w:pPr>
      <w:r>
        <w:rPr>
          <w:rFonts w:ascii="Times New Roman" w:hAnsi="Times New Roman"/>
        </w:rPr>
        <w:t>答：（</w:t>
      </w:r>
      <w:r>
        <w:rPr>
          <w:rFonts w:hint="eastAsia" w:ascii="Times New Roman" w:hAnsi="Times New Roman"/>
        </w:rPr>
        <w:t>1</w:t>
      </w:r>
      <w:r>
        <w:rPr>
          <w:rFonts w:ascii="Times New Roman" w:hAnsi="Times New Roman"/>
        </w:rPr>
        <w:t>）明确研究问题和研究目标；（</w:t>
      </w:r>
      <w:r>
        <w:rPr>
          <w:rFonts w:hint="eastAsia" w:ascii="Times New Roman" w:hAnsi="Times New Roman"/>
        </w:rPr>
        <w:t>2</w:t>
      </w:r>
      <w:r>
        <w:rPr>
          <w:rFonts w:ascii="Times New Roman" w:hAnsi="Times New Roman"/>
        </w:rPr>
        <w:t>）搜集数据，利用</w:t>
      </w:r>
      <w:r>
        <w:rPr>
          <w:rFonts w:hint="eastAsia" w:ascii="Times New Roman" w:hAnsi="Times New Roman"/>
        </w:rPr>
        <w:t>KMO、Bartlett</w:t>
      </w:r>
      <w:r>
        <w:rPr>
          <w:rFonts w:ascii="Times New Roman" w:hAnsi="Times New Roman"/>
        </w:rPr>
        <w:t>’</w:t>
      </w:r>
      <w:r>
        <w:rPr>
          <w:rFonts w:hint="eastAsia" w:ascii="Times New Roman" w:hAnsi="Times New Roman"/>
        </w:rPr>
        <w:t>s球形检验统计量等</w:t>
      </w:r>
      <w:r>
        <w:rPr>
          <w:rFonts w:ascii="Times New Roman" w:hAnsi="Times New Roman"/>
        </w:rPr>
        <w:t>检验数据适用性；（</w:t>
      </w:r>
      <w:r>
        <w:rPr>
          <w:rFonts w:hint="eastAsia" w:ascii="Times New Roman" w:hAnsi="Times New Roman"/>
        </w:rPr>
        <w:t>3</w:t>
      </w:r>
      <w:r>
        <w:rPr>
          <w:rFonts w:ascii="Times New Roman" w:hAnsi="Times New Roman"/>
        </w:rPr>
        <w:t>）利用主成分法、主轴因子法、极大似然法等</w:t>
      </w:r>
      <w:r>
        <w:rPr>
          <w:rFonts w:hint="eastAsia" w:ascii="Times New Roman" w:hAnsi="Times New Roman"/>
        </w:rPr>
        <w:t>方法</w:t>
      </w:r>
      <w:r>
        <w:rPr>
          <w:rFonts w:ascii="Times New Roman" w:hAnsi="Times New Roman"/>
        </w:rPr>
        <w:t>对数据进行因子分析求解；（</w:t>
      </w:r>
      <w:r>
        <w:rPr>
          <w:rFonts w:hint="eastAsia" w:ascii="Times New Roman" w:hAnsi="Times New Roman"/>
        </w:rPr>
        <w:t>4</w:t>
      </w:r>
      <w:r>
        <w:rPr>
          <w:rFonts w:ascii="Times New Roman" w:hAnsi="Times New Roman"/>
        </w:rPr>
        <w:t>）求得因子载荷矩阵，</w:t>
      </w:r>
      <w:r>
        <w:rPr>
          <w:rFonts w:hint="eastAsia" w:ascii="Times New Roman" w:hAnsi="Times New Roman"/>
        </w:rPr>
        <w:t>判断</w:t>
      </w:r>
      <w:r>
        <w:rPr>
          <w:rFonts w:ascii="Times New Roman" w:hAnsi="Times New Roman"/>
        </w:rPr>
        <w:t>保留因子个数；（</w:t>
      </w:r>
      <w:r>
        <w:rPr>
          <w:rFonts w:hint="eastAsia" w:ascii="Times New Roman" w:hAnsi="Times New Roman"/>
        </w:rPr>
        <w:t>5</w:t>
      </w:r>
      <w:r>
        <w:rPr>
          <w:rFonts w:ascii="Times New Roman" w:hAnsi="Times New Roman"/>
        </w:rPr>
        <w:t>）进行因子旋转，对保留的因子进行命名和解释；（</w:t>
      </w:r>
      <w:r>
        <w:rPr>
          <w:rFonts w:hint="eastAsia" w:ascii="Times New Roman" w:hAnsi="Times New Roman"/>
        </w:rPr>
        <w:t>6</w:t>
      </w:r>
      <w:r>
        <w:rPr>
          <w:rFonts w:ascii="Times New Roman" w:hAnsi="Times New Roman"/>
        </w:rPr>
        <w:t>）计算因子得分，根据研究目的，可以与回归分析、聚类分析或综合评价等方法结合进行后续研究。</w:t>
      </w:r>
    </w:p>
    <w:p w14:paraId="5D2382B6">
      <w:pPr>
        <w:spacing w:line="300" w:lineRule="auto"/>
        <w:ind w:firstLine="420"/>
        <w:rPr>
          <w:rFonts w:hint="eastAsia" w:ascii="Times New Roman" w:hAnsi="Times New Roman"/>
        </w:rPr>
      </w:pPr>
      <w:r>
        <w:rPr>
          <w:rFonts w:hint="eastAsia" w:ascii="Times New Roman" w:hAnsi="Times New Roman"/>
        </w:rPr>
        <w:t>3. 写出正交因子模型的数学表达式，并解释每个符号的含义。</w:t>
      </w:r>
    </w:p>
    <w:p w14:paraId="602EA760">
      <w:pPr>
        <w:ind w:firstLine="420" w:firstLineChars="200"/>
        <w:jc w:val="left"/>
        <w:rPr>
          <w:rFonts w:hint="eastAsia" w:ascii="Times New Roman" w:hAnsi="Times New Roman"/>
        </w:rPr>
      </w:pPr>
      <w:r>
        <w:rPr>
          <w:rFonts w:hint="eastAsia" w:ascii="Times New Roman" w:hAnsi="Times New Roman"/>
        </w:rPr>
        <w:t xml:space="preserve">答：正交因子模型可以写作     </w:t>
      </w:r>
    </w:p>
    <w:p w14:paraId="185F4DAD">
      <w:pPr>
        <w:ind w:firstLine="420" w:firstLineChars="200"/>
        <w:jc w:val="center"/>
        <w:rPr>
          <w:rFonts w:ascii="Times New Roman" w:hAnsi="Times New Roman"/>
        </w:rPr>
      </w:pPr>
      <w:r>
        <w:rPr>
          <w:rFonts w:hint="eastAsia" w:ascii="Times New Roman" w:hAnsi="Times New Roman"/>
        </w:rPr>
        <w:t xml:space="preserve"> </w:t>
      </w:r>
      <w:r>
        <w:rPr>
          <w:rFonts w:ascii="Times New Roman" w:hAnsi="Times New Roman"/>
          <w:position w:val="-10"/>
        </w:rPr>
        <w:object>
          <v:shape id="_x0000_i1325" o:spt="75" type="#_x0000_t75" style="height:16pt;width:77pt;" o:ole="t" filled="f" o:preferrelative="t" stroked="f" coordsize="21600,21600">
            <v:path/>
            <v:fill on="f" focussize="0,0"/>
            <v:stroke on="f"/>
            <v:imagedata r:id="rId644" o:title=""/>
            <o:lock v:ext="edit" aspectratio="t"/>
            <w10:wrap type="none"/>
            <w10:anchorlock/>
          </v:shape>
          <o:OLEObject Type="Embed" ProgID="Equation.DSMT4" ShapeID="_x0000_i1325" DrawAspect="Content" ObjectID="_1468076035" r:id="rId643">
            <o:LockedField>false</o:LockedField>
          </o:OLEObject>
        </w:object>
      </w:r>
      <w:r>
        <w:rPr>
          <w:rFonts w:hint="eastAsia" w:ascii="Times New Roman" w:hAnsi="Times New Roman"/>
        </w:rPr>
        <w:t xml:space="preserve">                           </w:t>
      </w:r>
    </w:p>
    <w:p w14:paraId="60934CB8">
      <w:pPr>
        <w:ind w:firstLine="420" w:firstLineChars="200"/>
        <w:rPr>
          <w:rFonts w:hint="eastAsia" w:ascii="Times New Roman" w:hAnsi="Times New Roman"/>
        </w:rPr>
      </w:pPr>
      <w:r>
        <w:rPr>
          <w:rFonts w:hint="eastAsia" w:ascii="Times New Roman" w:hAnsi="Times New Roman"/>
        </w:rPr>
        <w:t>式中</w:t>
      </w:r>
      <w:r>
        <w:rPr>
          <w:rFonts w:ascii="Times New Roman" w:hAnsi="Times New Roman"/>
          <w:position w:val="-12"/>
        </w:rPr>
        <w:object>
          <v:shape id="_x0000_i1326" o:spt="75" type="#_x0000_t75" style="height:18pt;width:93pt;" o:ole="t" filled="f" o:preferrelative="t" stroked="f" coordsize="21600,21600">
            <v:path/>
            <v:fill on="f" focussize="0,0"/>
            <v:stroke on="f"/>
            <v:imagedata r:id="rId646" o:title=""/>
            <o:lock v:ext="edit" aspectratio="t"/>
            <w10:wrap type="none"/>
            <w10:anchorlock/>
          </v:shape>
          <o:OLEObject Type="Embed" ProgID="Equation.DSMT4" ShapeID="_x0000_i1326" DrawAspect="Content" ObjectID="_1468076036" r:id="rId645">
            <o:LockedField>false</o:LockedField>
          </o:OLEObject>
        </w:object>
      </w:r>
      <w:r>
        <w:rPr>
          <w:rFonts w:ascii="Times New Roman" w:hAnsi="Times New Roman"/>
        </w:rPr>
        <w:t>为公共因子向量，</w:t>
      </w:r>
      <w:r>
        <w:rPr>
          <w:rFonts w:ascii="Times New Roman" w:hAnsi="Times New Roman"/>
          <w:position w:val="-14"/>
        </w:rPr>
        <w:object>
          <v:shape id="_x0000_i1327" o:spt="75" type="#_x0000_t75" style="height:19pt;width:88pt;" o:ole="t" filled="f" o:preferrelative="t" stroked="f" coordsize="21600,21600">
            <v:path/>
            <v:fill on="f" focussize="0,0"/>
            <v:stroke on="f"/>
            <v:imagedata r:id="rId648" o:title=""/>
            <o:lock v:ext="edit" aspectratio="t"/>
            <w10:wrap type="none"/>
            <w10:anchorlock/>
          </v:shape>
          <o:OLEObject Type="Embed" ProgID="Equation.DSMT4" ShapeID="_x0000_i1327" DrawAspect="Content" ObjectID="_1468076037" r:id="rId647">
            <o:LockedField>false</o:LockedField>
          </o:OLEObject>
        </w:object>
      </w:r>
      <w:r>
        <w:rPr>
          <w:rFonts w:ascii="Times New Roman" w:hAnsi="Times New Roman"/>
        </w:rPr>
        <w:t>为特殊因子向量，其中第</w:t>
      </w:r>
      <w:r>
        <w:rPr>
          <w:rFonts w:ascii="Times New Roman" w:hAnsi="Times New Roman"/>
          <w:position w:val="-6"/>
        </w:rPr>
        <w:object>
          <v:shape id="_x0000_i1328" o:spt="75" type="#_x0000_t75" style="height:13pt;width:6.35pt;" o:ole="t" filled="f" o:preferrelative="t" stroked="f" coordsize="21600,21600">
            <v:path/>
            <v:fill on="f" focussize="0,0"/>
            <v:stroke on="f"/>
            <v:imagedata r:id="rId650" o:title=""/>
            <o:lock v:ext="edit" aspectratio="t"/>
            <w10:wrap type="none"/>
            <w10:anchorlock/>
          </v:shape>
          <o:OLEObject Type="Embed" ProgID="Equation.DSMT4" ShapeID="_x0000_i1328" DrawAspect="Content" ObjectID="_1468076038" r:id="rId649">
            <o:LockedField>false</o:LockedField>
          </o:OLEObject>
        </w:object>
      </w:r>
      <w:r>
        <w:rPr>
          <w:rFonts w:ascii="Times New Roman" w:hAnsi="Times New Roman"/>
        </w:rPr>
        <w:t>个特殊因子</w:t>
      </w:r>
      <w:r>
        <w:rPr>
          <w:rFonts w:ascii="Times New Roman" w:hAnsi="Times New Roman"/>
          <w:position w:val="-12"/>
        </w:rPr>
        <w:object>
          <v:shape id="_x0000_i1329" o:spt="75" type="#_x0000_t75" style="height:18.65pt;width:11.65pt;" o:ole="t" filled="f" o:preferrelative="t" stroked="f" coordsize="21600,21600">
            <v:path/>
            <v:fill on="f" focussize="0,0"/>
            <v:stroke on="f"/>
            <v:imagedata r:id="rId652" o:title=""/>
            <o:lock v:ext="edit" aspectratio="t"/>
            <w10:wrap type="none"/>
            <w10:anchorlock/>
          </v:shape>
          <o:OLEObject Type="Embed" ProgID="Equation.DSMT4" ShapeID="_x0000_i1329" DrawAspect="Content" ObjectID="_1468076039" r:id="rId651">
            <o:LockedField>false</o:LockedField>
          </o:OLEObject>
        </w:object>
      </w:r>
      <w:r>
        <w:rPr>
          <w:rFonts w:ascii="Times New Roman" w:hAnsi="Times New Roman"/>
        </w:rPr>
        <w:t>只与第</w:t>
      </w:r>
      <w:r>
        <w:rPr>
          <w:rFonts w:ascii="Times New Roman" w:hAnsi="Times New Roman"/>
          <w:position w:val="-6"/>
        </w:rPr>
        <w:object>
          <v:shape id="_x0000_i1330" o:spt="75" type="#_x0000_t75" style="height:13pt;width:6.35pt;" o:ole="t" filled="f" o:preferrelative="t" stroked="f" coordsize="21600,21600">
            <v:path/>
            <v:fill on="f" focussize="0,0"/>
            <v:stroke on="f"/>
            <v:imagedata r:id="rId650" o:title=""/>
            <o:lock v:ext="edit" aspectratio="t"/>
            <w10:wrap type="none"/>
            <w10:anchorlock/>
          </v:shape>
          <o:OLEObject Type="Embed" ProgID="Equation.DSMT4" ShapeID="_x0000_i1330" DrawAspect="Content" ObjectID="_1468076040" r:id="rId653">
            <o:LockedField>false</o:LockedField>
          </o:OLEObject>
        </w:object>
      </w:r>
      <w:r>
        <w:rPr>
          <w:rFonts w:ascii="Times New Roman" w:hAnsi="Times New Roman"/>
        </w:rPr>
        <w:t>个变量</w:t>
      </w:r>
      <w:r>
        <w:rPr>
          <w:rFonts w:ascii="Times New Roman" w:hAnsi="Times New Roman"/>
          <w:position w:val="-12"/>
        </w:rPr>
        <w:object>
          <v:shape id="_x0000_i1331" o:spt="75" type="#_x0000_t75" style="height:18pt;width:15pt;" o:ole="t" filled="f" o:preferrelative="t" stroked="f" coordsize="21600,21600">
            <v:path/>
            <v:fill on="f" focussize="0,0"/>
            <v:stroke on="f"/>
            <v:imagedata r:id="rId655" o:title=""/>
            <o:lock v:ext="edit" aspectratio="t"/>
            <w10:wrap type="none"/>
            <w10:anchorlock/>
          </v:shape>
          <o:OLEObject Type="Embed" ProgID="Equation.DSMT4" ShapeID="_x0000_i1331" DrawAspect="Content" ObjectID="_1468076041" r:id="rId654">
            <o:LockedField>false</o:LockedField>
          </o:OLEObject>
        </w:object>
      </w:r>
      <w:r>
        <w:rPr>
          <w:rFonts w:ascii="Times New Roman" w:hAnsi="Times New Roman"/>
        </w:rPr>
        <w:t>相联系</w:t>
      </w:r>
      <w:r>
        <w:rPr>
          <w:rFonts w:hint="eastAsia" w:ascii="Times New Roman" w:hAnsi="Times New Roman"/>
        </w:rPr>
        <w:t>。</w:t>
      </w:r>
    </w:p>
    <w:p w14:paraId="451D8BD4">
      <w:pPr>
        <w:ind w:firstLine="420" w:firstLineChars="200"/>
        <w:rPr>
          <w:rFonts w:ascii="Times New Roman" w:hAnsi="Times New Roman"/>
        </w:rPr>
      </w:pPr>
      <w:r>
        <w:rPr>
          <w:rFonts w:ascii="Times New Roman" w:hAnsi="Times New Roman"/>
          <w:position w:val="-14"/>
        </w:rPr>
        <w:object>
          <v:shape id="_x0000_i1332" o:spt="75" type="#_x0000_t75" style="height:19pt;width:58pt;" o:ole="t" filled="f" o:preferrelative="t" stroked="f" coordsize="21600,21600">
            <v:path/>
            <v:fill on="f" focussize="0,0"/>
            <v:stroke on="f"/>
            <v:imagedata r:id="rId657" o:title=""/>
            <o:lock v:ext="edit" aspectratio="t"/>
            <w10:wrap type="none"/>
            <w10:anchorlock/>
          </v:shape>
          <o:OLEObject Type="Embed" ProgID="Equation.DSMT4" ShapeID="_x0000_i1332" DrawAspect="Content" ObjectID="_1468076042" r:id="rId656">
            <o:LockedField>false</o:LockedField>
          </o:OLEObject>
        </w:object>
      </w:r>
      <w:r>
        <w:rPr>
          <w:rFonts w:ascii="Times New Roman" w:hAnsi="Times New Roman"/>
        </w:rPr>
        <w:t>为因子载荷矩阵，</w:t>
      </w:r>
      <w:r>
        <w:rPr>
          <w:rFonts w:ascii="Times New Roman" w:hAnsi="Times New Roman"/>
          <w:position w:val="-14"/>
        </w:rPr>
        <w:object>
          <v:shape id="_x0000_i1333" o:spt="75" type="#_x0000_t75" style="height:19.65pt;width:146.65pt;" o:ole="t" filled="f" o:preferrelative="t" stroked="f" coordsize="21600,21600">
            <v:path/>
            <v:fill on="f" focussize="0,0"/>
            <v:stroke on="f"/>
            <v:imagedata r:id="rId659" o:title=""/>
            <o:lock v:ext="edit" aspectratio="t"/>
            <w10:wrap type="none"/>
            <w10:anchorlock/>
          </v:shape>
          <o:OLEObject Type="Embed" ProgID="Equation.DSMT4" ShapeID="_x0000_i1333" DrawAspect="Content" ObjectID="_1468076043" r:id="rId658">
            <o:LockedField>false</o:LockedField>
          </o:OLEObject>
        </w:object>
      </w:r>
      <w:r>
        <w:rPr>
          <w:rFonts w:ascii="Times New Roman" w:hAnsi="Times New Roman"/>
        </w:rPr>
        <w:t>称作第</w:t>
      </w:r>
      <w:r>
        <w:rPr>
          <w:rFonts w:ascii="Times New Roman" w:hAnsi="Times New Roman"/>
          <w:position w:val="-6"/>
        </w:rPr>
        <w:object>
          <v:shape id="_x0000_i1334" o:spt="75" type="#_x0000_t75" style="height:13pt;width:6.35pt;" o:ole="t" filled="f" o:preferrelative="t" stroked="f" coordsize="21600,21600">
            <v:path/>
            <v:fill on="f" focussize="0,0"/>
            <v:stroke on="f"/>
            <v:imagedata r:id="rId661" o:title=""/>
            <o:lock v:ext="edit" aspectratio="t"/>
            <w10:wrap type="none"/>
            <w10:anchorlock/>
          </v:shape>
          <o:OLEObject Type="Embed" ProgID="Equation.DSMT4" ShapeID="_x0000_i1334" DrawAspect="Content" ObjectID="_1468076044" r:id="rId660">
            <o:LockedField>false</o:LockedField>
          </o:OLEObject>
        </w:object>
      </w:r>
      <w:r>
        <w:rPr>
          <w:rFonts w:ascii="Times New Roman" w:hAnsi="Times New Roman"/>
        </w:rPr>
        <w:t>个变量在第</w:t>
      </w:r>
      <w:r>
        <w:rPr>
          <w:rFonts w:ascii="Times New Roman" w:hAnsi="Times New Roman"/>
          <w:position w:val="-10"/>
        </w:rPr>
        <w:object>
          <v:shape id="_x0000_i1335" o:spt="75" type="#_x0000_t75" style="height:14.35pt;width:10pt;" o:ole="t" filled="f" o:preferrelative="t" stroked="f" coordsize="21600,21600">
            <v:path/>
            <v:fill on="f" focussize="0,0"/>
            <v:stroke on="f"/>
            <v:imagedata r:id="rId663" o:title=""/>
            <o:lock v:ext="edit" aspectratio="t"/>
            <w10:wrap type="none"/>
            <w10:anchorlock/>
          </v:shape>
          <o:OLEObject Type="Embed" ProgID="Equation.DSMT4" ShapeID="_x0000_i1335" DrawAspect="Content" ObjectID="_1468076045" r:id="rId662">
            <o:LockedField>false</o:LockedField>
          </o:OLEObject>
        </w:object>
      </w:r>
      <w:r>
        <w:rPr>
          <w:rFonts w:ascii="Times New Roman" w:hAnsi="Times New Roman"/>
        </w:rPr>
        <w:t>个公因子上的载荷。可见，</w:t>
      </w:r>
      <w:r>
        <w:rPr>
          <w:rFonts w:ascii="Times New Roman" w:hAnsi="Times New Roman"/>
          <w:position w:val="-10"/>
        </w:rPr>
        <w:object>
          <v:shape id="_x0000_i1336" o:spt="75" type="#_x0000_t75" style="height:13pt;width:11.65pt;" o:ole="t" filled="f" o:preferrelative="t" stroked="f" coordsize="21600,21600">
            <v:path/>
            <v:fill on="f" focussize="0,0"/>
            <v:stroke on="f"/>
            <v:imagedata r:id="rId665" o:title=""/>
            <o:lock v:ext="edit" aspectratio="t"/>
            <w10:wrap type="none"/>
            <w10:anchorlock/>
          </v:shape>
          <o:OLEObject Type="Embed" ProgID="Equation.DSMT4" ShapeID="_x0000_i1336" DrawAspect="Content" ObjectID="_1468076046" r:id="rId664">
            <o:LockedField>false</o:LockedField>
          </o:OLEObject>
        </w:object>
      </w:r>
      <w:r>
        <w:rPr>
          <w:rFonts w:ascii="Times New Roman" w:hAnsi="Times New Roman"/>
        </w:rPr>
        <w:t>个差</w:t>
      </w:r>
      <w:r>
        <w:rPr>
          <w:rFonts w:ascii="Times New Roman" w:hAnsi="Times New Roman"/>
          <w:position w:val="-14"/>
        </w:rPr>
        <w:object>
          <v:shape id="_x0000_i1337" o:spt="75" type="#_x0000_t75" style="height:19.65pt;width:147.35pt;" o:ole="t" filled="f" o:preferrelative="t" stroked="f" coordsize="21600,21600">
            <v:path/>
            <v:fill on="f" focussize="0,0"/>
            <v:stroke on="f"/>
            <v:imagedata r:id="rId667" o:title=""/>
            <o:lock v:ext="edit" aspectratio="t"/>
            <w10:wrap type="none"/>
            <w10:anchorlock/>
          </v:shape>
          <o:OLEObject Type="Embed" ProgID="Equation.DSMT4" ShapeID="_x0000_i1337" DrawAspect="Content" ObjectID="_1468076047" r:id="rId666">
            <o:LockedField>false</o:LockedField>
          </o:OLEObject>
        </w:object>
      </w:r>
      <w:r>
        <w:rPr>
          <w:rFonts w:ascii="Times New Roman" w:hAnsi="Times New Roman"/>
        </w:rPr>
        <w:t>用</w:t>
      </w:r>
      <w:r>
        <w:rPr>
          <w:rFonts w:ascii="Times New Roman" w:hAnsi="Times New Roman"/>
          <w:position w:val="-6"/>
        </w:rPr>
        <w:object>
          <v:shape id="_x0000_i1338" o:spt="75" type="#_x0000_t75" style="height:10.35pt;width:13pt;" o:ole="t" filled="f" o:preferrelative="t" stroked="f" coordsize="21600,21600">
            <v:path/>
            <v:fill on="f" focussize="0,0"/>
            <v:stroke on="f"/>
            <v:imagedata r:id="rId669" o:title=""/>
            <o:lock v:ext="edit" aspectratio="t"/>
            <w10:wrap type="none"/>
            <w10:anchorlock/>
          </v:shape>
          <o:OLEObject Type="Embed" ProgID="Equation.DSMT4" ShapeID="_x0000_i1338" DrawAspect="Content" ObjectID="_1468076048" r:id="rId668">
            <o:LockedField>false</o:LockedField>
          </o:OLEObject>
        </w:object>
      </w:r>
      <w:r>
        <w:rPr>
          <w:rFonts w:ascii="Times New Roman" w:hAnsi="Times New Roman"/>
        </w:rPr>
        <w:t>个公共因子</w:t>
      </w:r>
      <w:r>
        <w:rPr>
          <w:rFonts w:ascii="Times New Roman" w:hAnsi="Times New Roman"/>
          <w:position w:val="-12"/>
        </w:rPr>
        <w:object>
          <v:shape id="_x0000_i1339" o:spt="75" type="#_x0000_t75" style="height:18.65pt;width:60.35pt;" o:ole="t" filled="f" o:preferrelative="t" stroked="f" coordsize="21600,21600">
            <v:path/>
            <v:fill on="f" focussize="0,0"/>
            <v:stroke on="f"/>
            <v:imagedata r:id="rId671" o:title=""/>
            <o:lock v:ext="edit" aspectratio="t"/>
            <w10:wrap type="none"/>
            <w10:anchorlock/>
          </v:shape>
          <o:OLEObject Type="Embed" ProgID="Equation.DSMT4" ShapeID="_x0000_i1339" DrawAspect="Content" ObjectID="_1468076049" r:id="rId670">
            <o:LockedField>false</o:LockedField>
          </o:OLEObject>
        </w:object>
      </w:r>
      <w:r>
        <w:rPr>
          <w:rFonts w:ascii="Times New Roman" w:hAnsi="Times New Roman"/>
        </w:rPr>
        <w:t>和</w:t>
      </w:r>
      <w:r>
        <w:rPr>
          <w:rFonts w:ascii="Times New Roman" w:hAnsi="Times New Roman"/>
          <w:position w:val="-10"/>
        </w:rPr>
        <w:object>
          <v:shape id="_x0000_i1340" o:spt="75" type="#_x0000_t75" style="height:13pt;width:11.65pt;" o:ole="t" filled="f" o:preferrelative="t" stroked="f" coordsize="21600,21600">
            <v:path/>
            <v:fill on="f" focussize="0,0"/>
            <v:stroke on="f"/>
            <v:imagedata r:id="rId665" o:title=""/>
            <o:lock v:ext="edit" aspectratio="t"/>
            <w10:wrap type="none"/>
            <w10:anchorlock/>
          </v:shape>
          <o:OLEObject Type="Embed" ProgID="Equation.DSMT4" ShapeID="_x0000_i1340" DrawAspect="Content" ObjectID="_1468076050" r:id="rId672">
            <o:LockedField>false</o:LockedField>
          </o:OLEObject>
        </w:object>
      </w:r>
      <w:r>
        <w:rPr>
          <w:rFonts w:ascii="Times New Roman" w:hAnsi="Times New Roman"/>
        </w:rPr>
        <w:t>个特殊因子</w:t>
      </w:r>
      <w:r>
        <w:rPr>
          <w:rFonts w:ascii="Times New Roman" w:hAnsi="Times New Roman"/>
          <w:position w:val="-14"/>
        </w:rPr>
        <w:object>
          <v:shape id="_x0000_i1341" o:spt="75" type="#_x0000_t75" style="height:19.65pt;width:58pt;" o:ole="t" filled="f" o:preferrelative="t" stroked="f" coordsize="21600,21600">
            <v:path/>
            <v:fill on="f" focussize="0,0"/>
            <v:stroke on="f"/>
            <v:imagedata r:id="rId674" o:title=""/>
            <o:lock v:ext="edit" aspectratio="t"/>
            <w10:wrap type="none"/>
            <w10:anchorlock/>
          </v:shape>
          <o:OLEObject Type="Embed" ProgID="Equation.DSMT4" ShapeID="_x0000_i1341" DrawAspect="Content" ObjectID="_1468076051" r:id="rId673">
            <o:LockedField>false</o:LockedField>
          </o:OLEObject>
        </w:object>
      </w:r>
      <w:r>
        <w:rPr>
          <w:rFonts w:ascii="Times New Roman" w:hAnsi="Times New Roman"/>
        </w:rPr>
        <w:t>来表示，这些随机变量都是不可直接观测的。</w:t>
      </w:r>
    </w:p>
    <w:p w14:paraId="09F1992C">
      <w:pPr>
        <w:ind w:firstLine="420" w:firstLineChars="200"/>
        <w:rPr>
          <w:rFonts w:ascii="Times New Roman" w:hAnsi="Times New Roman"/>
        </w:rPr>
      </w:pPr>
      <w:r>
        <w:rPr>
          <w:rFonts w:hint="eastAsia" w:ascii="Times New Roman" w:hAnsi="Times New Roman"/>
        </w:rPr>
        <w:t>正交因子模型满足以下条件：</w:t>
      </w:r>
    </w:p>
    <w:p w14:paraId="1D98FCC1">
      <w:pPr>
        <w:ind w:firstLine="420" w:firstLineChars="200"/>
        <w:rPr>
          <w:rFonts w:ascii="Times New Roman" w:hAnsi="Times New Roman"/>
        </w:rPr>
      </w:pPr>
      <w:r>
        <w:rPr>
          <w:rFonts w:ascii="Times New Roman" w:hAnsi="Times New Roman"/>
          <w:position w:val="-10"/>
        </w:rPr>
        <w:object>
          <v:shape id="_x0000_i1342" o:spt="75" type="#_x0000_t75" style="height:16pt;width:48pt;" o:ole="t" filled="f" o:preferrelative="t" stroked="f" coordsize="21600,21600">
            <v:path/>
            <v:fill on="f" focussize="0,0"/>
            <v:stroke on="f"/>
            <v:imagedata r:id="rId676" o:title=""/>
            <o:lock v:ext="edit" aspectratio="t"/>
            <w10:wrap type="none"/>
            <w10:anchorlock/>
          </v:shape>
          <o:OLEObject Type="Embed" ProgID="Equation.DSMT4" ShapeID="_x0000_i1342" DrawAspect="Content" ObjectID="_1468076052" r:id="rId675">
            <o:LockedField>false</o:LockedField>
          </o:OLEObject>
        </w:object>
      </w:r>
      <w:r>
        <w:rPr>
          <w:rFonts w:ascii="Times New Roman" w:hAnsi="Times New Roman"/>
        </w:rPr>
        <w:t>，</w:t>
      </w:r>
      <w:r>
        <w:rPr>
          <w:rFonts w:ascii="Times New Roman" w:hAnsi="Times New Roman"/>
          <w:position w:val="-10"/>
        </w:rPr>
        <w:object>
          <v:shape id="_x0000_i1343" o:spt="75" type="#_x0000_t75" style="height:16pt;width:44pt;" o:ole="t" filled="f" o:preferrelative="t" stroked="f" coordsize="21600,21600">
            <v:path/>
            <v:fill on="f" focussize="0,0"/>
            <v:stroke on="f"/>
            <v:imagedata r:id="rId678" o:title=""/>
            <o:lock v:ext="edit" aspectratio="t"/>
            <w10:wrap type="none"/>
            <w10:anchorlock/>
          </v:shape>
          <o:OLEObject Type="Embed" ProgID="Equation.DSMT4" ShapeID="_x0000_i1343" DrawAspect="Content" ObjectID="_1468076053" r:id="rId677">
            <o:LockedField>false</o:LockedField>
          </o:OLEObject>
        </w:object>
      </w:r>
      <w:r>
        <w:rPr>
          <w:rFonts w:ascii="Times New Roman" w:hAnsi="Times New Roman"/>
        </w:rPr>
        <w:t>，</w:t>
      </w:r>
      <w:r>
        <w:rPr>
          <w:rFonts w:ascii="Times New Roman" w:hAnsi="Times New Roman"/>
          <w:position w:val="-10"/>
        </w:rPr>
        <w:object>
          <v:shape id="_x0000_i1344" o:spt="75" type="#_x0000_t75" style="height:16pt;width:104pt;" o:ole="t" filled="f" o:preferrelative="t" stroked="f" coordsize="21600,21600">
            <v:path/>
            <v:fill on="f" focussize="0,0"/>
            <v:stroke on="f"/>
            <v:imagedata r:id="rId680" o:title=""/>
            <o:lock v:ext="edit" aspectratio="t"/>
            <w10:wrap type="none"/>
            <w10:anchorlock/>
          </v:shape>
          <o:OLEObject Type="Embed" ProgID="Equation.DSMT4" ShapeID="_x0000_i1344" DrawAspect="Content" ObjectID="_1468076054" r:id="rId679">
            <o:LockedField>false</o:LockedField>
          </o:OLEObject>
        </w:object>
      </w:r>
    </w:p>
    <w:p w14:paraId="01549529">
      <w:pPr>
        <w:ind w:firstLine="420" w:firstLineChars="200"/>
        <w:rPr>
          <w:rFonts w:ascii="Times New Roman" w:hAnsi="Times New Roman"/>
        </w:rPr>
      </w:pPr>
      <w:r>
        <w:rPr>
          <w:rFonts w:ascii="Times New Roman" w:hAnsi="Times New Roman"/>
          <w:position w:val="-14"/>
        </w:rPr>
        <w:object>
          <v:shape id="_x0000_i1345" o:spt="75" type="#_x0000_t75" style="height:20pt;width:208pt;" o:ole="t" filled="f" o:preferrelative="t" stroked="f" coordsize="21600,21600">
            <v:path/>
            <v:fill on="f" focussize="0,0"/>
            <v:stroke on="f"/>
            <v:imagedata r:id="rId682" o:title=""/>
            <o:lock v:ext="edit" aspectratio="t"/>
            <w10:wrap type="none"/>
            <w10:anchorlock/>
          </v:shape>
          <o:OLEObject Type="Embed" ProgID="Equation.DSMT4" ShapeID="_x0000_i1345" DrawAspect="Content" ObjectID="_1468076055" r:id="rId681">
            <o:LockedField>false</o:LockedField>
          </o:OLEObject>
        </w:object>
      </w:r>
    </w:p>
    <w:p w14:paraId="705ED946">
      <w:pPr>
        <w:ind w:firstLine="420" w:firstLineChars="200"/>
        <w:rPr>
          <w:rFonts w:ascii="Times New Roman" w:hAnsi="Times New Roman"/>
        </w:rPr>
      </w:pPr>
      <w:r>
        <w:rPr>
          <w:rFonts w:hint="eastAsia" w:ascii="Times New Roman" w:hAnsi="Times New Roman"/>
        </w:rPr>
        <w:t>且</w:t>
      </w:r>
      <w:r>
        <w:rPr>
          <w:rFonts w:ascii="Times New Roman" w:hAnsi="Times New Roman"/>
          <w:position w:val="-10"/>
        </w:rPr>
        <w:object>
          <v:shape id="_x0000_i1346" o:spt="75" type="#_x0000_t75" style="height:16pt;width:13pt;" o:ole="t" filled="f" o:preferrelative="t" stroked="f" coordsize="21600,21600">
            <v:path/>
            <v:fill on="f" focussize="0,0"/>
            <v:stroke on="f"/>
            <v:imagedata r:id="rId684" o:title=""/>
            <o:lock v:ext="edit" aspectratio="t"/>
            <w10:wrap type="none"/>
            <w10:anchorlock/>
          </v:shape>
          <o:OLEObject Type="Embed" ProgID="Equation.DSMT4" ShapeID="_x0000_i1346" DrawAspect="Content" ObjectID="_1468076056" r:id="rId683">
            <o:LockedField>false</o:LockedField>
          </o:OLEObject>
        </w:object>
      </w:r>
      <w:r>
        <w:rPr>
          <w:rFonts w:ascii="Times New Roman" w:hAnsi="Times New Roman"/>
        </w:rPr>
        <w:t>与</w:t>
      </w:r>
      <w:r>
        <w:rPr>
          <w:rFonts w:ascii="Times New Roman" w:hAnsi="Times New Roman"/>
          <w:position w:val="-6"/>
        </w:rPr>
        <w:object>
          <v:shape id="_x0000_i1347" o:spt="75" type="#_x0000_t75" style="height:11pt;width:9pt;" o:ole="t" filled="f" o:preferrelative="t" stroked="f" coordsize="21600,21600">
            <v:path/>
            <v:fill on="f" focussize="0,0"/>
            <v:stroke on="f"/>
            <v:imagedata r:id="rId686" o:title=""/>
            <o:lock v:ext="edit" aspectratio="t"/>
            <w10:wrap type="none"/>
            <w10:anchorlock/>
          </v:shape>
          <o:OLEObject Type="Embed" ProgID="Equation.DSMT4" ShapeID="_x0000_i1347" DrawAspect="Content" ObjectID="_1468076057" r:id="rId685">
            <o:LockedField>false</o:LockedField>
          </o:OLEObject>
        </w:object>
      </w:r>
      <w:r>
        <w:rPr>
          <w:rFonts w:ascii="Times New Roman" w:hAnsi="Times New Roman"/>
        </w:rPr>
        <w:t>相互独立，</w:t>
      </w:r>
      <w:r>
        <w:rPr>
          <w:rFonts w:hint="eastAsia" w:ascii="Times New Roman" w:hAnsi="Times New Roman"/>
        </w:rPr>
        <w:t>即</w:t>
      </w:r>
      <w:r>
        <w:rPr>
          <w:rFonts w:ascii="Times New Roman" w:hAnsi="Times New Roman"/>
          <w:position w:val="-10"/>
        </w:rPr>
        <w:object>
          <v:shape id="_x0000_i1348" o:spt="75" type="#_x0000_t75" style="height:16pt;width:115pt;" o:ole="t" filled="f" o:preferrelative="t" stroked="f" coordsize="21600,21600">
            <v:path/>
            <v:fill on="f" focussize="0,0"/>
            <v:stroke on="f"/>
            <v:imagedata r:id="rId688" o:title=""/>
            <o:lock v:ext="edit" aspectratio="t"/>
            <w10:wrap type="none"/>
            <w10:anchorlock/>
          </v:shape>
          <o:OLEObject Type="Embed" ProgID="Equation.DSMT4" ShapeID="_x0000_i1348" DrawAspect="Content" ObjectID="_1468076058" r:id="rId687">
            <o:LockedField>false</o:LockedField>
          </o:OLEObject>
        </w:object>
      </w:r>
    </w:p>
    <w:p w14:paraId="5C506E82">
      <w:pPr>
        <w:spacing w:line="300" w:lineRule="auto"/>
        <w:ind w:firstLine="420"/>
        <w:rPr>
          <w:rFonts w:hint="eastAsia" w:ascii="Times New Roman" w:hAnsi="Times New Roman"/>
        </w:rPr>
      </w:pPr>
      <w:r>
        <w:rPr>
          <w:rFonts w:hint="eastAsia" w:ascii="Times New Roman" w:hAnsi="Times New Roman"/>
        </w:rPr>
        <w:t>4. 简述因子分析的求解方法有哪几种，并对比它们的优点和不足。</w:t>
      </w:r>
    </w:p>
    <w:p w14:paraId="04454A9F">
      <w:pPr>
        <w:spacing w:line="300" w:lineRule="auto"/>
        <w:ind w:firstLine="420"/>
        <w:rPr>
          <w:rFonts w:ascii="Times New Roman" w:hAnsi="Times New Roman"/>
        </w:rPr>
      </w:pPr>
      <w:r>
        <w:rPr>
          <w:rFonts w:hint="eastAsia" w:ascii="Times New Roman" w:hAnsi="Times New Roman"/>
        </w:rPr>
        <w:t>答：常用因子分析求解方法包括主成分法、主轴因子法、极大似然法等，每种方法各有优劣。主成分法是最常用、最初始的求解方法，它利用主成分分析的思想，取前m个主成分并转化为初始公共因子进而得到因子载荷矩阵，该方法计算简单、快捷、稳定，一般总能得到唯一解，但其本质上是从数据变异角度提取因子而非严格从变量协方差结构出发，同时将后面省略的主成分直接作为特殊因子的替代不满足正交因子模型中特殊因子之间不相关的假定。主轴因子法使用约相关阵进行特征值分解，比主成分法更契合因子分析解释变量间相关关系的初衷，结果通常更符合因子模型的力量假设，但求解时需要事先给出初始估计，而且结果会依赖于初始估计。极大似然法通过最大化似然函数来估计因子载荷，具有较严谨的统计理论基础，在大样本下能产生最有效的参数估计，并提供标准误便于评估参数显著性，但该方法需依赖于多元正态分布的假设。</w:t>
      </w:r>
    </w:p>
    <w:p w14:paraId="4E7C348F">
      <w:pPr>
        <w:spacing w:line="300" w:lineRule="auto"/>
        <w:ind w:firstLine="420"/>
        <w:rPr>
          <w:rFonts w:hint="eastAsia" w:ascii="Times New Roman" w:hAnsi="Times New Roman"/>
        </w:rPr>
      </w:pPr>
      <w:r>
        <w:rPr>
          <w:rFonts w:hint="eastAsia" w:ascii="Times New Roman" w:hAnsi="Times New Roman"/>
        </w:rPr>
        <w:t xml:space="preserve">5. </w:t>
      </w:r>
      <w:r>
        <w:rPr>
          <w:rFonts w:ascii="Times New Roman" w:hAnsi="Times New Roman"/>
        </w:rPr>
        <w:t>简述因子模型中因子载荷矩阵的统计意义。</w:t>
      </w:r>
    </w:p>
    <w:p w14:paraId="5D036728">
      <w:pPr>
        <w:ind w:firstLine="420" w:firstLineChars="200"/>
      </w:pPr>
      <w:r>
        <w:rPr>
          <w:rFonts w:hint="eastAsia"/>
        </w:rPr>
        <w:t>答</w:t>
      </w:r>
      <w:r>
        <w:t>：</w:t>
      </w:r>
      <w:r>
        <w:rPr>
          <w:rFonts w:ascii="Times New Roman" w:hAnsi="Times New Roman"/>
        </w:rPr>
        <w:t>（</w:t>
      </w:r>
      <w:r>
        <w:rPr>
          <w:rFonts w:hint="eastAsia" w:ascii="Times New Roman" w:hAnsi="Times New Roman"/>
        </w:rPr>
        <w:t>1</w:t>
      </w:r>
      <w:r>
        <w:rPr>
          <w:rFonts w:ascii="Times New Roman" w:hAnsi="Times New Roman"/>
        </w:rPr>
        <w:t>）</w:t>
      </w:r>
      <w:r>
        <w:t>因子载荷</w:t>
      </w:r>
      <w:r>
        <w:rPr>
          <w:rFonts w:hint="eastAsia"/>
        </w:rPr>
        <w:t>矩阵中的元素</w:t>
      </w:r>
      <w:r>
        <w:rPr>
          <w:position w:val="-14"/>
        </w:rPr>
        <w:object>
          <v:shape id="_x0000_i1349" o:spt="75" type="#_x0000_t75" style="height:19.65pt;width:15pt;" o:ole="t" filled="f" o:preferrelative="t" stroked="f" coordsize="21600,21600">
            <v:path/>
            <v:fill on="f" focussize="0,0"/>
            <v:stroke on="f"/>
            <v:imagedata r:id="rId690" o:title=""/>
            <o:lock v:ext="edit" aspectratio="t"/>
            <w10:wrap type="none"/>
            <w10:anchorlock/>
          </v:shape>
          <o:OLEObject Type="Embed" ProgID="Equation.DSMT4" ShapeID="_x0000_i1349" DrawAspect="Content" ObjectID="_1468076059" r:id="rId689">
            <o:LockedField>false</o:LockedField>
          </o:OLEObject>
        </w:object>
      </w:r>
      <w:r>
        <w:t>表示</w:t>
      </w:r>
      <w:r>
        <w:rPr>
          <w:position w:val="-12"/>
        </w:rPr>
        <w:object>
          <v:shape id="_x0000_i1350" o:spt="75" type="#_x0000_t75" style="height:18.65pt;width:14.35pt;" o:ole="t" filled="f" o:preferrelative="t" stroked="f" coordsize="21600,21600">
            <v:path/>
            <v:fill on="f" focussize="0,0"/>
            <v:stroke on="f"/>
            <v:imagedata r:id="rId692" o:title=""/>
            <o:lock v:ext="edit" aspectratio="t"/>
            <w10:wrap type="none"/>
            <w10:anchorlock/>
          </v:shape>
          <o:OLEObject Type="Embed" ProgID="Equation.DSMT4" ShapeID="_x0000_i1350" DrawAspect="Content" ObjectID="_1468076060" r:id="rId691">
            <o:LockedField>false</o:LockedField>
          </o:OLEObject>
        </w:object>
      </w:r>
      <w:r>
        <w:t>与</w:t>
      </w:r>
      <w:r>
        <w:rPr>
          <w:position w:val="-14"/>
        </w:rPr>
        <w:object>
          <v:shape id="_x0000_i1351" o:spt="75" type="#_x0000_t75" style="height:19.65pt;width:15pt;" o:ole="t" filled="f" o:preferrelative="t" stroked="f" coordsize="21600,21600">
            <v:path/>
            <v:fill on="f" focussize="0,0"/>
            <v:stroke on="f"/>
            <v:imagedata r:id="rId694" o:title=""/>
            <o:lock v:ext="edit" aspectratio="t"/>
            <w10:wrap type="none"/>
            <w10:anchorlock/>
          </v:shape>
          <o:OLEObject Type="Embed" ProgID="Equation.DSMT4" ShapeID="_x0000_i1351" DrawAspect="Content" ObjectID="_1468076061" r:id="rId693">
            <o:LockedField>false</o:LockedField>
          </o:OLEObject>
        </w:object>
      </w:r>
      <w:r>
        <w:t>的协方差。实际应用中，也经常将各变量</w:t>
      </w:r>
      <w:r>
        <w:rPr>
          <w:position w:val="-12"/>
        </w:rPr>
        <w:object>
          <v:shape id="_x0000_i1352" o:spt="75" type="#_x0000_t75" style="height:18.65pt;width:14.35pt;" o:ole="t" filled="f" o:preferrelative="t" stroked="f" coordsize="21600,21600">
            <v:path/>
            <v:fill on="f" focussize="0,0"/>
            <v:stroke on="f"/>
            <v:imagedata r:id="rId692" o:title=""/>
            <o:lock v:ext="edit" aspectratio="t"/>
            <w10:wrap type="none"/>
            <w10:anchorlock/>
          </v:shape>
          <o:OLEObject Type="Embed" ProgID="Equation.DSMT4" ShapeID="_x0000_i1352" DrawAspect="Content" ObjectID="_1468076062" r:id="rId695">
            <o:LockedField>false</o:LockedField>
          </o:OLEObject>
        </w:object>
      </w:r>
      <w:r>
        <w:t>标准化，此时因子载荷</w:t>
      </w:r>
      <w:r>
        <w:rPr>
          <w:rFonts w:hint="eastAsia"/>
        </w:rPr>
        <w:t>矩阵中的元素</w:t>
      </w:r>
      <w:r>
        <w:rPr>
          <w:position w:val="-14"/>
        </w:rPr>
        <w:object>
          <v:shape id="_x0000_i1353" o:spt="75" type="#_x0000_t75" style="height:19.65pt;width:15pt;" o:ole="t" filled="f" o:preferrelative="t" stroked="f" coordsize="21600,21600">
            <v:path/>
            <v:fill on="f" focussize="0,0"/>
            <v:stroke on="f"/>
            <v:imagedata r:id="rId690" o:title=""/>
            <o:lock v:ext="edit" aspectratio="t"/>
            <w10:wrap type="none"/>
            <w10:anchorlock/>
          </v:shape>
          <o:OLEObject Type="Embed" ProgID="Equation.DSMT4" ShapeID="_x0000_i1353" DrawAspect="Content" ObjectID="_1468076063" r:id="rId696">
            <o:LockedField>false</o:LockedField>
          </o:OLEObject>
        </w:object>
      </w:r>
      <w:r>
        <w:t>表示</w:t>
      </w:r>
      <w:r>
        <w:rPr>
          <w:position w:val="-12"/>
        </w:rPr>
        <w:object>
          <v:shape id="_x0000_i1354" o:spt="75" type="#_x0000_t75" style="height:18.65pt;width:14.35pt;" o:ole="t" filled="f" o:preferrelative="t" stroked="f" coordsize="21600,21600">
            <v:path/>
            <v:fill on="f" focussize="0,0"/>
            <v:stroke on="f"/>
            <v:imagedata r:id="rId692" o:title=""/>
            <o:lock v:ext="edit" aspectratio="t"/>
            <w10:wrap type="none"/>
            <w10:anchorlock/>
          </v:shape>
          <o:OLEObject Type="Embed" ProgID="Equation.DSMT4" ShapeID="_x0000_i1354" DrawAspect="Content" ObjectID="_1468076064" r:id="rId697">
            <o:LockedField>false</o:LockedField>
          </o:OLEObject>
        </w:object>
      </w:r>
      <w:r>
        <w:t>与</w:t>
      </w:r>
      <w:r>
        <w:rPr>
          <w:position w:val="-14"/>
        </w:rPr>
        <w:object>
          <v:shape id="_x0000_i1355" o:spt="75" type="#_x0000_t75" style="height:19.65pt;width:15pt;" o:ole="t" filled="f" o:preferrelative="t" stroked="f" coordsize="21600,21600">
            <v:path/>
            <v:fill on="f" focussize="0,0"/>
            <v:stroke on="f"/>
            <v:imagedata r:id="rId694" o:title=""/>
            <o:lock v:ext="edit" aspectratio="t"/>
            <w10:wrap type="none"/>
            <w10:anchorlock/>
          </v:shape>
          <o:OLEObject Type="Embed" ProgID="Equation.DSMT4" ShapeID="_x0000_i1355" DrawAspect="Content" ObjectID="_1468076065" r:id="rId698">
            <o:LockedField>false</o:LockedField>
          </o:OLEObject>
        </w:object>
      </w:r>
      <w:r>
        <w:t>的相关系数。可见，在实际运用因子模型时</w:t>
      </w:r>
      <w:r>
        <w:rPr>
          <w:position w:val="-14"/>
        </w:rPr>
        <w:object>
          <v:shape id="_x0000_i1356" o:spt="75" type="#_x0000_t75" style="height:19.65pt;width:14pt;" o:ole="t" filled="f" o:preferrelative="t" stroked="f" coordsize="21600,21600">
            <v:path/>
            <v:fill on="f" focussize="0,0"/>
            <v:stroke on="f"/>
            <v:imagedata r:id="rId700" o:title=""/>
            <o:lock v:ext="edit" aspectratio="t"/>
            <w10:wrap type="none"/>
            <w10:anchorlock/>
          </v:shape>
          <o:OLEObject Type="Embed" ProgID="Equation.DSMT4" ShapeID="_x0000_i1356" DrawAspect="Content" ObjectID="_1468076066" r:id="rId699">
            <o:LockedField>false</o:LockedField>
          </o:OLEObject>
        </w:object>
      </w:r>
      <w:r>
        <w:t>的大小为解释公共因子的真实含义提供了重要参考依据。</w:t>
      </w:r>
    </w:p>
    <w:p w14:paraId="7700424C">
      <w:pPr>
        <w:ind w:firstLine="420" w:firstLineChars="200"/>
      </w:pPr>
      <w:r>
        <w:rPr>
          <w:rFonts w:ascii="Times New Roman" w:hAnsi="Times New Roman"/>
        </w:rPr>
        <w:t>（2）</w:t>
      </w:r>
      <w:r>
        <w:t>因子载荷矩阵</w:t>
      </w:r>
      <w:r>
        <w:rPr>
          <w:position w:val="-4"/>
        </w:rPr>
        <w:object>
          <v:shape id="_x0000_i1357" o:spt="75" type="#_x0000_t75" style="height:13pt;width:13pt;" o:ole="t" filled="f" o:preferrelative="t" stroked="f" coordsize="21600,21600">
            <v:path/>
            <v:fill on="f" focussize="0,0"/>
            <v:stroke on="f"/>
            <v:imagedata r:id="rId702" o:title=""/>
            <o:lock v:ext="edit" aspectratio="t"/>
            <w10:wrap type="none"/>
            <w10:anchorlock/>
          </v:shape>
          <o:OLEObject Type="Embed" ProgID="Equation.DSMT4" ShapeID="_x0000_i1357" DrawAspect="Content" ObjectID="_1468076067" r:id="rId701">
            <o:LockedField>false</o:LockedField>
          </o:OLEObject>
        </w:object>
      </w:r>
      <w:r>
        <w:t>的第</w:t>
      </w:r>
      <w:r>
        <w:rPr>
          <w:position w:val="-6"/>
        </w:rPr>
        <w:object>
          <v:shape id="_x0000_i1358" o:spt="75" type="#_x0000_t75" style="height:13pt;width:6.35pt;" o:ole="t" filled="f" o:preferrelative="t" stroked="f" coordsize="21600,21600">
            <v:path/>
            <v:fill on="f" focussize="0,0"/>
            <v:stroke on="f"/>
            <v:imagedata r:id="rId704" o:title=""/>
            <o:lock v:ext="edit" aspectratio="t"/>
            <w10:wrap type="none"/>
            <w10:anchorlock/>
          </v:shape>
          <o:OLEObject Type="Embed" ProgID="Equation.DSMT4" ShapeID="_x0000_i1358" DrawAspect="Content" ObjectID="_1468076068" r:id="rId703">
            <o:LockedField>false</o:LockedField>
          </o:OLEObject>
        </w:object>
      </w:r>
      <w:r>
        <w:t>行元素平方和，记作</w:t>
      </w:r>
      <w:r>
        <w:rPr>
          <w:position w:val="-30"/>
        </w:rPr>
        <w:object>
          <v:shape id="_x0000_i1359" o:spt="75" type="#_x0000_t75" style="height:35pt;width:52.65pt;" o:ole="t" filled="f" o:preferrelative="t" stroked="f" coordsize="21600,21600">
            <v:path/>
            <v:fill on="f" focussize="0,0"/>
            <v:stroke on="f"/>
            <v:imagedata r:id="rId706" o:title=""/>
            <o:lock v:ext="edit" aspectratio="t"/>
            <w10:wrap type="none"/>
            <w10:anchorlock/>
          </v:shape>
          <o:OLEObject Type="Embed" ProgID="Equation.DSMT4" ShapeID="_x0000_i1359" DrawAspect="Content" ObjectID="_1468076069" r:id="rId705">
            <o:LockedField>false</o:LockedField>
          </o:OLEObject>
        </w:object>
      </w:r>
      <w:r>
        <w:t>，</w:t>
      </w:r>
      <w:r>
        <w:rPr>
          <w:position w:val="-10"/>
        </w:rPr>
        <w:object>
          <v:shape id="_x0000_i1360" o:spt="75" type="#_x0000_t75" style="height:16pt;width:61pt;" o:ole="t" filled="f" o:preferrelative="t" stroked="f" coordsize="21600,21600">
            <v:path/>
            <v:fill on="f" focussize="0,0"/>
            <v:stroke on="f"/>
            <v:imagedata r:id="rId708" o:title=""/>
            <o:lock v:ext="edit" aspectratio="t"/>
            <w10:wrap type="none"/>
            <w10:anchorlock/>
          </v:shape>
          <o:OLEObject Type="Embed" ProgID="Equation.DSMT4" ShapeID="_x0000_i1360" DrawAspect="Content" ObjectID="_1468076070" r:id="rId707">
            <o:LockedField>false</o:LockedField>
          </o:OLEObject>
        </w:object>
      </w:r>
      <w:r>
        <w:t>，称为变量</w:t>
      </w:r>
      <w:r>
        <w:rPr>
          <w:position w:val="-12"/>
        </w:rPr>
        <w:object>
          <v:shape id="_x0000_i1361" o:spt="75" type="#_x0000_t75" style="height:18.65pt;width:14.35pt;" o:ole="t" filled="f" o:preferrelative="t" stroked="f" coordsize="21600,21600">
            <v:path/>
            <v:fill on="f" focussize="0,0"/>
            <v:stroke on="f"/>
            <v:imagedata r:id="rId692" o:title=""/>
            <o:lock v:ext="edit" aspectratio="t"/>
            <w10:wrap type="none"/>
            <w10:anchorlock/>
          </v:shape>
          <o:OLEObject Type="Embed" ProgID="Equation.DSMT4" ShapeID="_x0000_i1361" DrawAspect="Content" ObjectID="_1468076071" r:id="rId709">
            <o:LockedField>false</o:LockedField>
          </o:OLEObject>
        </w:object>
      </w:r>
      <w:r>
        <w:t>的共同度。</w:t>
      </w:r>
      <w:r>
        <w:rPr>
          <w:rFonts w:hint="eastAsia"/>
        </w:rPr>
        <w:t>如果</w:t>
      </w:r>
      <w:r>
        <w:t>变量</w:t>
      </w:r>
      <w:r>
        <w:rPr>
          <w:position w:val="-12"/>
        </w:rPr>
        <w:object>
          <v:shape id="_x0000_i1362" o:spt="75" type="#_x0000_t75" style="height:18.65pt;width:14.35pt;" o:ole="t" filled="f" o:preferrelative="t" stroked="f" coordsize="21600,21600">
            <v:path/>
            <v:fill on="f" focussize="0,0"/>
            <v:stroke on="f"/>
            <v:imagedata r:id="rId692" o:title=""/>
            <o:lock v:ext="edit" aspectratio="t"/>
            <w10:wrap type="none"/>
            <w10:anchorlock/>
          </v:shape>
          <o:OLEObject Type="Embed" ProgID="Equation.DSMT4" ShapeID="_x0000_i1362" DrawAspect="Content" ObjectID="_1468076072" r:id="rId710">
            <o:LockedField>false</o:LockedField>
          </o:OLEObject>
        </w:object>
      </w:r>
      <w:r>
        <w:t>进行了标准化之后</w:t>
      </w:r>
      <w:r>
        <w:rPr>
          <w:rFonts w:ascii="Times New Roman" w:hAnsi="Times New Roman"/>
        </w:rPr>
        <w:t>，其方差为1</w:t>
      </w:r>
      <w:r>
        <w:rPr>
          <w:rFonts w:hint="eastAsia"/>
        </w:rPr>
        <w:t>，则有</w:t>
      </w:r>
      <w:r>
        <w:rPr>
          <w:position w:val="-12"/>
        </w:rPr>
        <w:object>
          <v:shape id="_x0000_i1363" o:spt="75" type="#_x0000_t75" style="height:19.65pt;width:53.35pt;" o:ole="t" filled="f" o:preferrelative="t" stroked="f" coordsize="21600,21600">
            <v:path/>
            <v:fill on="f" focussize="0,0"/>
            <v:stroke on="f"/>
            <v:imagedata r:id="rId712" o:title=""/>
            <o:lock v:ext="edit" aspectratio="t"/>
            <w10:wrap type="none"/>
            <w10:anchorlock/>
          </v:shape>
          <o:OLEObject Type="Embed" ProgID="Equation.DSMT4" ShapeID="_x0000_i1363" DrawAspect="Content" ObjectID="_1468076073" r:id="rId711">
            <o:LockedField>false</o:LockedField>
          </o:OLEObject>
        </w:object>
      </w:r>
      <w:r>
        <w:t>。由此可见，变量</w:t>
      </w:r>
      <w:r>
        <w:rPr>
          <w:position w:val="-12"/>
        </w:rPr>
        <w:object>
          <v:shape id="_x0000_i1364" o:spt="75" type="#_x0000_t75" style="height:18.65pt;width:14.35pt;" o:ole="t" filled="f" o:preferrelative="t" stroked="f" coordsize="21600,21600">
            <v:path/>
            <v:fill on="f" focussize="0,0"/>
            <v:stroke on="f"/>
            <v:imagedata r:id="rId692" o:title=""/>
            <o:lock v:ext="edit" aspectratio="t"/>
            <w10:wrap type="none"/>
            <w10:anchorlock/>
          </v:shape>
          <o:OLEObject Type="Embed" ProgID="Equation.DSMT4" ShapeID="_x0000_i1364" DrawAspect="Content" ObjectID="_1468076074" r:id="rId713">
            <o:LockedField>false</o:LockedField>
          </o:OLEObject>
        </w:object>
      </w:r>
      <w:r>
        <w:t>的方差可以分为</w:t>
      </w:r>
      <w:r>
        <w:rPr>
          <w:position w:val="-12"/>
        </w:rPr>
        <w:object>
          <v:shape id="_x0000_i1365" o:spt="75" type="#_x0000_t75" style="height:19.65pt;width:15pt;" o:ole="t" filled="f" o:preferrelative="t" stroked="f" coordsize="21600,21600">
            <v:path/>
            <v:fill on="f" focussize="0,0"/>
            <v:stroke on="f"/>
            <v:imagedata r:id="rId715" o:title=""/>
            <o:lock v:ext="edit" aspectratio="t"/>
            <w10:wrap type="none"/>
            <w10:anchorlock/>
          </v:shape>
          <o:OLEObject Type="Embed" ProgID="Equation.DSMT4" ShapeID="_x0000_i1365" DrawAspect="Content" ObjectID="_1468076075" r:id="rId714">
            <o:LockedField>false</o:LockedField>
          </o:OLEObject>
        </w:object>
      </w:r>
      <w:r>
        <w:t>和</w:t>
      </w:r>
      <w:r>
        <w:rPr>
          <w:position w:val="-12"/>
        </w:rPr>
        <w:object>
          <v:shape id="_x0000_i1366" o:spt="75" type="#_x0000_t75" style="height:19.65pt;width:16pt;" o:ole="t" filled="f" o:preferrelative="t" stroked="f" coordsize="21600,21600">
            <v:path/>
            <v:fill on="f" focussize="0,0"/>
            <v:stroke on="f"/>
            <v:imagedata r:id="rId717" o:title=""/>
            <o:lock v:ext="edit" aspectratio="t"/>
            <w10:wrap type="none"/>
            <w10:anchorlock/>
          </v:shape>
          <o:OLEObject Type="Embed" ProgID="Equation.DSMT4" ShapeID="_x0000_i1366" DrawAspect="Content" ObjectID="_1468076076" r:id="rId716">
            <o:LockedField>false</o:LockedField>
          </o:OLEObject>
        </w:object>
      </w:r>
      <w:r>
        <w:t>两部分，其中</w:t>
      </w:r>
      <w:r>
        <w:rPr>
          <w:position w:val="-12"/>
        </w:rPr>
        <w:object>
          <v:shape id="_x0000_i1367" o:spt="75" type="#_x0000_t75" style="height:19.65pt;width:15pt;" o:ole="t" filled="f" o:preferrelative="t" stroked="f" coordsize="21600,21600">
            <v:path/>
            <v:fill on="f" focussize="0,0"/>
            <v:stroke on="f"/>
            <v:imagedata r:id="rId715" o:title=""/>
            <o:lock v:ext="edit" aspectratio="t"/>
            <w10:wrap type="none"/>
            <w10:anchorlock/>
          </v:shape>
          <o:OLEObject Type="Embed" ProgID="Equation.DSMT4" ShapeID="_x0000_i1367" DrawAspect="Content" ObjectID="_1468076077" r:id="rId718">
            <o:LockedField>false</o:LockedField>
          </o:OLEObject>
        </w:object>
      </w:r>
      <w:r>
        <w:t>反映公共因子对变量</w:t>
      </w:r>
      <w:r>
        <w:rPr>
          <w:position w:val="-12"/>
        </w:rPr>
        <w:object>
          <v:shape id="_x0000_i1368" o:spt="75" type="#_x0000_t75" style="height:18.65pt;width:14.35pt;" o:ole="t" filled="f" o:preferrelative="t" stroked="f" coordsize="21600,21600">
            <v:path/>
            <v:fill on="f" focussize="0,0"/>
            <v:stroke on="f"/>
            <v:imagedata r:id="rId692" o:title=""/>
            <o:lock v:ext="edit" aspectratio="t"/>
            <w10:wrap type="none"/>
            <w10:anchorlock/>
          </v:shape>
          <o:OLEObject Type="Embed" ProgID="Equation.DSMT4" ShapeID="_x0000_i1368" DrawAspect="Content" ObjectID="_1468076078" r:id="rId719">
            <o:LockedField>false</o:LockedField>
          </o:OLEObject>
        </w:object>
      </w:r>
      <w:r>
        <w:t>的共同影响程度，可以看作公共因子</w:t>
      </w:r>
      <w:r>
        <w:rPr>
          <w:position w:val="-12"/>
        </w:rPr>
        <w:object>
          <v:shape id="_x0000_i1369" o:spt="75" type="#_x0000_t75" style="height:18.65pt;width:60.35pt;" o:ole="t" filled="f" o:preferrelative="t" stroked="f" coordsize="21600,21600">
            <v:path/>
            <v:fill on="f" focussize="0,0"/>
            <v:stroke on="f"/>
            <v:imagedata r:id="rId721" o:title=""/>
            <o:lock v:ext="edit" aspectratio="t"/>
            <w10:wrap type="none"/>
            <w10:anchorlock/>
          </v:shape>
          <o:OLEObject Type="Embed" ProgID="Equation.DSMT4" ShapeID="_x0000_i1369" DrawAspect="Content" ObjectID="_1468076079" r:id="rId720">
            <o:LockedField>false</o:LockedField>
          </o:OLEObject>
        </w:object>
      </w:r>
      <w:r>
        <w:t>对变量</w:t>
      </w:r>
      <w:r>
        <w:rPr>
          <w:position w:val="-12"/>
        </w:rPr>
        <w:object>
          <v:shape id="_x0000_i1370" o:spt="75" type="#_x0000_t75" style="height:18.65pt;width:14.35pt;" o:ole="t" filled="f" o:preferrelative="t" stroked="f" coordsize="21600,21600">
            <v:path/>
            <v:fill on="f" focussize="0,0"/>
            <v:stroke on="f"/>
            <v:imagedata r:id="rId692" o:title=""/>
            <o:lock v:ext="edit" aspectratio="t"/>
            <w10:wrap type="none"/>
            <w10:anchorlock/>
          </v:shape>
          <o:OLEObject Type="Embed" ProgID="Equation.DSMT4" ShapeID="_x0000_i1370" DrawAspect="Content" ObjectID="_1468076080" r:id="rId722">
            <o:LockedField>false</o:LockedField>
          </o:OLEObject>
        </w:object>
      </w:r>
      <w:r>
        <w:t>的方差贡献，称为共性方差。</w:t>
      </w:r>
      <w:r>
        <w:rPr>
          <w:position w:val="-12"/>
        </w:rPr>
        <w:object>
          <v:shape id="_x0000_i1371" o:spt="75" type="#_x0000_t75" style="height:19.65pt;width:14pt;" o:ole="t" filled="f" o:preferrelative="t" stroked="f" coordsize="21600,21600">
            <v:path/>
            <v:fill on="f" focussize="0,0"/>
            <v:stroke on="f"/>
            <v:imagedata r:id="rId724" o:title=""/>
            <o:lock v:ext="edit" aspectratio="t"/>
            <w10:wrap type="none"/>
            <w10:anchorlock/>
          </v:shape>
          <o:OLEObject Type="Embed" ProgID="Equation.DSMT4" ShapeID="_x0000_i1371" DrawAspect="Content" ObjectID="_1468076081" r:id="rId723">
            <o:LockedField>false</o:LockedField>
          </o:OLEObject>
        </w:object>
      </w:r>
      <w:r>
        <w:t>越大，表明公因子对变量</w:t>
      </w:r>
      <w:r>
        <w:rPr>
          <w:position w:val="-12"/>
        </w:rPr>
        <w:object>
          <v:shape id="_x0000_i1372" o:spt="75" type="#_x0000_t75" style="height:17.65pt;width:14.35pt;" o:ole="t" filled="f" o:preferrelative="t" stroked="f" coordsize="21600,21600">
            <v:path/>
            <v:fill on="f" focussize="0,0"/>
            <v:stroke on="f"/>
            <v:imagedata r:id="rId726" o:title=""/>
            <o:lock v:ext="edit" aspectratio="t"/>
            <w10:wrap type="none"/>
            <w10:anchorlock/>
          </v:shape>
          <o:OLEObject Type="Embed" ProgID="Equation.DSMT4" ShapeID="_x0000_i1372" DrawAspect="Content" ObjectID="_1468076082" r:id="rId725">
            <o:LockedField>false</o:LockedField>
          </o:OLEObject>
        </w:object>
      </w:r>
      <w:r>
        <w:t>的信息提取越多，贡献越大。</w:t>
      </w:r>
      <w:r>
        <w:rPr>
          <w:position w:val="-12"/>
        </w:rPr>
        <w:object>
          <v:shape id="_x0000_i1373" o:spt="75" type="#_x0000_t75" style="height:19.65pt;width:16pt;" o:ole="t" filled="f" o:preferrelative="t" stroked="f" coordsize="21600,21600">
            <v:path/>
            <v:fill on="f" focussize="0,0"/>
            <v:stroke on="f"/>
            <v:imagedata r:id="rId717" o:title=""/>
            <o:lock v:ext="edit" aspectratio="t"/>
            <w10:wrap type="none"/>
            <w10:anchorlock/>
          </v:shape>
          <o:OLEObject Type="Embed" ProgID="Equation.DSMT4" ShapeID="_x0000_i1373" DrawAspect="Content" ObjectID="_1468076083" r:id="rId727">
            <o:LockedField>false</o:LockedField>
          </o:OLEObject>
        </w:object>
      </w:r>
      <w:r>
        <w:t>反映的是特殊因子</w:t>
      </w:r>
      <w:r>
        <w:rPr>
          <w:position w:val="-12"/>
        </w:rPr>
        <w:object>
          <v:shape id="_x0000_i1374" o:spt="75" type="#_x0000_t75" style="height:18.65pt;width:11.65pt;" o:ole="t" filled="f" o:preferrelative="t" stroked="f" coordsize="21600,21600">
            <v:path/>
            <v:fill on="f" focussize="0,0"/>
            <v:stroke on="f"/>
            <v:imagedata r:id="rId729" o:title=""/>
            <o:lock v:ext="edit" aspectratio="t"/>
            <w10:wrap type="none"/>
            <w10:anchorlock/>
          </v:shape>
          <o:OLEObject Type="Embed" ProgID="Equation.DSMT4" ShapeID="_x0000_i1374" DrawAspect="Content" ObjectID="_1468076084" r:id="rId728">
            <o:LockedField>false</o:LockedField>
          </o:OLEObject>
        </w:object>
      </w:r>
      <w:r>
        <w:t>对变量</w:t>
      </w:r>
      <w:r>
        <w:rPr>
          <w:position w:val="-12"/>
        </w:rPr>
        <w:object>
          <v:shape id="_x0000_i1375" o:spt="75" type="#_x0000_t75" style="height:18.65pt;width:14.35pt;" o:ole="t" filled="f" o:preferrelative="t" stroked="f" coordsize="21600,21600">
            <v:path/>
            <v:fill on="f" focussize="0,0"/>
            <v:stroke on="f"/>
            <v:imagedata r:id="rId692" o:title=""/>
            <o:lock v:ext="edit" aspectratio="t"/>
            <w10:wrap type="none"/>
            <w10:anchorlock/>
          </v:shape>
          <o:OLEObject Type="Embed" ProgID="Equation.DSMT4" ShapeID="_x0000_i1375" DrawAspect="Content" ObjectID="_1468076085" r:id="rId730">
            <o:LockedField>false</o:LockedField>
          </o:OLEObject>
        </w:object>
      </w:r>
      <w:r>
        <w:t>的方差贡献，称为特殊方差，它反映</w:t>
      </w:r>
      <w:r>
        <w:rPr>
          <w:position w:val="-12"/>
        </w:rPr>
        <w:object>
          <v:shape id="_x0000_i1376" o:spt="75" type="#_x0000_t75" style="height:18.65pt;width:14.35pt;" o:ole="t" filled="f" o:preferrelative="t" stroked="f" coordsize="21600,21600">
            <v:path/>
            <v:fill on="f" focussize="0,0"/>
            <v:stroke on="f"/>
            <v:imagedata r:id="rId692" o:title=""/>
            <o:lock v:ext="edit" aspectratio="t"/>
            <w10:wrap type="none"/>
            <w10:anchorlock/>
          </v:shape>
          <o:OLEObject Type="Embed" ProgID="Equation.DSMT4" ShapeID="_x0000_i1376" DrawAspect="Content" ObjectID="_1468076086" r:id="rId731">
            <o:LockedField>false</o:LockedField>
          </o:OLEObject>
        </w:object>
      </w:r>
      <w:r>
        <w:t>的方差中公因子无法解释的部分。</w:t>
      </w:r>
    </w:p>
    <w:p w14:paraId="590B3040">
      <w:pPr>
        <w:ind w:firstLine="420" w:firstLineChars="200"/>
      </w:pPr>
      <w:r>
        <w:rPr>
          <w:rFonts w:ascii="Times New Roman" w:hAnsi="Times New Roman"/>
        </w:rPr>
        <w:t>（3）</w:t>
      </w:r>
      <w:r>
        <w:t>因子载荷矩阵</w:t>
      </w:r>
      <w:r>
        <w:rPr>
          <w:position w:val="-4"/>
        </w:rPr>
        <w:object>
          <v:shape id="_x0000_i1377" o:spt="75" type="#_x0000_t75" style="height:13pt;width:13pt;" o:ole="t" filled="f" o:preferrelative="t" stroked="f" coordsize="21600,21600">
            <v:path/>
            <v:fill on="f" focussize="0,0"/>
            <v:stroke on="f"/>
            <v:imagedata r:id="rId733" o:title=""/>
            <o:lock v:ext="edit" aspectratio="t"/>
            <w10:wrap type="none"/>
            <w10:anchorlock/>
          </v:shape>
          <o:OLEObject Type="Embed" ProgID="Equation.DSMT4" ShapeID="_x0000_i1377" DrawAspect="Content" ObjectID="_1468076087" r:id="rId732">
            <o:LockedField>false</o:LockedField>
          </o:OLEObject>
        </w:object>
      </w:r>
      <w:r>
        <w:t>的第</w:t>
      </w:r>
      <w:r>
        <w:rPr>
          <w:position w:val="-10"/>
        </w:rPr>
        <w:object>
          <v:shape id="_x0000_i1378" o:spt="75" type="#_x0000_t75" style="height:14.35pt;width:10pt;" o:ole="t" filled="f" o:preferrelative="t" stroked="f" coordsize="21600,21600">
            <v:path/>
            <v:fill on="f" focussize="0,0"/>
            <v:stroke on="f"/>
            <v:imagedata r:id="rId735" o:title=""/>
            <o:lock v:ext="edit" aspectratio="t"/>
            <w10:wrap type="none"/>
            <w10:anchorlock/>
          </v:shape>
          <o:OLEObject Type="Embed" ProgID="Equation.DSMT4" ShapeID="_x0000_i1378" DrawAspect="Content" ObjectID="_1468076088" r:id="rId734">
            <o:LockedField>false</o:LockedField>
          </o:OLEObject>
        </w:object>
      </w:r>
      <w:r>
        <w:rPr>
          <w:rFonts w:hint="eastAsia"/>
        </w:rPr>
        <w:t>列</w:t>
      </w:r>
      <w:r>
        <w:t>元素平方和，记作</w:t>
      </w:r>
      <w:r>
        <w:rPr>
          <w:position w:val="-28"/>
        </w:rPr>
        <w:object>
          <v:shape id="_x0000_i1379" o:spt="75" type="#_x0000_t75" style="height:34.35pt;width:53.35pt;" o:ole="t" filled="f" o:preferrelative="t" stroked="f" coordsize="21600,21600">
            <v:path/>
            <v:fill on="f" focussize="0,0"/>
            <v:stroke on="f"/>
            <v:imagedata r:id="rId737" o:title=""/>
            <o:lock v:ext="edit" aspectratio="t"/>
            <w10:wrap type="none"/>
            <w10:anchorlock/>
          </v:shape>
          <o:OLEObject Type="Embed" ProgID="Equation.DSMT4" ShapeID="_x0000_i1379" DrawAspect="Content" ObjectID="_1468076089" r:id="rId736">
            <o:LockedField>false</o:LockedField>
          </o:OLEObject>
        </w:object>
      </w:r>
      <w:r>
        <w:t>，</w:t>
      </w:r>
      <w:r>
        <w:rPr>
          <w:position w:val="-10"/>
        </w:rPr>
        <w:object>
          <v:shape id="_x0000_i1380" o:spt="75" type="#_x0000_t75" style="height:16pt;width:66pt;" o:ole="t" filled="f" o:preferrelative="t" stroked="f" coordsize="21600,21600">
            <v:path/>
            <v:fill on="f" focussize="0,0"/>
            <v:stroke on="f"/>
            <v:imagedata r:id="rId739" o:title=""/>
            <o:lock v:ext="edit" aspectratio="t"/>
            <w10:wrap type="none"/>
            <w10:anchorlock/>
          </v:shape>
          <o:OLEObject Type="Embed" ProgID="Equation.DSMT4" ShapeID="_x0000_i1380" DrawAspect="Content" ObjectID="_1468076090" r:id="rId738">
            <o:LockedField>false</o:LockedField>
          </o:OLEObject>
        </w:object>
      </w:r>
      <w:r>
        <w:t>，称为因子</w:t>
      </w:r>
      <w:r>
        <w:rPr>
          <w:position w:val="-14"/>
        </w:rPr>
        <w:object>
          <v:shape id="_x0000_i1381" o:spt="75" type="#_x0000_t75" style="height:19.65pt;width:15pt;" o:ole="t" filled="f" o:preferrelative="t" stroked="f" coordsize="21600,21600">
            <v:path/>
            <v:fill on="f" focussize="0,0"/>
            <v:stroke on="f"/>
            <v:imagedata r:id="rId741" o:title=""/>
            <o:lock v:ext="edit" aspectratio="t"/>
            <w10:wrap type="none"/>
            <w10:anchorlock/>
          </v:shape>
          <o:OLEObject Type="Embed" ProgID="Equation.DSMT4" ShapeID="_x0000_i1381" DrawAspect="Content" ObjectID="_1468076091" r:id="rId740">
            <o:LockedField>false</o:LockedField>
          </o:OLEObject>
        </w:object>
      </w:r>
      <w:r>
        <w:t xml:space="preserve"> 对所有变量</w:t>
      </w:r>
      <w:r>
        <w:rPr>
          <w:position w:val="-14"/>
        </w:rPr>
        <w:object>
          <v:shape id="_x0000_i1382" o:spt="75" type="#_x0000_t75" style="height:19.65pt;width:70pt;" o:ole="t" filled="f" o:preferrelative="t" stroked="f" coordsize="21600,21600">
            <v:path/>
            <v:fill on="f" focussize="0,0"/>
            <v:stroke on="f"/>
            <v:imagedata r:id="rId743" o:title=""/>
            <o:lock v:ext="edit" aspectratio="t"/>
            <w10:wrap type="none"/>
            <w10:anchorlock/>
          </v:shape>
          <o:OLEObject Type="Embed" ProgID="Equation.DSMT4" ShapeID="_x0000_i1382" DrawAspect="Content" ObjectID="_1468076092" r:id="rId742">
            <o:LockedField>false</o:LockedField>
          </o:OLEObject>
        </w:object>
      </w:r>
      <w:r>
        <w:t>的方差总贡献，它常用以衡量公共因子</w:t>
      </w:r>
      <w:r>
        <w:rPr>
          <w:position w:val="-14"/>
        </w:rPr>
        <w:object>
          <v:shape id="_x0000_i1383" o:spt="75" type="#_x0000_t75" style="height:19.65pt;width:15pt;" o:ole="t" filled="f" o:preferrelative="t" stroked="f" coordsize="21600,21600">
            <v:path/>
            <v:fill on="f" focussize="0,0"/>
            <v:stroke on="f"/>
            <v:imagedata r:id="rId741" o:title=""/>
            <o:lock v:ext="edit" aspectratio="t"/>
            <w10:wrap type="none"/>
            <w10:anchorlock/>
          </v:shape>
          <o:OLEObject Type="Embed" ProgID="Equation.DSMT4" ShapeID="_x0000_i1383" DrawAspect="Content" ObjectID="_1468076093" r:id="rId744">
            <o:LockedField>false</o:LockedField>
          </o:OLEObject>
        </w:object>
      </w:r>
      <w:r>
        <w:t>的相对重要性。</w:t>
      </w:r>
    </w:p>
    <w:p w14:paraId="25AE627B">
      <w:pPr>
        <w:spacing w:line="300" w:lineRule="auto"/>
        <w:ind w:firstLine="420"/>
        <w:rPr>
          <w:rFonts w:hint="eastAsia" w:ascii="Times New Roman" w:hAnsi="Times New Roman"/>
        </w:rPr>
      </w:pPr>
      <w:r>
        <w:rPr>
          <w:rFonts w:hint="eastAsia" w:ascii="Times New Roman" w:hAnsi="Times New Roman"/>
        </w:rPr>
        <w:t xml:space="preserve">6. </w:t>
      </w:r>
      <w:r>
        <w:rPr>
          <w:rFonts w:ascii="Times New Roman" w:hAnsi="Times New Roman"/>
        </w:rPr>
        <w:t>简述因子旋转的原理及目的。</w:t>
      </w:r>
    </w:p>
    <w:p w14:paraId="30A57441">
      <w:pPr>
        <w:spacing w:line="300" w:lineRule="auto"/>
        <w:ind w:firstLine="420"/>
        <w:rPr>
          <w:rFonts w:ascii="Times New Roman" w:hAnsi="Times New Roman"/>
        </w:rPr>
      </w:pPr>
      <w:r>
        <w:rPr>
          <w:rFonts w:hint="eastAsia" w:ascii="Times New Roman" w:hAnsi="Times New Roman"/>
        </w:rPr>
        <w:t>答：因子分析的初始解（未旋转的因子载荷矩阵）往往难以解释，因子旋转的根本目的就是为了使因子结构更简单、更清晰，从而增强因子分析结果的可解释性。通过旋转使得因子载荷矩阵中的元素尽可能朝着0或者</w:t>
      </w:r>
      <w:r>
        <w:rPr>
          <w:rStyle w:val="9"/>
          <w:rFonts w:ascii="Times New Roman" w:hAnsi="Times New Roman"/>
          <w:color w:val="404040"/>
          <w:shd w:val="clear" w:color="auto" w:fill="FFFFFF"/>
        </w:rPr>
        <w:t>±</w:t>
      </w:r>
      <w:r>
        <w:rPr>
          <w:rFonts w:ascii="Times New Roman" w:hAnsi="Times New Roman"/>
        </w:rPr>
        <w:t>1</w:t>
      </w:r>
      <w:r>
        <w:rPr>
          <w:rFonts w:hint="eastAsia" w:ascii="Times New Roman" w:hAnsi="Times New Roman"/>
        </w:rPr>
        <w:t>两极分化，从而每个变量只在一个或少数几个因子上有较大载荷，或者每个因子只由一个或少数变量代表，这样变量和因子之间的关系就变得更为明确，便于因子命名和解释。因子旋转主要是在保持变量和因子之间相对关系不变的前提下，旋转坐标轴（因子轴）的角度，以实现最佳解释视角。因子旋转不改变变量之间的共同度，也不改变模型对数据的拟合优度，它只是为了让提取的因子更容易被人理解和命名而进行的一种数学上的“视角转换”。</w:t>
      </w:r>
    </w:p>
    <w:p w14:paraId="0FB1FF40">
      <w:pPr>
        <w:spacing w:line="300" w:lineRule="auto"/>
        <w:ind w:firstLine="420"/>
        <w:rPr>
          <w:rFonts w:hint="eastAsia" w:ascii="Times New Roman" w:hAnsi="Times New Roman"/>
        </w:rPr>
      </w:pPr>
      <w:r>
        <w:rPr>
          <w:rFonts w:hint="eastAsia" w:ascii="Times New Roman" w:hAnsi="Times New Roman"/>
        </w:rPr>
        <w:t xml:space="preserve">7. </w:t>
      </w:r>
      <w:r>
        <w:rPr>
          <w:rFonts w:ascii="Times New Roman" w:hAnsi="Times New Roman"/>
        </w:rPr>
        <w:t>简述因子分析与主成分分析的区别与</w:t>
      </w:r>
      <w:r>
        <w:rPr>
          <w:rFonts w:hint="eastAsia" w:ascii="Times New Roman" w:hAnsi="Times New Roman"/>
        </w:rPr>
        <w:t>联系</w:t>
      </w:r>
      <w:r>
        <w:rPr>
          <w:rFonts w:ascii="Times New Roman" w:hAnsi="Times New Roman"/>
        </w:rPr>
        <w:t>。</w:t>
      </w:r>
    </w:p>
    <w:p w14:paraId="65ACEF90">
      <w:pPr>
        <w:spacing w:line="300" w:lineRule="auto"/>
        <w:ind w:firstLine="420"/>
        <w:rPr>
          <w:rFonts w:hint="eastAsia" w:ascii="Times New Roman" w:hAnsi="Times New Roman"/>
        </w:rPr>
      </w:pPr>
      <w:r>
        <w:rPr>
          <w:rFonts w:hint="eastAsia" w:ascii="Times New Roman" w:hAnsi="Times New Roman"/>
        </w:rPr>
        <w:t>答：主要联系包括：（1）主成分分析和因子分析都是试图用少数几个综合变量来代表多个变量中大部分信息，从而解决多变量数据中的维度灾难问题，达到数据降维目的的。（2）主成分分析和因子分析在求解过程中，都涉及到从协差阵或相关阵出发，通过求解特征值和特征向量来实现求解。（3）都可以借助碎石图或特征值大小的准则判断保留几个主成分或因子，并根据系数对主成分或因子进行命名。（4）因子分析的一种最主要求解方法是主成分法，因此因子分析可以视为主成分分析的继续或深化。</w:t>
      </w:r>
    </w:p>
    <w:p w14:paraId="6028E570">
      <w:pPr>
        <w:spacing w:line="300" w:lineRule="auto"/>
        <w:ind w:firstLine="420"/>
        <w:rPr>
          <w:rFonts w:ascii="Times New Roman" w:hAnsi="Times New Roman"/>
        </w:rPr>
      </w:pPr>
      <w:r>
        <w:rPr>
          <w:rFonts w:hint="eastAsia" w:ascii="Times New Roman" w:hAnsi="Times New Roman"/>
        </w:rPr>
        <w:t>主要区别包括：（1）主成分分析涉及的只是一般的变量变换，它不能作为一个模型来描述，本质上几乎不需要任何假定；而因子分析需要构造一个因子模型，并伴有几个关键性假定。（2）主成分是原始变量的线性组合；而因子分析中，原始变量是因子的线性组合，但因子却一般不能表示为原始变量的组合。（3）在主成分分析中，强调的是用少数几个主成分解释总方差；而在因子分析中，强调的是用少数几个因子去描述协方差或相关关系。（4）主成分的解一般是唯一的；而因子分析的解可以有很多，这是因子分析比主成分分析有着更为广泛应用的一个重要原因。（5）主成分不会因其提取个数的改变而变化，但因子往往会随模型中因子个数的不同而变化。</w:t>
      </w:r>
    </w:p>
    <w:p w14:paraId="2C81D638">
      <w:pPr>
        <w:spacing w:line="300" w:lineRule="auto"/>
        <w:ind w:firstLine="420"/>
        <w:rPr>
          <w:rFonts w:hint="eastAsia" w:ascii="Times New Roman" w:hAnsi="Times New Roman"/>
        </w:rPr>
      </w:pPr>
      <w:r>
        <w:rPr>
          <w:rFonts w:hint="eastAsia" w:ascii="Times New Roman" w:hAnsi="Times New Roman"/>
        </w:rPr>
        <w:t>8. 对比因子模型与回归分析模型的异同。</w:t>
      </w:r>
    </w:p>
    <w:p w14:paraId="2A39CCFF">
      <w:pPr>
        <w:spacing w:line="300" w:lineRule="auto"/>
        <w:ind w:firstLine="420"/>
        <w:rPr>
          <w:rFonts w:hint="eastAsia" w:ascii="Times New Roman" w:hAnsi="Times New Roman"/>
        </w:rPr>
      </w:pPr>
      <w:r>
        <w:rPr>
          <w:rFonts w:hint="eastAsia" w:ascii="Times New Roman" w:hAnsi="Times New Roman"/>
        </w:rPr>
        <w:t>答：因子模型可以表示为</w:t>
      </w:r>
    </w:p>
    <w:p w14:paraId="242EC814">
      <w:pPr>
        <w:spacing w:line="300" w:lineRule="auto"/>
        <w:ind w:firstLine="420"/>
        <w:rPr>
          <w:rFonts w:hint="eastAsia" w:ascii="Times New Roman" w:hAnsi="Times New Roman"/>
        </w:rPr>
      </w:pPr>
      <w:r>
        <w:rPr>
          <w:rFonts w:ascii="Times New Roman" w:hAnsi="Times New Roman"/>
          <w:position w:val="-14"/>
        </w:rPr>
        <w:object>
          <v:shape id="_x0000_i1384" o:spt="75" type="#_x0000_t75" style="height:19pt;width:175pt;" o:ole="t" filled="f" o:preferrelative="t" stroked="f" coordsize="21600,21600">
            <v:path/>
            <v:fill on="f" alignshape="1" focussize="0,0"/>
            <v:stroke on="f"/>
            <v:imagedata r:id="rId746" o:title=""/>
            <o:lock v:ext="edit" aspectratio="t"/>
            <w10:wrap type="none"/>
            <w10:anchorlock/>
          </v:shape>
          <o:OLEObject Type="Embed" ProgID="Equation.DSMT4" ShapeID="_x0000_i1384" DrawAspect="Content" ObjectID="_1468076094" r:id="rId745">
            <o:LockedField>false</o:LockedField>
          </o:OLEObject>
        </w:object>
      </w:r>
      <w:r>
        <w:rPr>
          <w:rFonts w:ascii="Times New Roman" w:hAnsi="Times New Roman"/>
        </w:rPr>
        <w:t xml:space="preserve"> </w:t>
      </w:r>
    </w:p>
    <w:p w14:paraId="1EE1B837">
      <w:pPr>
        <w:spacing w:line="300" w:lineRule="auto"/>
        <w:ind w:firstLine="420"/>
        <w:rPr>
          <w:rFonts w:hint="eastAsia" w:ascii="Times New Roman" w:hAnsi="Times New Roman"/>
        </w:rPr>
      </w:pPr>
      <w:r>
        <w:rPr>
          <w:rFonts w:hint="eastAsia" w:ascii="Times New Roman" w:hAnsi="Times New Roman"/>
        </w:rPr>
        <w:t>线性回归模型可以表示为</w:t>
      </w:r>
    </w:p>
    <w:p w14:paraId="6DC8DC86">
      <w:pPr>
        <w:spacing w:line="300" w:lineRule="auto"/>
        <w:ind w:firstLine="420"/>
        <w:rPr>
          <w:rFonts w:hint="eastAsia" w:ascii="Times New Roman" w:hAnsi="Times New Roman"/>
        </w:rPr>
      </w:pPr>
      <w:r>
        <w:rPr>
          <w:rFonts w:ascii="Times New Roman" w:hAnsi="Times New Roman"/>
          <w:position w:val="-14"/>
        </w:rPr>
        <w:object>
          <v:shape id="_x0000_i1385" o:spt="75" type="#_x0000_t75" style="height:19pt;width:172pt;" o:ole="t" filled="f" o:preferrelative="t" stroked="f" coordsize="21600,21600">
            <v:path/>
            <v:fill on="f" alignshape="1" focussize="0,0"/>
            <v:stroke on="f"/>
            <v:imagedata r:id="rId748" o:title=""/>
            <o:lock v:ext="edit" aspectratio="t"/>
            <w10:wrap type="none"/>
            <w10:anchorlock/>
          </v:shape>
          <o:OLEObject Type="Embed" ProgID="Equation.DSMT4" ShapeID="_x0000_i1385" DrawAspect="Content" ObjectID="_1468076095" r:id="rId747">
            <o:LockedField>false</o:LockedField>
          </o:OLEObject>
        </w:object>
      </w:r>
    </w:p>
    <w:p w14:paraId="171FFDEA">
      <w:pPr>
        <w:spacing w:line="300" w:lineRule="auto"/>
        <w:ind w:firstLine="420"/>
        <w:rPr>
          <w:rFonts w:hint="eastAsia" w:ascii="Times New Roman" w:hAnsi="Times New Roman"/>
        </w:rPr>
      </w:pPr>
      <w:r>
        <w:rPr>
          <w:rFonts w:hint="eastAsia" w:ascii="Times New Roman" w:hAnsi="Times New Roman"/>
        </w:rPr>
        <w:t>因子模型形式上与线性回归模型有些类似，但二者有着本质区别：（1）回归模型中的自变量</w:t>
      </w:r>
      <w:r>
        <w:rPr>
          <w:rFonts w:ascii="Times New Roman" w:hAnsi="Times New Roman"/>
          <w:position w:val="-14"/>
        </w:rPr>
        <w:object>
          <v:shape id="_x0000_i1386" o:spt="75" type="#_x0000_t75" style="height:19pt;width:59pt;" o:ole="t" filled="f" o:preferrelative="t" stroked="f" coordsize="21600,21600">
            <v:path/>
            <v:fill on="f" alignshape="1" focussize="0,0"/>
            <v:stroke on="f"/>
            <v:imagedata r:id="rId750" o:title=""/>
            <o:lock v:ext="edit" aspectratio="t"/>
            <w10:wrap type="none"/>
            <w10:anchorlock/>
          </v:shape>
          <o:OLEObject Type="Embed" ProgID="Equation.DSMT4" ShapeID="_x0000_i1386" DrawAspect="Content" ObjectID="_1468076096" r:id="rId749">
            <o:LockedField>false</o:LockedField>
          </o:OLEObject>
        </w:object>
      </w:r>
      <w:r>
        <w:rPr>
          <w:rFonts w:hint="eastAsia" w:ascii="Times New Roman" w:hAnsi="Times New Roman"/>
        </w:rPr>
        <w:t>可以是常数，也可以是随机变量，都是可以被观测到的；而因子模型中的</w:t>
      </w:r>
      <w:r>
        <w:rPr>
          <w:rFonts w:ascii="Times New Roman" w:hAnsi="Times New Roman"/>
          <w:position w:val="-14"/>
        </w:rPr>
        <w:object>
          <v:shape id="_x0000_i1387" o:spt="75" type="#_x0000_t75" style="height:19pt;width:60pt;" o:ole="t" filled="f" o:preferrelative="t" stroked="f" coordsize="21600,21600">
            <v:path/>
            <v:fill on="f" alignshape="1" focussize="0,0"/>
            <v:stroke on="f"/>
            <v:imagedata r:id="rId752" o:title=""/>
            <o:lock v:ext="edit" aspectratio="t"/>
            <w10:wrap type="none"/>
            <w10:anchorlock/>
          </v:shape>
          <o:OLEObject Type="Embed" ProgID="Equation.DSMT4" ShapeID="_x0000_i1387" DrawAspect="Content" ObjectID="_1468076097" r:id="rId751">
            <o:LockedField>false</o:LockedField>
          </o:OLEObject>
        </w:object>
      </w:r>
      <w:r>
        <w:rPr>
          <w:rFonts w:ascii="Times New Roman" w:hAnsi="Times New Roman"/>
        </w:rPr>
        <w:t>作为因子都是潜（随机）变量，它们不可直接观测或测量；（</w:t>
      </w:r>
      <w:r>
        <w:rPr>
          <w:rFonts w:hint="eastAsia" w:ascii="Times New Roman" w:hAnsi="Times New Roman"/>
        </w:rPr>
        <w:t>2</w:t>
      </w:r>
      <w:r>
        <w:rPr>
          <w:rFonts w:ascii="Times New Roman" w:hAnsi="Times New Roman"/>
        </w:rPr>
        <w:t>）两个模型参数的含义也各不相同，因子模型中的参数</w:t>
      </w:r>
      <w:r>
        <w:rPr>
          <w:rFonts w:ascii="Times New Roman" w:hAnsi="Times New Roman"/>
          <w:position w:val="-14"/>
        </w:rPr>
        <w:object>
          <v:shape id="_x0000_i1388" o:spt="75" type="#_x0000_t75" style="height:19pt;width:13.95pt;" o:ole="t" filled="f" o:preferrelative="t" stroked="f" coordsize="21600,21600">
            <v:path/>
            <v:fill on="f" alignshape="1" focussize="0,0"/>
            <v:stroke on="f"/>
            <v:imagedata r:id="rId754" o:title=""/>
            <o:lock v:ext="edit" aspectratio="t"/>
            <w10:wrap type="none"/>
            <w10:anchorlock/>
          </v:shape>
          <o:OLEObject Type="Embed" ProgID="Equation.DSMT4" ShapeID="_x0000_i1388" DrawAspect="Content" ObjectID="_1468076098" r:id="rId753">
            <o:LockedField>false</o:LockedField>
          </o:OLEObject>
        </w:object>
      </w:r>
      <w:r>
        <w:rPr>
          <w:rFonts w:ascii="Times New Roman" w:hAnsi="Times New Roman"/>
        </w:rPr>
        <w:t>是因子载荷系数，用于衡量因子和变量之间的相关关系，而回归模型中的</w:t>
      </w:r>
      <w:r>
        <w:rPr>
          <w:rFonts w:ascii="Times New Roman" w:hAnsi="Times New Roman"/>
          <w:position w:val="-12"/>
        </w:rPr>
        <w:object>
          <v:shape id="_x0000_i1389" o:spt="75" type="#_x0000_t75" style="height:18pt;width:15pt;" o:ole="t" filled="f" o:preferrelative="t" stroked="f" coordsize="21600,21600">
            <v:path/>
            <v:fill on="f" alignshape="1" focussize="0,0"/>
            <v:stroke on="f"/>
            <v:imagedata r:id="rId756" o:title=""/>
            <o:lock v:ext="edit" aspectratio="t"/>
            <w10:wrap type="none"/>
            <w10:anchorlock/>
          </v:shape>
          <o:OLEObject Type="Embed" ProgID="Equation.DSMT4" ShapeID="_x0000_i1389" DrawAspect="Content" ObjectID="_1468076099" r:id="rId755">
            <o:LockedField>false</o:LockedField>
          </o:OLEObject>
        </w:object>
      </w:r>
      <w:r>
        <w:rPr>
          <w:rFonts w:ascii="Times New Roman" w:hAnsi="Times New Roman"/>
        </w:rPr>
        <w:t>称为偏回归系数，用于衡量其他自变量不变的前提下，第k个自变量</w:t>
      </w:r>
      <w:r>
        <w:rPr>
          <w:rFonts w:ascii="Times New Roman" w:hAnsi="Times New Roman"/>
          <w:position w:val="-12"/>
        </w:rPr>
        <w:object>
          <v:shape id="_x0000_i1390" o:spt="75" type="#_x0000_t75" style="height:18pt;width:13pt;" o:ole="t" filled="f" o:preferrelative="t" stroked="f" coordsize="21600,21600">
            <v:path/>
            <v:fill on="f" alignshape="1" focussize="0,0"/>
            <v:stroke on="f"/>
            <v:imagedata r:id="rId758" o:title=""/>
            <o:lock v:ext="edit" aspectratio="t"/>
            <w10:wrap type="none"/>
            <w10:anchorlock/>
          </v:shape>
          <o:OLEObject Type="Embed" ProgID="Equation.DSMT4" ShapeID="_x0000_i1390" DrawAspect="Content" ObjectID="_1468076100" r:id="rId757">
            <o:LockedField>false</o:LockedField>
          </o:OLEObject>
        </w:object>
      </w:r>
      <w:r>
        <w:rPr>
          <w:rFonts w:ascii="Times New Roman" w:hAnsi="Times New Roman"/>
        </w:rPr>
        <w:t>变动对因变量</w:t>
      </w:r>
      <w:r>
        <w:rPr>
          <w:rFonts w:ascii="Times New Roman" w:hAnsi="Times New Roman"/>
          <w:position w:val="-10"/>
        </w:rPr>
        <w:object>
          <v:shape id="_x0000_i1391" o:spt="75" type="#_x0000_t75" style="height:13pt;width:11pt;" o:ole="t" filled="f" o:preferrelative="t" stroked="f" coordsize="21600,21600">
            <v:path/>
            <v:fill on="f" alignshape="1" focussize="0,0"/>
            <v:stroke on="f"/>
            <v:imagedata r:id="rId760" o:title=""/>
            <o:lock v:ext="edit" aspectratio="t"/>
            <w10:wrap type="none"/>
            <w10:anchorlock/>
          </v:shape>
          <o:OLEObject Type="Embed" ProgID="Equation.DSMT4" ShapeID="_x0000_i1391" DrawAspect="Content" ObjectID="_1468076101" r:id="rId759">
            <o:LockedField>false</o:LockedField>
          </o:OLEObject>
        </w:object>
      </w:r>
      <w:r>
        <w:rPr>
          <w:rFonts w:ascii="Times New Roman" w:hAnsi="Times New Roman"/>
        </w:rPr>
        <w:t>变动的影响程度。（</w:t>
      </w:r>
      <w:r>
        <w:rPr>
          <w:rFonts w:hint="eastAsia" w:ascii="Times New Roman" w:hAnsi="Times New Roman"/>
        </w:rPr>
        <w:t>3</w:t>
      </w:r>
      <w:r>
        <w:rPr>
          <w:rFonts w:ascii="Times New Roman" w:hAnsi="Times New Roman"/>
        </w:rPr>
        <w:t>）因子模型中的</w:t>
      </w:r>
      <w:r>
        <w:rPr>
          <w:rFonts w:ascii="Times New Roman" w:hAnsi="Times New Roman"/>
          <w:position w:val="-12"/>
        </w:rPr>
        <w:object>
          <v:shape id="_x0000_i1392" o:spt="75" type="#_x0000_t75" style="height:18pt;width:12pt;" o:ole="t" filled="f" o:preferrelative="t" stroked="f" coordsize="21600,21600">
            <v:path/>
            <v:fill on="f" alignshape="1" focussize="0,0"/>
            <v:stroke on="f"/>
            <v:imagedata r:id="rId762" o:title=""/>
            <o:lock v:ext="edit" aspectratio="t"/>
            <w10:wrap type="none"/>
            <w10:anchorlock/>
          </v:shape>
          <o:OLEObject Type="Embed" ProgID="Equation.DSMT4" ShapeID="_x0000_i1392" DrawAspect="Content" ObjectID="_1468076102" r:id="rId761">
            <o:LockedField>false</o:LockedField>
          </o:OLEObject>
        </w:object>
      </w:r>
      <w:r>
        <w:rPr>
          <w:rFonts w:ascii="Times New Roman" w:hAnsi="Times New Roman"/>
        </w:rPr>
        <w:t>称为特殊因子，回归模型中的</w:t>
      </w:r>
      <w:r>
        <w:rPr>
          <w:rFonts w:ascii="Times New Roman" w:hAnsi="Times New Roman"/>
          <w:position w:val="-12"/>
        </w:rPr>
        <w:object>
          <v:shape id="_x0000_i1393" o:spt="75" type="#_x0000_t75" style="height:18pt;width:12pt;" o:ole="t" filled="f" o:preferrelative="t" stroked="f" coordsize="21600,21600">
            <v:path/>
            <v:fill on="f" alignshape="1" focussize="0,0"/>
            <v:stroke on="f"/>
            <v:imagedata r:id="rId764" o:title=""/>
            <o:lock v:ext="edit" aspectratio="t"/>
            <w10:wrap type="none"/>
            <w10:anchorlock/>
          </v:shape>
          <o:OLEObject Type="Embed" ProgID="Equation.DSMT4" ShapeID="_x0000_i1393" DrawAspect="Content" ObjectID="_1468076103" r:id="rId763">
            <o:LockedField>false</o:LockedField>
          </o:OLEObject>
        </w:object>
      </w:r>
      <w:r>
        <w:rPr>
          <w:rFonts w:ascii="Times New Roman" w:hAnsi="Times New Roman"/>
        </w:rPr>
        <w:t>称为随机扰动项。（</w:t>
      </w:r>
      <w:r>
        <w:rPr>
          <w:rFonts w:hint="eastAsia" w:ascii="Times New Roman" w:hAnsi="Times New Roman"/>
        </w:rPr>
        <w:t>4</w:t>
      </w:r>
      <w:r>
        <w:rPr>
          <w:rFonts w:ascii="Times New Roman" w:hAnsi="Times New Roman"/>
        </w:rPr>
        <w:t>）回归模型中描述了所有n个观测，而因子模型中只有一个观测向量。</w:t>
      </w:r>
    </w:p>
    <w:p w14:paraId="4C54EC01">
      <w:pPr>
        <w:spacing w:line="300" w:lineRule="auto"/>
        <w:ind w:firstLine="420"/>
        <w:rPr>
          <w:rFonts w:hint="eastAsia" w:ascii="Times New Roman" w:hAnsi="Times New Roman"/>
        </w:rPr>
      </w:pPr>
      <w:r>
        <w:rPr>
          <w:rFonts w:hint="eastAsia" w:ascii="Times New Roman" w:hAnsi="Times New Roman"/>
        </w:rPr>
        <w:t>9. 简述因子分析可以有哪些应用领域。</w:t>
      </w:r>
    </w:p>
    <w:p w14:paraId="6BDF19F6">
      <w:pPr>
        <w:spacing w:line="300" w:lineRule="auto"/>
        <w:ind w:firstLine="420"/>
        <w:rPr>
          <w:rFonts w:ascii="Times New Roman" w:hAnsi="Times New Roman"/>
        </w:rPr>
      </w:pPr>
      <w:r>
        <w:rPr>
          <w:rFonts w:hint="eastAsia" w:ascii="Times New Roman" w:hAnsi="Times New Roman"/>
        </w:rPr>
        <w:t>答：因子分析是一种通过显变量测评潜在变量，通过具体指标测评抽象因子的统计分析方法，在心理学、社会学、经济管理学、医学等众多领域有着重要应用。（1）因子分析可以用于分类，如用多门考试成绩将学生的学习状况或学科进行分析。（2）因子分析可以用于探索潜在因素，探究无法直接观察或不能直接观测的潜在因素及其作用，对进一步深入研究与探索起到一定指示方向。（3）因子分析还可用于时空分解，如研究不同地方的不同日期的气象状况，可用因子分析将时间因素引起的变化和空间因素引起的变化分离判断各自的影响和变化规律。</w:t>
      </w:r>
    </w:p>
    <w:p w14:paraId="67A142FA">
      <w:pPr>
        <w:spacing w:line="300" w:lineRule="auto"/>
        <w:jc w:val="left"/>
        <w:textAlignment w:val="center"/>
        <w:rPr>
          <w:rFonts w:ascii="Times New Roman" w:hAnsi="Times New Roman"/>
          <w:b/>
          <w:bCs/>
          <w:sz w:val="24"/>
          <w:szCs w:val="24"/>
        </w:rPr>
      </w:pPr>
      <w:r>
        <w:rPr>
          <w:rFonts w:hint="eastAsia" w:ascii="Times New Roman" w:hAnsi="Times New Roman"/>
          <w:b/>
          <w:bCs/>
          <w:sz w:val="24"/>
          <w:szCs w:val="24"/>
        </w:rPr>
        <w:t>二、练习题</w:t>
      </w:r>
    </w:p>
    <w:p w14:paraId="39CA6E59">
      <w:pPr>
        <w:ind w:firstLine="420"/>
      </w:pPr>
    </w:p>
    <w:p w14:paraId="01838958">
      <w:pPr>
        <w:ind w:firstLine="420" w:firstLineChars="200"/>
        <w:jc w:val="left"/>
        <w:textAlignment w:val="center"/>
      </w:pPr>
      <w:r>
        <w:rPr>
          <w:rFonts w:ascii="Times New Roman" w:hAnsi="Times New Roman"/>
        </w:rPr>
        <w:t>1</w:t>
      </w:r>
      <w:r>
        <w:rPr>
          <w:rFonts w:hint="eastAsia" w:ascii="Times New Roman" w:hAnsi="Times New Roman"/>
        </w:rPr>
        <w:t xml:space="preserve">. </w:t>
      </w:r>
      <w:r>
        <w:rPr>
          <w:rFonts w:hint="eastAsia"/>
        </w:rPr>
        <w:t>设变量</w:t>
      </w:r>
      <w:r>
        <w:object>
          <v:shape id="_x0000_i1394" o:spt="75" type="#_x0000_t75" style="height:21.65pt;width:63pt;" o:ole="t" filled="f" o:preferrelative="t" stroked="f" coordsize="21600,21600">
            <v:path/>
            <v:fill on="f" focussize="0,0"/>
            <v:stroke on="f"/>
            <v:imagedata r:id="rId766" o:title=""/>
            <o:lock v:ext="edit" aspectratio="t"/>
            <w10:wrap type="none"/>
            <w10:anchorlock/>
          </v:shape>
          <o:OLEObject Type="Embed" ProgID="Equation.DSMT4" ShapeID="_x0000_i1394" DrawAspect="Content" ObjectID="_1468076104" r:id="rId765">
            <o:LockedField>false</o:LockedField>
          </o:OLEObject>
        </w:object>
      </w:r>
      <w:r>
        <w:rPr>
          <w:rFonts w:hint="eastAsia"/>
        </w:rPr>
        <w:t>的相关阵为</w:t>
      </w:r>
      <w:r>
        <w:object>
          <v:shape id="_x0000_i1395" o:spt="75" type="#_x0000_t75" style="height:61pt;width:131pt;" o:ole="t" filled="f" o:preferrelative="t" stroked="f" coordsize="21600,21600">
            <v:path/>
            <v:fill on="f" focussize="0,0"/>
            <v:stroke on="f"/>
            <v:imagedata r:id="rId768" o:title=""/>
            <o:lock v:ext="edit" aspectratio="t"/>
            <w10:wrap type="none"/>
            <w10:anchorlock/>
          </v:shape>
          <o:OLEObject Type="Embed" ProgID="Equation.DSMT4" ShapeID="_x0000_i1395" DrawAspect="Content" ObjectID="_1468076105" r:id="rId767">
            <o:LockedField>false</o:LockedField>
          </o:OLEObject>
        </w:object>
      </w:r>
      <w:r>
        <w:rPr>
          <w:rFonts w:hint="eastAsia"/>
        </w:rPr>
        <w:t>，</w:t>
      </w:r>
      <w:r>
        <w:t xml:space="preserve"> </w:t>
      </w:r>
      <w:r>
        <w:object>
          <v:shape id="_x0000_i1396" o:spt="75" type="#_x0000_t75" style="height:13pt;width:13pt;" o:ole="t" filled="f" o:preferrelative="t" stroked="f" coordsize="21600,21600">
            <v:path/>
            <v:fill on="f" focussize="0,0"/>
            <v:stroke on="f"/>
            <v:imagedata r:id="rId770" o:title=""/>
            <o:lock v:ext="edit" aspectratio="t"/>
            <w10:wrap type="none"/>
            <w10:anchorlock/>
          </v:shape>
          <o:OLEObject Type="Embed" ProgID="Equation.DSMT4" ShapeID="_x0000_i1396" DrawAspect="Content" ObjectID="_1468076106" r:id="rId769">
            <o:LockedField>false</o:LockedField>
          </o:OLEObject>
        </w:object>
      </w:r>
      <w:r>
        <w:rPr>
          <w:rFonts w:hint="eastAsia"/>
        </w:rPr>
        <w:t>的特征根和单位正交化的特征向量分别为：</w:t>
      </w:r>
    </w:p>
    <w:p w14:paraId="3738A208">
      <w:pPr>
        <w:ind w:firstLine="420" w:firstLineChars="200"/>
        <w:jc w:val="left"/>
      </w:pPr>
      <w:r>
        <w:object>
          <v:shape id="_x0000_i1397" o:spt="75" type="#_x0000_t75" style="height:19.45pt;width:163.65pt;" o:ole="t" filled="f" o:preferrelative="t" stroked="f" coordsize="21600,21600">
            <v:path/>
            <v:fill on="f" focussize="0,0"/>
            <v:stroke on="f"/>
            <v:imagedata r:id="rId772" o:title=""/>
            <o:lock v:ext="edit" aspectratio="t"/>
            <w10:wrap type="none"/>
            <w10:anchorlock/>
          </v:shape>
          <o:OLEObject Type="Embed" ProgID="Equation.DSMT4" ShapeID="_x0000_i1397" DrawAspect="Content" ObjectID="_1468076107" r:id="rId771">
            <o:LockedField>false</o:LockedField>
          </o:OLEObject>
        </w:object>
      </w:r>
    </w:p>
    <w:p w14:paraId="29A87F26">
      <w:pPr>
        <w:ind w:firstLine="420" w:firstLineChars="200"/>
        <w:jc w:val="left"/>
      </w:pPr>
      <w:r>
        <w:object>
          <v:shape id="_x0000_i1398" o:spt="75" type="#_x0000_t75" style="height:18.9pt;width:185.7pt;" o:ole="t" filled="f" o:preferrelative="t" stroked="f" coordsize="21600,21600">
            <v:path/>
            <v:fill on="f" focussize="0,0"/>
            <v:stroke on="f"/>
            <v:imagedata r:id="rId774" o:title=""/>
            <o:lock v:ext="edit" aspectratio="t"/>
            <w10:wrap type="none"/>
            <w10:anchorlock/>
          </v:shape>
          <o:OLEObject Type="Embed" ProgID="Equation.DSMT4" ShapeID="_x0000_i1398" DrawAspect="Content" ObjectID="_1468076108" r:id="rId773">
            <o:LockedField>false</o:LockedField>
          </o:OLEObject>
        </w:object>
      </w:r>
    </w:p>
    <w:p w14:paraId="2B455FF3">
      <w:pPr>
        <w:ind w:firstLine="420" w:firstLineChars="200"/>
        <w:jc w:val="left"/>
      </w:pPr>
      <w:r>
        <w:object>
          <v:shape id="_x0000_i1399" o:spt="75" type="#_x0000_t75" style="height:19.25pt;width:184.25pt;" o:ole="t" filled="f" o:preferrelative="t" stroked="f" coordsize="21600,21600">
            <v:path/>
            <v:fill on="f" focussize="0,0"/>
            <v:stroke on="f"/>
            <v:imagedata r:id="rId776" o:title=""/>
            <o:lock v:ext="edit" aspectratio="t"/>
            <w10:wrap type="none"/>
            <w10:anchorlock/>
          </v:shape>
          <o:OLEObject Type="Embed" ProgID="Equation.DSMT4" ShapeID="_x0000_i1399" DrawAspect="Content" ObjectID="_1468076109" r:id="rId775">
            <o:LockedField>false</o:LockedField>
          </o:OLEObject>
        </w:object>
      </w:r>
    </w:p>
    <w:p w14:paraId="56107E6D">
      <w:pPr>
        <w:ind w:firstLine="420" w:firstLineChars="200"/>
        <w:jc w:val="left"/>
        <w:rPr>
          <w:rFonts w:ascii="Times New Roman" w:hAnsi="Times New Roman"/>
        </w:rPr>
      </w:pPr>
      <w:r>
        <w:rPr>
          <w:rFonts w:hint="eastAsia" w:ascii="Times New Roman" w:hAnsi="Times New Roman"/>
        </w:rPr>
        <w:t>（1）取公共因子数为2，求因子载荷阵</w:t>
      </w:r>
      <w:r>
        <w:rPr>
          <w:rFonts w:ascii="Times New Roman" w:hAnsi="Times New Roman"/>
          <w:position w:val="-4"/>
        </w:rPr>
        <w:object>
          <v:shape id="_x0000_i1400" o:spt="75" type="#_x0000_t75" style="height:13pt;width:13pt;" o:ole="t" filled="f" o:preferrelative="t" stroked="f" coordsize="21600,21600">
            <v:path/>
            <v:fill on="f" focussize="0,0"/>
            <v:stroke on="f"/>
            <v:imagedata r:id="rId778" o:title=""/>
            <o:lock v:ext="edit" aspectratio="t"/>
            <w10:wrap type="none"/>
            <w10:anchorlock/>
          </v:shape>
          <o:OLEObject Type="Embed" ProgID="Equation.DSMT4" ShapeID="_x0000_i1400" DrawAspect="Content" ObjectID="_1468076110" r:id="rId777">
            <o:LockedField>false</o:LockedField>
          </o:OLEObject>
        </w:object>
      </w:r>
      <w:r>
        <w:rPr>
          <w:rFonts w:hint="eastAsia" w:ascii="Times New Roman" w:hAnsi="Times New Roman"/>
        </w:rPr>
        <w:t>。</w:t>
      </w:r>
    </w:p>
    <w:p w14:paraId="2713294F">
      <w:pPr>
        <w:ind w:firstLine="420" w:firstLineChars="200"/>
        <w:jc w:val="left"/>
        <w:textAlignment w:val="center"/>
        <w:rPr>
          <w:rFonts w:hint="eastAsia" w:ascii="Times New Roman" w:hAnsi="Times New Roman"/>
        </w:rPr>
      </w:pPr>
      <w:r>
        <w:rPr>
          <w:rFonts w:hint="eastAsia" w:ascii="Times New Roman" w:hAnsi="Times New Roman"/>
        </w:rPr>
        <w:t>（2）计算变量共同度</w:t>
      </w:r>
      <w:r>
        <w:rPr>
          <w:rFonts w:ascii="Times New Roman" w:hAnsi="Times New Roman"/>
        </w:rPr>
        <w:object>
          <v:shape id="_x0000_i1401" o:spt="75" type="#_x0000_t75" style="height:20.65pt;width:14.35pt;" o:ole="t" filled="f" o:preferrelative="t" stroked="f" coordsize="21600,21600">
            <v:path/>
            <v:fill on="f" focussize="0,0"/>
            <v:stroke on="f"/>
            <v:imagedata r:id="rId780" o:title=""/>
            <o:lock v:ext="edit" aspectratio="t"/>
            <w10:wrap type="none"/>
            <w10:anchorlock/>
          </v:shape>
          <o:OLEObject Type="Embed" ProgID="Equation.DSMT4" ShapeID="_x0000_i1401" DrawAspect="Content" ObjectID="_1468076111" r:id="rId779">
            <o:LockedField>false</o:LockedField>
          </o:OLEObject>
        </w:object>
      </w:r>
      <w:r>
        <w:rPr>
          <w:rFonts w:hint="eastAsia" w:ascii="Times New Roman" w:hAnsi="Times New Roman"/>
        </w:rPr>
        <w:t>及公共因子</w:t>
      </w:r>
      <w:r>
        <w:rPr>
          <w:rFonts w:ascii="Times New Roman" w:hAnsi="Times New Roman"/>
        </w:rPr>
        <w:object>
          <v:shape id="_x0000_i1402" o:spt="75" type="#_x0000_t75" style="height:20pt;width:15pt;" o:ole="t" filled="f" o:preferrelative="t" stroked="f" coordsize="21600,21600">
            <v:path/>
            <v:fill on="f" focussize="0,0"/>
            <v:stroke on="f"/>
            <v:imagedata r:id="rId782" o:title=""/>
            <o:lock v:ext="edit" aspectratio="t"/>
            <w10:wrap type="none"/>
            <w10:anchorlock/>
          </v:shape>
          <o:OLEObject Type="Embed" ProgID="Equation.DSMT4" ShapeID="_x0000_i1402" DrawAspect="Content" ObjectID="_1468076112" r:id="rId781">
            <o:LockedField>false</o:LockedField>
          </o:OLEObject>
        </w:object>
      </w:r>
      <w:r>
        <w:rPr>
          <w:rFonts w:hint="eastAsia" w:ascii="Times New Roman" w:hAnsi="Times New Roman"/>
        </w:rPr>
        <w:t>的方差贡献，并说明其统计意义。</w:t>
      </w:r>
    </w:p>
    <w:p w14:paraId="3A5DD3B4">
      <w:pPr>
        <w:ind w:firstLine="420" w:firstLineChars="200"/>
        <w:jc w:val="left"/>
        <w:textAlignment w:val="center"/>
        <w:rPr>
          <w:rFonts w:hint="eastAsia" w:ascii="Times New Roman" w:hAnsi="Times New Roman"/>
        </w:rPr>
      </w:pPr>
      <w:r>
        <w:rPr>
          <w:rFonts w:ascii="Times New Roman" w:hAnsi="Times New Roman"/>
        </w:rPr>
        <w:t>解：（</w:t>
      </w:r>
      <w:r>
        <w:rPr>
          <w:rFonts w:hint="eastAsia" w:ascii="Times New Roman" w:hAnsi="Times New Roman"/>
        </w:rPr>
        <w:t>1</w:t>
      </w:r>
      <w:r>
        <w:rPr>
          <w:rFonts w:ascii="Times New Roman" w:hAnsi="Times New Roman"/>
        </w:rPr>
        <w:t>）</w:t>
      </w:r>
      <w:r>
        <w:rPr>
          <w:rFonts w:ascii="Times New Roman" w:hAnsi="Times New Roman"/>
        </w:rPr>
        <w:object>
          <v:shape id="_x0000_i1403" o:spt="75" type="#_x0000_t75" style="height:56pt;width:191pt;" o:ole="t" filled="f" o:preferrelative="t" stroked="f" coordsize="21600,21600">
            <v:path/>
            <v:fill on="f" alignshape="1" focussize="0,0"/>
            <v:stroke on="f"/>
            <v:imagedata r:id="rId784" o:title=""/>
            <o:lock v:ext="edit" aspectratio="t"/>
            <w10:wrap type="none"/>
            <w10:anchorlock/>
          </v:shape>
          <o:OLEObject Type="Embed" ProgID="Equation.DSMT4" ShapeID="_x0000_i1403" DrawAspect="Content" ObjectID="_1468076113" r:id="rId783">
            <o:LockedField>false</o:LockedField>
          </o:OLEObject>
        </w:object>
      </w:r>
      <w:r>
        <w:rPr>
          <w:rFonts w:ascii="Times New Roman" w:hAnsi="Times New Roman"/>
        </w:rPr>
        <w:t xml:space="preserve"> </w:t>
      </w:r>
    </w:p>
    <w:p w14:paraId="762CB7A1">
      <w:pPr>
        <w:ind w:firstLine="420" w:firstLineChars="200"/>
        <w:jc w:val="left"/>
        <w:textAlignment w:val="center"/>
        <w:rPr>
          <w:rFonts w:hint="eastAsia" w:ascii="Times New Roman" w:hAnsi="Times New Roman"/>
        </w:rPr>
      </w:pPr>
      <w:r>
        <w:rPr>
          <w:rFonts w:hint="eastAsia" w:ascii="Times New Roman" w:hAnsi="Times New Roman"/>
        </w:rPr>
        <w:t>（2）</w:t>
      </w:r>
      <w:r>
        <w:rPr>
          <w:rFonts w:ascii="Times New Roman" w:hAnsi="Times New Roman"/>
        </w:rPr>
        <w:object>
          <v:shape id="_x0000_i1404" o:spt="75" type="#_x0000_t75" style="height:19pt;width:160pt;" o:ole="t" filled="f" o:preferrelative="t" stroked="f" coordsize="21600,21600">
            <v:path/>
            <v:fill on="f" alignshape="1" focussize="0,0"/>
            <v:stroke on="f"/>
            <v:imagedata r:id="rId786" o:title=""/>
            <o:lock v:ext="edit" aspectratio="t"/>
            <w10:wrap type="none"/>
            <w10:anchorlock/>
          </v:shape>
          <o:OLEObject Type="Embed" ProgID="Equation.DSMT4" ShapeID="_x0000_i1404" DrawAspect="Content" ObjectID="_1468076114" r:id="rId785">
            <o:LockedField>false</o:LockedField>
          </o:OLEObject>
        </w:object>
      </w:r>
      <w:r>
        <w:rPr>
          <w:rFonts w:ascii="Times New Roman" w:hAnsi="Times New Roman"/>
        </w:rPr>
        <w:t xml:space="preserve"> </w:t>
      </w:r>
    </w:p>
    <w:p w14:paraId="75B6677A">
      <w:pPr>
        <w:ind w:firstLine="420" w:firstLineChars="200"/>
        <w:jc w:val="left"/>
        <w:textAlignment w:val="center"/>
        <w:rPr>
          <w:rFonts w:hint="eastAsia" w:ascii="Times New Roman" w:hAnsi="Times New Roman"/>
        </w:rPr>
      </w:pPr>
      <w:r>
        <w:rPr>
          <w:rFonts w:hint="eastAsia" w:ascii="Times New Roman" w:hAnsi="Times New Roman"/>
        </w:rPr>
        <w:t xml:space="preserve">    </w:t>
      </w:r>
      <w:r>
        <w:rPr>
          <w:rFonts w:ascii="Times New Roman" w:hAnsi="Times New Roman"/>
        </w:rPr>
        <w:object>
          <v:shape id="_x0000_i1405" o:spt="75" type="#_x0000_t75" style="height:19pt;width:161pt;" o:ole="t" filled="f" o:preferrelative="t" stroked="f" coordsize="21600,21600">
            <v:path/>
            <v:fill on="f" alignshape="1" focussize="0,0"/>
            <v:stroke on="f"/>
            <v:imagedata r:id="rId788" o:title=""/>
            <o:lock v:ext="edit" aspectratio="t"/>
            <w10:wrap type="none"/>
            <w10:anchorlock/>
          </v:shape>
          <o:OLEObject Type="Embed" ProgID="Equation.DSMT4" ShapeID="_x0000_i1405" DrawAspect="Content" ObjectID="_1468076115" r:id="rId787">
            <o:LockedField>false</o:LockedField>
          </o:OLEObject>
        </w:object>
      </w:r>
    </w:p>
    <w:p w14:paraId="711281CA">
      <w:pPr>
        <w:ind w:firstLine="420" w:firstLineChars="200"/>
        <w:jc w:val="left"/>
        <w:textAlignment w:val="center"/>
        <w:rPr>
          <w:rFonts w:hint="eastAsia" w:ascii="Times New Roman" w:hAnsi="Times New Roman"/>
        </w:rPr>
      </w:pPr>
      <w:r>
        <w:rPr>
          <w:rFonts w:hint="eastAsia" w:ascii="Times New Roman" w:hAnsi="Times New Roman"/>
        </w:rPr>
        <w:t xml:space="preserve">    </w:t>
      </w:r>
      <w:r>
        <w:rPr>
          <w:rFonts w:ascii="Times New Roman" w:hAnsi="Times New Roman"/>
        </w:rPr>
        <w:object>
          <v:shape id="_x0000_i1406" o:spt="75" type="#_x0000_t75" style="height:19pt;width:146pt;" o:ole="t" filled="f" o:preferrelative="t" stroked="f" coordsize="21600,21600">
            <v:path/>
            <v:fill on="f" alignshape="1" focussize="0,0"/>
            <v:stroke on="f"/>
            <v:imagedata r:id="rId790" o:title=""/>
            <o:lock v:ext="edit" aspectratio="t"/>
            <w10:wrap type="none"/>
            <w10:anchorlock/>
          </v:shape>
          <o:OLEObject Type="Embed" ProgID="Equation.DSMT4" ShapeID="_x0000_i1406" DrawAspect="Content" ObjectID="_1468076116" r:id="rId789">
            <o:LockedField>false</o:LockedField>
          </o:OLEObject>
        </w:object>
      </w:r>
    </w:p>
    <w:p w14:paraId="61B60344">
      <w:pPr>
        <w:ind w:firstLine="420" w:firstLineChars="200"/>
        <w:jc w:val="left"/>
        <w:textAlignment w:val="center"/>
        <w:rPr>
          <w:rFonts w:hint="eastAsia" w:ascii="Times New Roman" w:hAnsi="Times New Roman"/>
        </w:rPr>
      </w:pPr>
      <w:r>
        <w:rPr>
          <w:rFonts w:hint="eastAsia" w:ascii="Times New Roman" w:hAnsi="Times New Roman"/>
        </w:rPr>
        <w:t xml:space="preserve">    两个公因子提取三个随机变量的信息比率分别为81.08%、84.55%和98.96%。</w:t>
      </w:r>
    </w:p>
    <w:p w14:paraId="58F6E1DB">
      <w:pPr>
        <w:ind w:firstLine="420" w:firstLineChars="200"/>
        <w:jc w:val="left"/>
        <w:textAlignment w:val="center"/>
        <w:rPr>
          <w:rFonts w:hint="eastAsia" w:ascii="Times New Roman" w:hAnsi="Times New Roman"/>
        </w:rPr>
      </w:pPr>
      <w:r>
        <w:rPr>
          <w:rFonts w:hint="eastAsia" w:ascii="Times New Roman" w:hAnsi="Times New Roman"/>
        </w:rPr>
        <w:t xml:space="preserve">    第一个公因子的方差贡献</w:t>
      </w:r>
      <w:r>
        <w:rPr>
          <w:rFonts w:ascii="Times New Roman" w:hAnsi="Times New Roman"/>
        </w:rPr>
        <w:object>
          <v:shape id="_x0000_i1407" o:spt="75" type="#_x0000_t75" style="height:19pt;width:177pt;" o:ole="t" filled="f" o:preferrelative="t" stroked="f" coordsize="21600,21600">
            <v:path/>
            <v:fill on="f" alignshape="1" focussize="0,0"/>
            <v:stroke on="f"/>
            <v:imagedata r:id="rId792" o:title=""/>
            <o:lock v:ext="edit" aspectratio="t"/>
            <w10:wrap type="none"/>
            <w10:anchorlock/>
          </v:shape>
          <o:OLEObject Type="Embed" ProgID="Equation.DSMT4" ShapeID="_x0000_i1407" DrawAspect="Content" ObjectID="_1468076117" r:id="rId791">
            <o:LockedField>false</o:LockedField>
          </o:OLEObject>
        </w:object>
      </w:r>
      <w:r>
        <w:rPr>
          <w:rFonts w:ascii="Times New Roman" w:hAnsi="Times New Roman"/>
        </w:rPr>
        <w:t xml:space="preserve"> </w:t>
      </w:r>
    </w:p>
    <w:p w14:paraId="0961E57F">
      <w:pPr>
        <w:ind w:firstLine="840" w:firstLineChars="400"/>
        <w:jc w:val="left"/>
        <w:textAlignment w:val="center"/>
        <w:rPr>
          <w:rFonts w:hint="eastAsia" w:ascii="Times New Roman" w:hAnsi="Times New Roman"/>
        </w:rPr>
      </w:pPr>
      <w:r>
        <w:rPr>
          <w:rFonts w:hint="eastAsia" w:ascii="Times New Roman" w:hAnsi="Times New Roman"/>
        </w:rPr>
        <w:t>第二个公因子的方差贡献</w:t>
      </w:r>
      <w:r>
        <w:rPr>
          <w:rFonts w:ascii="Times New Roman" w:hAnsi="Times New Roman"/>
        </w:rPr>
        <w:object>
          <v:shape id="_x0000_i1408" o:spt="75" type="#_x0000_t75" style="height:19pt;width:207pt;" o:ole="t" filled="f" o:preferrelative="t" stroked="f" coordsize="21600,21600">
            <v:path/>
            <v:fill on="f" alignshape="1" focussize="0,0"/>
            <v:stroke on="f"/>
            <v:imagedata r:id="rId794" o:title=""/>
            <o:lock v:ext="edit" aspectratio="t"/>
            <w10:wrap type="none"/>
            <w10:anchorlock/>
          </v:shape>
          <o:OLEObject Type="Embed" ProgID="Equation.DSMT4" ShapeID="_x0000_i1408" DrawAspect="Content" ObjectID="_1468076118" r:id="rId793">
            <o:LockedField>false</o:LockedField>
          </o:OLEObject>
        </w:object>
      </w:r>
      <w:r>
        <w:rPr>
          <w:rFonts w:ascii="Times New Roman" w:hAnsi="Times New Roman"/>
        </w:rPr>
        <w:t xml:space="preserve"> </w:t>
      </w:r>
    </w:p>
    <w:p w14:paraId="2667BCDB">
      <w:pPr>
        <w:ind w:firstLine="420" w:firstLineChars="200"/>
        <w:jc w:val="left"/>
        <w:rPr>
          <w:rFonts w:ascii="Times New Roman" w:hAnsi="Times New Roman"/>
        </w:rPr>
      </w:pPr>
      <w:r>
        <w:rPr>
          <w:rFonts w:hint="eastAsia" w:ascii="Times New Roman" w:hAnsi="Times New Roman"/>
        </w:rPr>
        <w:t>2. 对股票市场上的五种股票的周回升率</w:t>
      </w:r>
      <w:r>
        <w:rPr>
          <w:rFonts w:ascii="Times New Roman" w:hAnsi="Times New Roman"/>
          <w:position w:val="-12"/>
        </w:rPr>
        <w:object>
          <v:shape id="_x0000_i1409" o:spt="75" type="#_x0000_t75" style="height:18pt;width:71pt;" o:ole="t" filled="f" o:preferrelative="t" stroked="f" coordsize="21600,21600">
            <v:path/>
            <v:fill on="f" focussize="0,0"/>
            <v:stroke on="f"/>
            <v:imagedata r:id="rId796" o:title=""/>
            <o:lock v:ext="edit" aspectratio="t"/>
            <w10:wrap type="none"/>
            <w10:anchorlock/>
          </v:shape>
          <o:OLEObject Type="Embed" ProgID="Equation.DSMT4" ShapeID="_x0000_i1409" DrawAspect="Content" ObjectID="_1468076119" r:id="rId795">
            <o:LockedField>false</o:LockedField>
          </o:OLEObject>
        </w:object>
      </w:r>
      <w:r>
        <w:rPr>
          <w:rFonts w:hint="eastAsia" w:ascii="Times New Roman" w:hAnsi="Times New Roman"/>
        </w:rPr>
        <w:t>进行分析，因子分析是从相关矩阵出发进行的，前两个特征根和对应的标准正交特征向量为：</w:t>
      </w:r>
    </w:p>
    <w:p w14:paraId="07A024FE">
      <w:pPr>
        <w:ind w:firstLine="420" w:firstLineChars="200"/>
        <w:jc w:val="left"/>
      </w:pPr>
      <w:r>
        <w:object>
          <v:shape id="_x0000_i1410" o:spt="75" type="#_x0000_t75" style="height:17.85pt;width:240.35pt;" o:ole="t" filled="f" o:preferrelative="t" stroked="f" coordsize="21600,21600">
            <v:path/>
            <v:fill on="f" focussize="0,0"/>
            <v:stroke on="f"/>
            <v:imagedata r:id="rId798" o:title=""/>
            <o:lock v:ext="edit" aspectratio="t"/>
            <w10:wrap type="none"/>
            <w10:anchorlock/>
          </v:shape>
          <o:OLEObject Type="Embed" ProgID="Equation.DSMT4" ShapeID="_x0000_i1410" DrawAspect="Content" ObjectID="_1468076120" r:id="rId797">
            <o:LockedField>false</o:LockedField>
          </o:OLEObject>
        </w:object>
      </w:r>
    </w:p>
    <w:p w14:paraId="7B81F499">
      <w:pPr>
        <w:ind w:firstLine="420" w:firstLineChars="200"/>
        <w:jc w:val="left"/>
      </w:pPr>
      <w:r>
        <w:object>
          <v:shape id="_x0000_i1411" o:spt="75" type="#_x0000_t75" style="height:18.65pt;width:267.35pt;" o:ole="t" filled="f" o:preferrelative="t" stroked="f" coordsize="21600,21600">
            <v:path/>
            <v:fill on="f" focussize="0,0"/>
            <v:stroke on="f"/>
            <v:imagedata r:id="rId800" o:title=""/>
            <o:lock v:ext="edit" aspectratio="t"/>
            <w10:wrap type="none"/>
            <w10:anchorlock/>
          </v:shape>
          <o:OLEObject Type="Embed" ProgID="Equation.DSMT4" ShapeID="_x0000_i1411" DrawAspect="Content" ObjectID="_1468076121" r:id="rId799">
            <o:LockedField>false</o:LockedField>
          </o:OLEObject>
        </w:object>
      </w:r>
    </w:p>
    <w:p w14:paraId="64E74A6F">
      <w:pPr>
        <w:ind w:firstLine="420" w:firstLineChars="200"/>
        <w:jc w:val="left"/>
        <w:rPr>
          <w:rFonts w:ascii="Times New Roman" w:hAnsi="Times New Roman"/>
        </w:rPr>
      </w:pPr>
      <w:r>
        <w:rPr>
          <w:rFonts w:ascii="Times New Roman" w:hAnsi="Times New Roman"/>
        </w:rPr>
        <w:t>（1）取公共因子数2，求因子臷荷阵</w:t>
      </w:r>
      <w:r>
        <w:rPr>
          <w:rFonts w:ascii="Times New Roman" w:hAnsi="Times New Roman"/>
          <w:position w:val="-4"/>
        </w:rPr>
        <w:object>
          <v:shape id="_x0000_i1412" o:spt="75" type="#_x0000_t75" style="height:13pt;width:13pt;" o:ole="t" filled="f" o:preferrelative="t" stroked="f" coordsize="21600,21600">
            <v:path/>
            <v:fill on="f" focussize="0,0"/>
            <v:stroke on="f"/>
            <v:imagedata r:id="rId778" o:title=""/>
            <o:lock v:ext="edit" aspectratio="t"/>
            <w10:wrap type="none"/>
            <w10:anchorlock/>
          </v:shape>
          <o:OLEObject Type="Embed" ProgID="Equation.DSMT4" ShapeID="_x0000_i1412" DrawAspect="Content" ObjectID="_1468076122" r:id="rId801">
            <o:LockedField>false</o:LockedField>
          </o:OLEObject>
        </w:object>
      </w:r>
      <w:r>
        <w:rPr>
          <w:rFonts w:ascii="Times New Roman" w:hAnsi="Times New Roman"/>
        </w:rPr>
        <w:t>；</w:t>
      </w:r>
    </w:p>
    <w:p w14:paraId="04BA5378">
      <w:pPr>
        <w:ind w:firstLine="420" w:firstLineChars="200"/>
        <w:jc w:val="left"/>
        <w:textAlignment w:val="center"/>
        <w:rPr>
          <w:rFonts w:ascii="Times New Roman" w:hAnsi="Times New Roman"/>
        </w:rPr>
      </w:pPr>
      <w:r>
        <w:rPr>
          <w:rFonts w:ascii="Times New Roman" w:hAnsi="Times New Roman"/>
        </w:rPr>
        <w:t>（2）用</w:t>
      </w:r>
      <w:r>
        <w:rPr>
          <w:rFonts w:ascii="Times New Roman" w:hAnsi="Times New Roman"/>
        </w:rPr>
        <w:object>
          <v:shape id="_x0000_i1413" o:spt="75" type="#_x0000_t75" style="height:17.65pt;width:13pt;" o:ole="t" filled="f" o:preferrelative="t" stroked="f" coordsize="21600,21600">
            <v:path/>
            <v:fill on="f" focussize="0,0"/>
            <v:stroke on="f"/>
            <v:imagedata r:id="rId803" o:title=""/>
            <o:lock v:ext="edit" aspectratio="t"/>
            <w10:wrap type="none"/>
            <w10:anchorlock/>
          </v:shape>
          <o:OLEObject Type="Embed" ProgID="Equation.DSMT4" ShapeID="_x0000_i1413" DrawAspect="Content" ObjectID="_1468076123" r:id="rId802">
            <o:LockedField>false</o:LockedField>
          </o:OLEObject>
        </w:object>
      </w:r>
      <w:r>
        <w:rPr>
          <w:rFonts w:ascii="Times New Roman" w:hAnsi="Times New Roman"/>
        </w:rPr>
        <w:t>，</w:t>
      </w:r>
      <w:r>
        <w:rPr>
          <w:rFonts w:ascii="Times New Roman" w:hAnsi="Times New Roman"/>
        </w:rPr>
        <w:object>
          <v:shape id="_x0000_i1414" o:spt="75" type="#_x0000_t75" style="height:17.65pt;width:14pt;" o:ole="t" filled="f" o:preferrelative="t" stroked="f" coordsize="21600,21600">
            <v:path/>
            <v:fill on="f" focussize="0,0"/>
            <v:stroke on="f"/>
            <v:imagedata r:id="rId805" o:title=""/>
            <o:lock v:ext="edit" aspectratio="t"/>
            <w10:wrap type="none"/>
            <w10:anchorlock/>
          </v:shape>
          <o:OLEObject Type="Embed" ProgID="Equation.DSMT4" ShapeID="_x0000_i1414" DrawAspect="Content" ObjectID="_1468076124" r:id="rId804">
            <o:LockedField>false</o:LockedField>
          </o:OLEObject>
        </w:object>
      </w:r>
      <w:r>
        <w:rPr>
          <w:rFonts w:ascii="Times New Roman" w:hAnsi="Times New Roman"/>
        </w:rPr>
        <w:t>表示选取的公共因子，写出因子模型；</w:t>
      </w:r>
    </w:p>
    <w:p w14:paraId="5A4D3EC1">
      <w:pPr>
        <w:ind w:firstLine="420" w:firstLineChars="200"/>
        <w:jc w:val="left"/>
        <w:textAlignment w:val="center"/>
        <w:rPr>
          <w:rFonts w:hint="eastAsia" w:ascii="Times New Roman" w:hAnsi="Times New Roman"/>
        </w:rPr>
      </w:pPr>
      <w:r>
        <w:rPr>
          <w:rFonts w:ascii="Times New Roman" w:hAnsi="Times New Roman"/>
        </w:rPr>
        <w:t>（3）说明因子载荷矩阵中元素</w:t>
      </w:r>
      <w:r>
        <w:rPr>
          <w:rFonts w:ascii="Times New Roman" w:hAnsi="Times New Roman"/>
        </w:rPr>
        <w:object>
          <v:shape id="_x0000_i1415" o:spt="75" type="#_x0000_t75" style="height:16pt;width:15pt;" o:ole="t" filled="f" o:preferrelative="t" stroked="f" coordsize="21600,21600">
            <v:path/>
            <v:fill on="f" focussize="0,0"/>
            <v:stroke on="f"/>
            <v:imagedata r:id="rId807" o:title=""/>
            <o:lock v:ext="edit" aspectratio="t"/>
            <w10:wrap type="none"/>
            <w10:anchorlock/>
          </v:shape>
          <o:OLEObject Type="Embed" ProgID="Equation.DSMT4" ShapeID="_x0000_i1415" DrawAspect="Content" ObjectID="_1468076125" r:id="rId806">
            <o:LockedField>false</o:LockedField>
          </o:OLEObject>
        </w:object>
      </w:r>
      <w:r>
        <w:rPr>
          <w:rFonts w:ascii="Times New Roman" w:hAnsi="Times New Roman"/>
        </w:rPr>
        <w:t>的统计意义。</w:t>
      </w:r>
    </w:p>
    <w:p w14:paraId="4EC093D7">
      <w:pPr>
        <w:ind w:firstLine="420" w:firstLineChars="200"/>
        <w:jc w:val="left"/>
        <w:textAlignment w:val="center"/>
        <w:rPr>
          <w:rFonts w:hint="eastAsia" w:ascii="Times New Roman" w:hAnsi="Times New Roman"/>
        </w:rPr>
      </w:pPr>
      <w:r>
        <w:rPr>
          <w:rFonts w:hint="eastAsia" w:ascii="Times New Roman" w:hAnsi="Times New Roman"/>
        </w:rPr>
        <w:t>解：（1）</w:t>
      </w:r>
      <w:r>
        <w:rPr>
          <w:rFonts w:ascii="Times New Roman" w:hAnsi="Times New Roman"/>
        </w:rPr>
        <w:object>
          <v:shape id="_x0000_i1416" o:spt="75" type="#_x0000_t75" style="height:90.1pt;width:191pt;" o:ole="t" filled="f" o:preferrelative="t" stroked="f" coordsize="21600,21600">
            <v:path/>
            <v:fill on="f" alignshape="1" focussize="0,0"/>
            <v:stroke on="f"/>
            <v:imagedata r:id="rId809" o:title=""/>
            <o:lock v:ext="edit" aspectratio="t"/>
            <w10:wrap type="none"/>
            <w10:anchorlock/>
          </v:shape>
          <o:OLEObject Type="Embed" ProgID="Equation.DSMT4" ShapeID="_x0000_i1416" DrawAspect="Content" ObjectID="_1468076126" r:id="rId808">
            <o:LockedField>false</o:LockedField>
          </o:OLEObject>
        </w:object>
      </w:r>
    </w:p>
    <w:p w14:paraId="37D54C5A">
      <w:pPr>
        <w:ind w:firstLine="420" w:firstLineChars="200"/>
        <w:jc w:val="left"/>
        <w:textAlignment w:val="center"/>
        <w:rPr>
          <w:rFonts w:hint="eastAsia" w:ascii="Times New Roman" w:hAnsi="Times New Roman"/>
        </w:rPr>
      </w:pPr>
      <w:r>
        <w:rPr>
          <w:rFonts w:ascii="Times New Roman" w:hAnsi="Times New Roman"/>
        </w:rPr>
        <w:t>（</w:t>
      </w:r>
      <w:r>
        <w:rPr>
          <w:rFonts w:hint="eastAsia" w:ascii="Times New Roman" w:hAnsi="Times New Roman"/>
        </w:rPr>
        <w:t>2</w:t>
      </w:r>
      <w:r>
        <w:rPr>
          <w:rFonts w:ascii="Times New Roman" w:hAnsi="Times New Roman"/>
        </w:rPr>
        <w:t>）</w:t>
      </w:r>
      <w:r>
        <w:rPr>
          <w:rFonts w:ascii="Times New Roman" w:hAnsi="Times New Roman"/>
        </w:rPr>
        <w:object>
          <v:shape id="_x0000_i1417" o:spt="75" type="#_x0000_t75" style="height:92pt;width:139.95pt;" o:ole="t" filled="f" o:preferrelative="t" stroked="f" coordsize="21600,21600">
            <v:path/>
            <v:fill on="f" alignshape="1" focussize="0,0"/>
            <v:stroke on="f"/>
            <v:imagedata r:id="rId811" o:title=""/>
            <o:lock v:ext="edit" aspectratio="t"/>
            <w10:wrap type="none"/>
            <w10:anchorlock/>
          </v:shape>
          <o:OLEObject Type="Embed" ProgID="Equation.DSMT4" ShapeID="_x0000_i1417" DrawAspect="Content" ObjectID="_1468076127" r:id="rId810">
            <o:LockedField>false</o:LockedField>
          </o:OLEObject>
        </w:object>
      </w:r>
      <w:r>
        <w:rPr>
          <w:rFonts w:ascii="Times New Roman" w:hAnsi="Times New Roman"/>
        </w:rPr>
        <w:t xml:space="preserve"> </w:t>
      </w:r>
    </w:p>
    <w:p w14:paraId="1846952E">
      <w:pPr>
        <w:ind w:firstLine="420" w:firstLineChars="200"/>
        <w:jc w:val="left"/>
        <w:textAlignment w:val="center"/>
        <w:rPr>
          <w:rFonts w:ascii="Times New Roman" w:hAnsi="Times New Roman"/>
        </w:rPr>
      </w:pPr>
      <w:r>
        <w:rPr>
          <w:rFonts w:hint="eastAsia" w:ascii="Times New Roman" w:hAnsi="Times New Roman"/>
        </w:rPr>
        <w:t>（3）因子载荷阵中</w:t>
      </w:r>
      <w:r>
        <w:rPr>
          <w:rFonts w:ascii="Times New Roman" w:hAnsi="Times New Roman"/>
        </w:rPr>
        <w:t>元素</w:t>
      </w:r>
      <w:r>
        <w:rPr>
          <w:rFonts w:ascii="Times New Roman" w:hAnsi="Times New Roman"/>
        </w:rPr>
        <w:object>
          <v:shape id="_x0000_i1418" o:spt="75" type="#_x0000_t75" style="height:16pt;width:15pt;" o:ole="t" filled="f" o:preferrelative="t" stroked="f" coordsize="21600,21600">
            <v:path/>
            <v:fill on="f" focussize="0,0"/>
            <v:stroke on="f"/>
            <v:imagedata r:id="rId807" o:title=""/>
            <o:lock v:ext="edit" aspectratio="t"/>
            <w10:wrap type="none"/>
            <w10:anchorlock/>
          </v:shape>
          <o:OLEObject Type="Embed" ProgID="Equation.DSMT4" ShapeID="_x0000_i1418" DrawAspect="Content" ObjectID="_1468076128" r:id="rId812">
            <o:LockedField>false</o:LockedField>
          </o:OLEObject>
        </w:object>
      </w:r>
      <w:r>
        <w:rPr>
          <w:rFonts w:ascii="Times New Roman" w:hAnsi="Times New Roman"/>
        </w:rPr>
        <w:t>的统计意义表示：变量</w:t>
      </w:r>
      <w:r>
        <w:rPr>
          <w:rFonts w:ascii="Times New Roman" w:hAnsi="Times New Roman"/>
        </w:rPr>
        <w:object>
          <v:shape id="_x0000_i1419" o:spt="75" type="#_x0000_t75" style="height:18pt;width:12pt;" o:ole="t" filled="f" o:preferrelative="t" stroked="f" coordsize="21600,21600">
            <v:path/>
            <v:fill on="f" alignshape="1" focussize="0,0"/>
            <v:stroke on="f"/>
            <v:imagedata r:id="rId814" o:title=""/>
            <o:lock v:ext="edit" aspectratio="t"/>
            <w10:wrap type="none"/>
            <w10:anchorlock/>
          </v:shape>
          <o:OLEObject Type="Embed" ProgID="Equation.DSMT4" ShapeID="_x0000_i1419" DrawAspect="Content" ObjectID="_1468076129" r:id="rId813">
            <o:LockedField>false</o:LockedField>
          </o:OLEObject>
        </w:object>
      </w:r>
      <w:r>
        <w:rPr>
          <w:rFonts w:ascii="Times New Roman" w:hAnsi="Times New Roman"/>
        </w:rPr>
        <w:t>与公因子</w:t>
      </w:r>
      <w:r>
        <w:rPr>
          <w:rFonts w:ascii="Times New Roman" w:hAnsi="Times New Roman"/>
        </w:rPr>
        <w:object>
          <v:shape id="_x0000_i1420" o:spt="75" type="#_x0000_t75" style="height:18pt;width:13.95pt;" o:ole="t" filled="f" o:preferrelative="t" stroked="f" coordsize="21600,21600">
            <v:path/>
            <v:fill on="f" alignshape="1" focussize="0,0"/>
            <v:stroke on="f"/>
            <v:imagedata r:id="rId816" o:title=""/>
            <o:lock v:ext="edit" aspectratio="t"/>
            <w10:wrap type="none"/>
            <w10:anchorlock/>
          </v:shape>
          <o:OLEObject Type="Embed" ProgID="Equation.DSMT4" ShapeID="_x0000_i1420" DrawAspect="Content" ObjectID="_1468076130" r:id="rId815">
            <o:LockedField>false</o:LockedField>
          </o:OLEObject>
        </w:object>
      </w:r>
      <w:r>
        <w:rPr>
          <w:rFonts w:ascii="Times New Roman" w:hAnsi="Times New Roman"/>
        </w:rPr>
        <w:t>的相关系数。</w:t>
      </w:r>
    </w:p>
    <w:p w14:paraId="652B2C2E">
      <w:pPr>
        <w:ind w:firstLine="420" w:firstLineChars="200"/>
        <w:jc w:val="left"/>
        <w:textAlignment w:val="center"/>
        <w:rPr>
          <w:rFonts w:ascii="Times New Roman" w:hAnsi="Times New Roman"/>
        </w:rPr>
      </w:pPr>
      <w:r>
        <w:rPr>
          <w:rFonts w:hint="eastAsia" w:ascii="Times New Roman" w:hAnsi="Times New Roman"/>
        </w:rPr>
        <w:t>3. 抽取某班学生7门考试科目（语文</w:t>
      </w:r>
      <w:r>
        <w:rPr>
          <w:rFonts w:ascii="Times New Roman" w:hAnsi="Times New Roman"/>
        </w:rPr>
        <w:object>
          <v:shape id="_x0000_i1421" o:spt="75" type="#_x0000_t75" style="height:18pt;width:16pt;" o:ole="t" filled="f" o:preferrelative="t" stroked="f" coordsize="21600,21600">
            <v:path/>
            <v:fill on="f" focussize="0,0"/>
            <v:stroke on="f"/>
            <v:imagedata r:id="rId818" o:title=""/>
            <o:lock v:ext="edit" aspectratio="t"/>
            <w10:wrap type="none"/>
            <w10:anchorlock/>
          </v:shape>
          <o:OLEObject Type="Embed" ProgID="Equation.DSMT4" ShapeID="_x0000_i1421" DrawAspect="Content" ObjectID="_1468076131" r:id="rId817">
            <o:LockedField>false</o:LockedField>
          </o:OLEObject>
        </w:object>
      </w:r>
      <w:r>
        <w:rPr>
          <w:rFonts w:hint="eastAsia" w:ascii="Times New Roman" w:hAnsi="Times New Roman"/>
        </w:rPr>
        <w:t>、数学</w:t>
      </w:r>
      <w:r>
        <w:rPr>
          <w:rFonts w:ascii="Times New Roman" w:hAnsi="Times New Roman"/>
        </w:rPr>
        <w:object>
          <v:shape id="_x0000_i1422" o:spt="75" type="#_x0000_t75" style="height:18pt;width:17pt;" o:ole="t" filled="f" o:preferrelative="t" stroked="f" coordsize="21600,21600">
            <v:path/>
            <v:fill on="f" focussize="0,0"/>
            <v:stroke on="f"/>
            <v:imagedata r:id="rId820" o:title=""/>
            <o:lock v:ext="edit" aspectratio="t"/>
            <w10:wrap type="none"/>
            <w10:anchorlock/>
          </v:shape>
          <o:OLEObject Type="Embed" ProgID="Equation.DSMT4" ShapeID="_x0000_i1422" DrawAspect="Content" ObjectID="_1468076132" r:id="rId819">
            <o:LockedField>false</o:LockedField>
          </o:OLEObject>
        </w:object>
      </w:r>
      <w:r>
        <w:rPr>
          <w:rFonts w:hint="eastAsia" w:ascii="Times New Roman" w:hAnsi="Times New Roman"/>
        </w:rPr>
        <w:t>、政治</w:t>
      </w:r>
      <w:r>
        <w:rPr>
          <w:rFonts w:ascii="Times New Roman" w:hAnsi="Times New Roman"/>
        </w:rPr>
        <w:object>
          <v:shape id="_x0000_i1423" o:spt="75" type="#_x0000_t75" style="height:18pt;width:17pt;" o:ole="t" filled="f" o:preferrelative="t" stroked="f" coordsize="21600,21600">
            <v:path/>
            <v:fill on="f" focussize="0,0"/>
            <v:stroke on="f"/>
            <v:imagedata r:id="rId822" o:title=""/>
            <o:lock v:ext="edit" aspectratio="t"/>
            <w10:wrap type="none"/>
            <w10:anchorlock/>
          </v:shape>
          <o:OLEObject Type="Embed" ProgID="Equation.DSMT4" ShapeID="_x0000_i1423" DrawAspect="Content" ObjectID="_1468076133" r:id="rId821">
            <o:LockedField>false</o:LockedField>
          </o:OLEObject>
        </w:object>
      </w:r>
      <w:r>
        <w:rPr>
          <w:rFonts w:hint="eastAsia" w:ascii="Times New Roman" w:hAnsi="Times New Roman"/>
        </w:rPr>
        <w:t>、物理</w:t>
      </w:r>
      <w:r>
        <w:rPr>
          <w:rFonts w:ascii="Times New Roman" w:hAnsi="Times New Roman"/>
        </w:rPr>
        <w:object>
          <v:shape id="_x0000_i1424" o:spt="75" type="#_x0000_t75" style="height:18pt;width:17pt;" o:ole="t" filled="f" o:preferrelative="t" stroked="f" coordsize="21600,21600">
            <v:path/>
            <v:fill on="f" focussize="0,0"/>
            <v:stroke on="f"/>
            <v:imagedata r:id="rId824" o:title=""/>
            <o:lock v:ext="edit" aspectratio="t"/>
            <w10:wrap type="none"/>
            <w10:anchorlock/>
          </v:shape>
          <o:OLEObject Type="Embed" ProgID="Equation.DSMT4" ShapeID="_x0000_i1424" DrawAspect="Content" ObjectID="_1468076134" r:id="rId823">
            <o:LockedField>false</o:LockedField>
          </o:OLEObject>
        </w:object>
      </w:r>
      <w:r>
        <w:rPr>
          <w:rFonts w:hint="eastAsia" w:ascii="Times New Roman" w:hAnsi="Times New Roman"/>
        </w:rPr>
        <w:t>、化学</w:t>
      </w:r>
      <w:r>
        <w:rPr>
          <w:rFonts w:ascii="Times New Roman" w:hAnsi="Times New Roman"/>
        </w:rPr>
        <w:object>
          <v:shape id="_x0000_i1425" o:spt="75" type="#_x0000_t75" style="height:18pt;width:17pt;" o:ole="t" filled="f" o:preferrelative="t" stroked="f" coordsize="21600,21600">
            <v:path/>
            <v:fill on="f" focussize="0,0"/>
            <v:stroke on="f"/>
            <v:imagedata r:id="rId826" o:title=""/>
            <o:lock v:ext="edit" aspectratio="t"/>
            <w10:wrap type="none"/>
            <w10:anchorlock/>
          </v:shape>
          <o:OLEObject Type="Embed" ProgID="Equation.DSMT4" ShapeID="_x0000_i1425" DrawAspect="Content" ObjectID="_1468076135" r:id="rId825">
            <o:LockedField>false</o:LockedField>
          </o:OLEObject>
        </w:object>
      </w:r>
      <w:r>
        <w:rPr>
          <w:rFonts w:hint="eastAsia" w:ascii="Times New Roman" w:hAnsi="Times New Roman"/>
        </w:rPr>
        <w:t>、外语</w:t>
      </w:r>
      <w:r>
        <w:rPr>
          <w:rFonts w:ascii="Times New Roman" w:hAnsi="Times New Roman"/>
        </w:rPr>
        <w:object>
          <v:shape id="_x0000_i1426" o:spt="75" type="#_x0000_t75" style="height:18pt;width:17pt;" o:ole="t" filled="f" o:preferrelative="t" stroked="f" coordsize="21600,21600">
            <v:path/>
            <v:fill on="f" focussize="0,0"/>
            <v:stroke on="f"/>
            <v:imagedata r:id="rId828" o:title=""/>
            <o:lock v:ext="edit" aspectratio="t"/>
            <w10:wrap type="none"/>
            <w10:anchorlock/>
          </v:shape>
          <o:OLEObject Type="Embed" ProgID="Equation.DSMT4" ShapeID="_x0000_i1426" DrawAspect="Content" ObjectID="_1468076136" r:id="rId827">
            <o:LockedField>false</o:LockedField>
          </o:OLEObject>
        </w:object>
      </w:r>
      <w:r>
        <w:rPr>
          <w:rFonts w:hint="eastAsia" w:ascii="Times New Roman" w:hAnsi="Times New Roman"/>
        </w:rPr>
        <w:t>、生物</w:t>
      </w:r>
      <w:r>
        <w:rPr>
          <w:rFonts w:ascii="Times New Roman" w:hAnsi="Times New Roman"/>
        </w:rPr>
        <w:object>
          <v:shape id="_x0000_i1427" o:spt="75" type="#_x0000_t75" style="height:18pt;width:17pt;" o:ole="t" filled="f" o:preferrelative="t" stroked="f" coordsize="21600,21600">
            <v:path/>
            <v:fill on="f" focussize="0,0"/>
            <v:stroke on="f"/>
            <v:imagedata r:id="rId830" o:title=""/>
            <o:lock v:ext="edit" aspectratio="t"/>
            <w10:wrap type="none"/>
            <w10:anchorlock/>
          </v:shape>
          <o:OLEObject Type="Embed" ProgID="Equation.DSMT4" ShapeID="_x0000_i1427" DrawAspect="Content" ObjectID="_1468076137" r:id="rId829">
            <o:LockedField>false</o:LockedField>
          </o:OLEObject>
        </w:object>
      </w:r>
      <w:r>
        <w:rPr>
          <w:rFonts w:hint="eastAsia" w:ascii="Times New Roman" w:hAnsi="Times New Roman"/>
        </w:rPr>
        <w:t>）考试成绩作为随机向量，已知这7科考试成绩的相关系数矩阵为</w:t>
      </w:r>
    </w:p>
    <w:p w14:paraId="47869A54">
      <w:pPr>
        <w:ind w:firstLine="420" w:firstLineChars="200"/>
        <w:jc w:val="left"/>
        <w:textAlignment w:val="center"/>
        <w:rPr>
          <w:rFonts w:ascii="Times New Roman" w:hAnsi="Times New Roman"/>
        </w:rPr>
      </w:pPr>
      <w:r>
        <w:rPr>
          <w:rFonts w:ascii="Times New Roman" w:hAnsi="Times New Roman"/>
        </w:rPr>
        <w:object>
          <v:shape id="_x0000_i1428" o:spt="75" type="#_x0000_t75" style="height:126pt;width:248pt;" o:ole="t" filled="f" o:preferrelative="t" stroked="f" coordsize="21600,21600">
            <v:path/>
            <v:fill on="f" focussize="0,0"/>
            <v:stroke on="f"/>
            <v:imagedata r:id="rId832" o:title=""/>
            <o:lock v:ext="edit" aspectratio="t"/>
            <w10:wrap type="none"/>
            <w10:anchorlock/>
          </v:shape>
          <o:OLEObject Type="Embed" ProgID="Equation.DSMT4" ShapeID="_x0000_i1428" DrawAspect="Content" ObjectID="_1468076138" r:id="rId831">
            <o:LockedField>false</o:LockedField>
          </o:OLEObject>
        </w:object>
      </w:r>
      <w:r>
        <w:rPr>
          <w:rFonts w:ascii="Times New Roman" w:hAnsi="Times New Roman"/>
        </w:rPr>
        <w:t xml:space="preserve"> </w:t>
      </w:r>
    </w:p>
    <w:p w14:paraId="028D350D">
      <w:pPr>
        <w:ind w:firstLine="420" w:firstLineChars="200"/>
        <w:jc w:val="left"/>
        <w:textAlignment w:val="center"/>
        <w:rPr>
          <w:rFonts w:hint="eastAsia" w:ascii="Times New Roman" w:hAnsi="Times New Roman"/>
        </w:rPr>
      </w:pPr>
      <w:r>
        <w:rPr>
          <w:rFonts w:hint="eastAsia" w:ascii="Times New Roman" w:hAnsi="Times New Roman"/>
        </w:rPr>
        <w:t>请对这七个考试成绩随机变量做因子分析（取3个公因子进行解释）。</w:t>
      </w:r>
    </w:p>
    <w:p w14:paraId="736B9DE9">
      <w:pPr>
        <w:ind w:firstLine="420"/>
        <w:rPr>
          <w:rFonts w:ascii="Times New Roman" w:hAnsi="Times New Roman"/>
        </w:rPr>
      </w:pPr>
      <w:r>
        <w:rPr>
          <w:rFonts w:ascii="Times New Roman" w:hAnsi="Times New Roman"/>
        </w:rPr>
        <w:t>解：</w:t>
      </w:r>
      <w:r>
        <w:rPr>
          <w:rFonts w:hint="eastAsia" w:ascii="Times New Roman" w:hAnsi="Times New Roman"/>
        </w:rPr>
        <w:t>从相关系数矩阵R可以看出，如果按相关系数大小分类，使同变量的相关系数大于0.5，则大致可以得到3个类别：（1）数理化，（2）语外生，（3）政治。因此，初步期望因子模型取3个公共因子。</w:t>
      </w:r>
    </w:p>
    <w:p w14:paraId="2DAF3C43">
      <w:pPr>
        <w:ind w:firstLine="420"/>
        <w:rPr>
          <w:rFonts w:ascii="Times New Roman" w:hAnsi="Times New Roman"/>
        </w:rPr>
      </w:pPr>
      <w:r>
        <w:rPr>
          <w:rFonts w:hint="eastAsia" w:ascii="Times New Roman" w:hAnsi="Times New Roman"/>
        </w:rPr>
        <w:t>R的特征根由大到小排列如下：</w:t>
      </w:r>
    </w:p>
    <w:p w14:paraId="0DAC908E">
      <w:pPr>
        <w:ind w:firstLine="420"/>
        <w:rPr>
          <w:rFonts w:ascii="Times New Roman" w:hAnsi="Times New Roman"/>
        </w:rPr>
      </w:pPr>
      <w:r>
        <w:rPr>
          <w:rFonts w:ascii="Times New Roman" w:hAnsi="Times New Roman"/>
          <w:position w:val="-12"/>
        </w:rPr>
        <w:object>
          <v:shape id="_x0000_i1429" o:spt="75" type="#_x0000_t75" style="height:17.95pt;width:44.95pt;" o:ole="t" filled="f" o:preferrelative="t" stroked="f" coordsize="21600,21600">
            <v:path/>
            <v:fill on="f" focussize="0,0"/>
            <v:stroke on="f"/>
            <v:imagedata r:id="rId834" o:title=""/>
            <o:lock v:ext="edit" aspectratio="t"/>
            <w10:wrap type="none"/>
            <w10:anchorlock/>
          </v:shape>
          <o:OLEObject Type="Embed" ProgID="Equation.DSMT4" ShapeID="_x0000_i1429" DrawAspect="Content" ObjectID="_1468076139" r:id="rId833">
            <o:LockedField>false</o:LockedField>
          </o:OLEObject>
        </w:object>
      </w:r>
      <w:r>
        <w:rPr>
          <w:rFonts w:ascii="Times New Roman" w:hAnsi="Times New Roman"/>
        </w:rPr>
        <w:t>，</w:t>
      </w:r>
      <w:r>
        <w:rPr>
          <w:rFonts w:ascii="Times New Roman" w:hAnsi="Times New Roman"/>
          <w:position w:val="-12"/>
        </w:rPr>
        <w:object>
          <v:shape id="_x0000_i1430" o:spt="75" type="#_x0000_t75" style="height:17.95pt;width:45.85pt;" o:ole="t" filled="f" o:preferrelative="t" stroked="f" coordsize="21600,21600">
            <v:path/>
            <v:fill on="f" focussize="0,0"/>
            <v:stroke on="f"/>
            <v:imagedata r:id="rId836" o:title=""/>
            <o:lock v:ext="edit" aspectratio="t"/>
            <w10:wrap type="none"/>
            <w10:anchorlock/>
          </v:shape>
          <o:OLEObject Type="Embed" ProgID="Equation.DSMT4" ShapeID="_x0000_i1430" DrawAspect="Content" ObjectID="_1468076140" r:id="rId835">
            <o:LockedField>false</o:LockedField>
          </o:OLEObject>
        </w:object>
      </w:r>
      <w:r>
        <w:rPr>
          <w:rFonts w:ascii="Times New Roman" w:hAnsi="Times New Roman"/>
        </w:rPr>
        <w:t>，</w:t>
      </w:r>
      <w:r>
        <w:rPr>
          <w:rFonts w:ascii="Times New Roman" w:hAnsi="Times New Roman"/>
          <w:position w:val="-12"/>
        </w:rPr>
        <w:object>
          <v:shape id="_x0000_i1431" o:spt="75" type="#_x0000_t75" style="height:17.95pt;width:47pt;" o:ole="t" filled="f" o:preferrelative="t" stroked="f" coordsize="21600,21600">
            <v:path/>
            <v:fill on="f" focussize="0,0"/>
            <v:stroke on="f"/>
            <v:imagedata r:id="rId838" o:title=""/>
            <o:lock v:ext="edit" aspectratio="t"/>
            <w10:wrap type="none"/>
            <w10:anchorlock/>
          </v:shape>
          <o:OLEObject Type="Embed" ProgID="Equation.DSMT4" ShapeID="_x0000_i1431" DrawAspect="Content" ObjectID="_1468076141" r:id="rId837">
            <o:LockedField>false</o:LockedField>
          </o:OLEObject>
        </w:object>
      </w:r>
      <w:r>
        <w:rPr>
          <w:rFonts w:ascii="Times New Roman" w:hAnsi="Times New Roman"/>
        </w:rPr>
        <w:t>，</w:t>
      </w:r>
      <w:r>
        <w:rPr>
          <w:rFonts w:ascii="Times New Roman" w:hAnsi="Times New Roman"/>
          <w:position w:val="-12"/>
        </w:rPr>
        <w:object>
          <v:shape id="_x0000_i1432" o:spt="75" type="#_x0000_t75" style="height:17.95pt;width:48.2pt;" o:ole="t" filled="f" o:preferrelative="t" stroked="f" coordsize="21600,21600">
            <v:path/>
            <v:fill on="f" focussize="0,0"/>
            <v:stroke on="f"/>
            <v:imagedata r:id="rId840" o:title=""/>
            <o:lock v:ext="edit" aspectratio="t"/>
            <w10:wrap type="none"/>
            <w10:anchorlock/>
          </v:shape>
          <o:OLEObject Type="Embed" ProgID="Equation.DSMT4" ShapeID="_x0000_i1432" DrawAspect="Content" ObjectID="_1468076142" r:id="rId839">
            <o:LockedField>false</o:LockedField>
          </o:OLEObject>
        </w:object>
      </w:r>
      <w:r>
        <w:rPr>
          <w:rFonts w:ascii="Times New Roman" w:hAnsi="Times New Roman"/>
        </w:rPr>
        <w:t>，</w:t>
      </w:r>
      <w:r>
        <w:rPr>
          <w:rFonts w:ascii="Times New Roman" w:hAnsi="Times New Roman"/>
          <w:position w:val="-12"/>
        </w:rPr>
        <w:object>
          <v:shape id="_x0000_i1433" o:spt="75" type="#_x0000_t75" style="height:17.95pt;width:47pt;" o:ole="t" filled="f" o:preferrelative="t" stroked="f" coordsize="21600,21600">
            <v:path/>
            <v:fill on="f" focussize="0,0"/>
            <v:stroke on="f"/>
            <v:imagedata r:id="rId842" o:title=""/>
            <o:lock v:ext="edit" aspectratio="t"/>
            <w10:wrap type="none"/>
            <w10:anchorlock/>
          </v:shape>
          <o:OLEObject Type="Embed" ProgID="Equation.DSMT4" ShapeID="_x0000_i1433" DrawAspect="Content" ObjectID="_1468076143" r:id="rId841">
            <o:LockedField>false</o:LockedField>
          </o:OLEObject>
        </w:object>
      </w:r>
      <w:r>
        <w:rPr>
          <w:rFonts w:ascii="Times New Roman" w:hAnsi="Times New Roman"/>
        </w:rPr>
        <w:t>，</w:t>
      </w:r>
      <w:r>
        <w:rPr>
          <w:rFonts w:ascii="Times New Roman" w:hAnsi="Times New Roman"/>
          <w:position w:val="-12"/>
        </w:rPr>
        <w:object>
          <v:shape id="_x0000_i1434" o:spt="75" type="#_x0000_t75" style="height:17.95pt;width:47pt;" o:ole="t" filled="f" o:preferrelative="t" stroked="f" coordsize="21600,21600">
            <v:path/>
            <v:fill on="f" focussize="0,0"/>
            <v:stroke on="f"/>
            <v:imagedata r:id="rId844" o:title=""/>
            <o:lock v:ext="edit" aspectratio="t"/>
            <w10:wrap type="none"/>
            <w10:anchorlock/>
          </v:shape>
          <o:OLEObject Type="Embed" ProgID="Equation.DSMT4" ShapeID="_x0000_i1434" DrawAspect="Content" ObjectID="_1468076144" r:id="rId843">
            <o:LockedField>false</o:LockedField>
          </o:OLEObject>
        </w:object>
      </w:r>
      <w:r>
        <w:rPr>
          <w:rFonts w:ascii="Times New Roman" w:hAnsi="Times New Roman"/>
        </w:rPr>
        <w:t>，</w:t>
      </w:r>
      <w:r>
        <w:rPr>
          <w:rFonts w:ascii="Times New Roman" w:hAnsi="Times New Roman"/>
          <w:position w:val="-12"/>
        </w:rPr>
        <w:object>
          <v:shape id="_x0000_i1435" o:spt="75" type="#_x0000_t75" style="height:17.95pt;width:48.2pt;" o:ole="t" filled="f" o:preferrelative="t" stroked="f" coordsize="21600,21600">
            <v:path/>
            <v:fill on="f" focussize="0,0"/>
            <v:stroke on="f"/>
            <v:imagedata r:id="rId846" o:title=""/>
            <o:lock v:ext="edit" aspectratio="t"/>
            <w10:wrap type="none"/>
            <w10:anchorlock/>
          </v:shape>
          <o:OLEObject Type="Embed" ProgID="Equation.DSMT4" ShapeID="_x0000_i1435" DrawAspect="Content" ObjectID="_1468076145" r:id="rId845">
            <o:LockedField>false</o:LockedField>
          </o:OLEObject>
        </w:object>
      </w:r>
    </w:p>
    <w:p w14:paraId="298CE365">
      <w:pPr>
        <w:ind w:firstLine="420"/>
        <w:rPr>
          <w:rFonts w:ascii="Times New Roman" w:hAnsi="Times New Roman"/>
        </w:rPr>
      </w:pPr>
      <w:r>
        <w:rPr>
          <w:rFonts w:hint="eastAsia" w:ascii="Times New Roman" w:hAnsi="Times New Roman"/>
        </w:rPr>
        <w:t>相应的标准正交特征向量为：</w:t>
      </w:r>
    </w:p>
    <w:p w14:paraId="70D65FE1">
      <w:pPr>
        <w:ind w:firstLine="420"/>
        <w:rPr>
          <w:rFonts w:ascii="Times New Roman" w:hAnsi="Times New Roman"/>
        </w:rPr>
      </w:pPr>
      <w:r>
        <w:rPr>
          <w:rFonts w:ascii="Times New Roman" w:hAnsi="Times New Roman"/>
          <w:position w:val="-12"/>
        </w:rPr>
        <w:object>
          <v:shape id="_x0000_i1436" o:spt="75" type="#_x0000_t75" style="height:17.95pt;width:207pt;" o:ole="t" filled="f" o:preferrelative="t" stroked="f" coordsize="21600,21600">
            <v:path/>
            <v:fill on="f" focussize="0,0"/>
            <v:stroke on="f"/>
            <v:imagedata r:id="rId848" o:title=""/>
            <o:lock v:ext="edit" aspectratio="t"/>
            <w10:wrap type="none"/>
            <w10:anchorlock/>
          </v:shape>
          <o:OLEObject Type="Embed" ProgID="Equation.DSMT4" ShapeID="_x0000_i1436" DrawAspect="Content" ObjectID="_1468076146" r:id="rId847">
            <o:LockedField>false</o:LockedField>
          </o:OLEObject>
        </w:object>
      </w:r>
      <w:r>
        <w:rPr>
          <w:rFonts w:ascii="Times New Roman" w:hAnsi="Times New Roman"/>
        </w:rPr>
        <w:t xml:space="preserve"> </w:t>
      </w:r>
    </w:p>
    <w:p w14:paraId="39570085">
      <w:pPr>
        <w:ind w:firstLine="420"/>
        <w:rPr>
          <w:rFonts w:ascii="Times New Roman" w:hAnsi="Times New Roman"/>
        </w:rPr>
      </w:pPr>
      <w:r>
        <w:rPr>
          <w:rFonts w:ascii="Times New Roman" w:hAnsi="Times New Roman"/>
          <w:position w:val="-12"/>
        </w:rPr>
        <w:object>
          <v:shape id="_x0000_i1437" o:spt="75" type="#_x0000_t75" style="height:17.95pt;width:238pt;" o:ole="t" filled="f" o:preferrelative="t" stroked="f" coordsize="21600,21600">
            <v:path/>
            <v:fill on="f" focussize="0,0"/>
            <v:stroke on="f"/>
            <v:imagedata r:id="rId850" o:title=""/>
            <o:lock v:ext="edit" aspectratio="t"/>
            <w10:wrap type="none"/>
            <w10:anchorlock/>
          </v:shape>
          <o:OLEObject Type="Embed" ProgID="Equation.DSMT4" ShapeID="_x0000_i1437" DrawAspect="Content" ObjectID="_1468076147" r:id="rId849">
            <o:LockedField>false</o:LockedField>
          </o:OLEObject>
        </w:object>
      </w:r>
    </w:p>
    <w:p w14:paraId="22CE5982">
      <w:pPr>
        <w:ind w:firstLine="420"/>
        <w:rPr>
          <w:rFonts w:ascii="Times New Roman" w:hAnsi="Times New Roman"/>
        </w:rPr>
      </w:pPr>
      <w:r>
        <w:rPr>
          <w:rFonts w:ascii="Times New Roman" w:hAnsi="Times New Roman"/>
          <w:position w:val="-12"/>
        </w:rPr>
        <w:object>
          <v:shape id="_x0000_i1438" o:spt="75" type="#_x0000_t75" style="height:17.95pt;width:221pt;" o:ole="t" filled="f" o:preferrelative="t" stroked="f" coordsize="21600,21600">
            <v:path/>
            <v:fill on="f" focussize="0,0"/>
            <v:stroke on="f"/>
            <v:imagedata r:id="rId852" o:title=""/>
            <o:lock v:ext="edit" aspectratio="t"/>
            <w10:wrap type="none"/>
            <w10:anchorlock/>
          </v:shape>
          <o:OLEObject Type="Embed" ProgID="Equation.DSMT4" ShapeID="_x0000_i1438" DrawAspect="Content" ObjectID="_1468076148" r:id="rId851">
            <o:LockedField>false</o:LockedField>
          </o:OLEObject>
        </w:object>
      </w:r>
    </w:p>
    <w:p w14:paraId="0FA846E1">
      <w:pPr>
        <w:ind w:firstLine="420"/>
        <w:rPr>
          <w:rFonts w:ascii="Times New Roman" w:hAnsi="Times New Roman"/>
        </w:rPr>
      </w:pPr>
      <w:bookmarkStart w:id="16" w:name="OLE_LINK1"/>
      <w:r>
        <w:rPr>
          <w:rFonts w:ascii="Times New Roman" w:hAnsi="Times New Roman"/>
          <w:position w:val="-12"/>
        </w:rPr>
        <w:object>
          <v:shape id="_x0000_i1439" o:spt="75" type="#_x0000_t75" style="height:17.95pt;width:224pt;" o:ole="t" filled="f" o:preferrelative="t" stroked="f" coordsize="21600,21600">
            <v:path/>
            <v:fill on="f" focussize="0,0"/>
            <v:stroke on="f"/>
            <v:imagedata r:id="rId854" o:title=""/>
            <o:lock v:ext="edit" aspectratio="t"/>
            <w10:wrap type="none"/>
            <w10:anchorlock/>
          </v:shape>
          <o:OLEObject Type="Embed" ProgID="Equation.DSMT4" ShapeID="_x0000_i1439" DrawAspect="Content" ObjectID="_1468076149" r:id="rId853">
            <o:LockedField>false</o:LockedField>
          </o:OLEObject>
        </w:object>
      </w:r>
      <w:bookmarkEnd w:id="16"/>
    </w:p>
    <w:p w14:paraId="330DF7CB">
      <w:pPr>
        <w:ind w:firstLine="420"/>
        <w:rPr>
          <w:rFonts w:ascii="Times New Roman" w:hAnsi="Times New Roman"/>
        </w:rPr>
      </w:pPr>
      <w:r>
        <w:rPr>
          <w:rFonts w:ascii="Times New Roman" w:hAnsi="Times New Roman"/>
          <w:position w:val="-12"/>
        </w:rPr>
        <w:object>
          <v:shape id="_x0000_i1440" o:spt="75" type="#_x0000_t75" style="height:17.95pt;width:217pt;" o:ole="t" filled="f" o:preferrelative="t" stroked="f" coordsize="21600,21600">
            <v:path/>
            <v:fill on="f" focussize="0,0"/>
            <v:stroke on="f"/>
            <v:imagedata r:id="rId856" o:title=""/>
            <o:lock v:ext="edit" aspectratio="t"/>
            <w10:wrap type="none"/>
            <w10:anchorlock/>
          </v:shape>
          <o:OLEObject Type="Embed" ProgID="Equation.DSMT4" ShapeID="_x0000_i1440" DrawAspect="Content" ObjectID="_1468076150" r:id="rId855">
            <o:LockedField>false</o:LockedField>
          </o:OLEObject>
        </w:object>
      </w:r>
    </w:p>
    <w:p w14:paraId="239552B1">
      <w:pPr>
        <w:ind w:firstLine="420"/>
        <w:rPr>
          <w:rFonts w:ascii="Times New Roman" w:hAnsi="Times New Roman"/>
        </w:rPr>
      </w:pPr>
      <w:r>
        <w:rPr>
          <w:rFonts w:ascii="Times New Roman" w:hAnsi="Times New Roman"/>
          <w:position w:val="-12"/>
        </w:rPr>
        <w:object>
          <v:shape id="_x0000_i1441" o:spt="75" type="#_x0000_t75" style="height:17.95pt;width:234pt;" o:ole="t" filled="f" o:preferrelative="t" stroked="f" coordsize="21600,21600">
            <v:path/>
            <v:fill on="f" focussize="0,0"/>
            <v:stroke on="f"/>
            <v:imagedata r:id="rId858" o:title=""/>
            <o:lock v:ext="edit" aspectratio="t"/>
            <w10:wrap type="none"/>
            <w10:anchorlock/>
          </v:shape>
          <o:OLEObject Type="Embed" ProgID="Equation.DSMT4" ShapeID="_x0000_i1441" DrawAspect="Content" ObjectID="_1468076151" r:id="rId857">
            <o:LockedField>false</o:LockedField>
          </o:OLEObject>
        </w:object>
      </w:r>
    </w:p>
    <w:p w14:paraId="030F4369">
      <w:pPr>
        <w:ind w:firstLine="420"/>
        <w:rPr>
          <w:rFonts w:ascii="Times New Roman" w:hAnsi="Times New Roman"/>
        </w:rPr>
      </w:pPr>
      <w:r>
        <w:rPr>
          <w:rFonts w:ascii="Times New Roman" w:hAnsi="Times New Roman"/>
          <w:position w:val="-12"/>
        </w:rPr>
        <w:object>
          <v:shape id="_x0000_i1442" o:spt="75" type="#_x0000_t75" style="height:17.95pt;width:252.25pt;" o:ole="t" filled="f" o:preferrelative="t" stroked="f" coordsize="21600,21600">
            <v:path/>
            <v:fill on="f" focussize="0,0"/>
            <v:stroke on="f"/>
            <v:imagedata r:id="rId860" o:title=""/>
            <o:lock v:ext="edit" aspectratio="t"/>
            <w10:wrap type="none"/>
            <w10:anchorlock/>
          </v:shape>
          <o:OLEObject Type="Embed" ProgID="Equation.DSMT4" ShapeID="_x0000_i1442" DrawAspect="Content" ObjectID="_1468076152" r:id="rId859">
            <o:LockedField>false</o:LockedField>
          </o:OLEObject>
        </w:object>
      </w:r>
    </w:p>
    <w:p w14:paraId="659FADF8">
      <w:pPr>
        <w:ind w:firstLine="420"/>
        <w:rPr>
          <w:rFonts w:ascii="Times New Roman" w:hAnsi="Times New Roman"/>
        </w:rPr>
      </w:pPr>
      <w:r>
        <w:rPr>
          <w:rFonts w:hint="eastAsia" w:ascii="Times New Roman" w:hAnsi="Times New Roman"/>
        </w:rPr>
        <w:t>以公因子对样本方差的累计贡献率应至少达到75%为原则（也要结合实际解释效果）确定应提取的公因子个数，取3个公因子。</w:t>
      </w:r>
    </w:p>
    <w:p w14:paraId="4DE7C8DE">
      <w:pPr>
        <w:ind w:firstLine="420"/>
        <w:rPr>
          <w:rFonts w:ascii="Times New Roman" w:hAnsi="Times New Roman"/>
        </w:rPr>
      </w:pPr>
    </w:p>
    <w:p w14:paraId="47D6DFBD">
      <w:pPr>
        <w:ind w:firstLine="420"/>
        <w:jc w:val="center"/>
        <w:rPr>
          <w:rFonts w:ascii="Times New Roman" w:hAnsi="Times New Roman"/>
        </w:rPr>
      </w:pPr>
      <w:r>
        <w:rPr>
          <w:rFonts w:hint="eastAsia" w:ascii="Times New Roman" w:hAnsi="Times New Roman"/>
        </w:rPr>
        <w:t>初始载荷矩阵</w:t>
      </w:r>
    </w:p>
    <w:tbl>
      <w:tblPr>
        <w:tblStyle w:val="6"/>
        <w:tblW w:w="87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1418"/>
        <w:gridCol w:w="1417"/>
        <w:gridCol w:w="1418"/>
        <w:gridCol w:w="1134"/>
        <w:gridCol w:w="1559"/>
      </w:tblGrid>
      <w:tr w14:paraId="41288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09" w:type="dxa"/>
            <w:vMerge w:val="restart"/>
            <w:noWrap w:val="0"/>
            <w:vAlign w:val="top"/>
          </w:tcPr>
          <w:p w14:paraId="08C950A6">
            <w:pPr>
              <w:jc w:val="center"/>
              <w:textAlignment w:val="center"/>
              <w:rPr>
                <w:rFonts w:ascii="Times New Roman" w:hAnsi="Times New Roman"/>
              </w:rPr>
            </w:pPr>
            <w:r>
              <w:rPr>
                <w:rFonts w:hint="eastAsia" w:ascii="Times New Roman" w:hAnsi="Times New Roman"/>
              </w:rPr>
              <w:t>变量</w:t>
            </w:r>
          </w:p>
        </w:tc>
        <w:tc>
          <w:tcPr>
            <w:tcW w:w="4253" w:type="dxa"/>
            <w:gridSpan w:val="3"/>
            <w:noWrap w:val="0"/>
            <w:vAlign w:val="top"/>
          </w:tcPr>
          <w:p w14:paraId="7AA4F906">
            <w:pPr>
              <w:jc w:val="center"/>
              <w:textAlignment w:val="center"/>
              <w:rPr>
                <w:rFonts w:ascii="Times New Roman" w:hAnsi="Times New Roman"/>
              </w:rPr>
            </w:pPr>
            <w:r>
              <w:rPr>
                <w:rFonts w:hint="eastAsia" w:ascii="Times New Roman" w:hAnsi="Times New Roman"/>
              </w:rPr>
              <w:t>初始载荷矩阵</w:t>
            </w:r>
          </w:p>
        </w:tc>
        <w:tc>
          <w:tcPr>
            <w:tcW w:w="1134" w:type="dxa"/>
            <w:vMerge w:val="restart"/>
            <w:noWrap w:val="0"/>
            <w:vAlign w:val="top"/>
          </w:tcPr>
          <w:p w14:paraId="3ECD7D18">
            <w:pPr>
              <w:jc w:val="center"/>
              <w:textAlignment w:val="center"/>
              <w:rPr>
                <w:rFonts w:ascii="Times New Roman" w:hAnsi="Times New Roman"/>
              </w:rPr>
            </w:pPr>
            <w:r>
              <w:rPr>
                <w:rFonts w:hint="eastAsia" w:ascii="Times New Roman" w:hAnsi="Times New Roman"/>
              </w:rPr>
              <w:t>共同度</w:t>
            </w:r>
            <w:r>
              <w:rPr>
                <w:rFonts w:ascii="Times New Roman" w:hAnsi="Times New Roman"/>
              </w:rPr>
              <w:object>
                <v:shape id="_x0000_i1443" o:spt="75" type="#_x0000_t75" style="height:18.8pt;width:13.8pt;" o:ole="t" filled="f" o:preferrelative="t" stroked="f" coordsize="21600,21600">
                  <v:path/>
                  <v:fill on="f" focussize="0,0"/>
                  <v:stroke on="f"/>
                  <v:imagedata r:id="rId862" o:title=""/>
                  <o:lock v:ext="edit" aspectratio="t"/>
                  <w10:wrap type="none"/>
                  <w10:anchorlock/>
                </v:shape>
                <o:OLEObject Type="Embed" ProgID="Equation.DSMT4" ShapeID="_x0000_i1443" DrawAspect="Content" ObjectID="_1468076153" r:id="rId861">
                  <o:LockedField>false</o:LockedField>
                </o:OLEObject>
              </w:object>
            </w:r>
          </w:p>
        </w:tc>
        <w:tc>
          <w:tcPr>
            <w:tcW w:w="1559" w:type="dxa"/>
            <w:vMerge w:val="restart"/>
            <w:noWrap w:val="0"/>
            <w:vAlign w:val="top"/>
          </w:tcPr>
          <w:p w14:paraId="0FF1B92E">
            <w:pPr>
              <w:jc w:val="center"/>
              <w:textAlignment w:val="center"/>
              <w:rPr>
                <w:rFonts w:ascii="Times New Roman" w:hAnsi="Times New Roman"/>
              </w:rPr>
            </w:pPr>
            <w:r>
              <w:rPr>
                <w:rFonts w:hint="eastAsia" w:ascii="Times New Roman" w:hAnsi="Times New Roman"/>
              </w:rPr>
              <w:t>特殊方差</w:t>
            </w:r>
            <w:r>
              <w:rPr>
                <w:rFonts w:ascii="Times New Roman" w:hAnsi="Times New Roman"/>
              </w:rPr>
              <w:object>
                <v:shape id="_x0000_i1444" o:spt="75" type="#_x0000_t75" style="height:18.8pt;width:13.8pt;" o:ole="t" filled="f" o:preferrelative="t" stroked="f" coordsize="21600,21600">
                  <v:path/>
                  <v:fill on="f" focussize="0,0"/>
                  <v:stroke on="f"/>
                  <v:imagedata r:id="rId864" o:title=""/>
                  <o:lock v:ext="edit" aspectratio="t"/>
                  <w10:wrap type="none"/>
                  <w10:anchorlock/>
                </v:shape>
                <o:OLEObject Type="Embed" ProgID="Equation.DSMT4" ShapeID="_x0000_i1444" DrawAspect="Content" ObjectID="_1468076154" r:id="rId863">
                  <o:LockedField>false</o:LockedField>
                </o:OLEObject>
              </w:object>
            </w:r>
          </w:p>
        </w:tc>
      </w:tr>
      <w:tr w14:paraId="6233B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09" w:type="dxa"/>
            <w:vMerge w:val="continue"/>
            <w:noWrap w:val="0"/>
            <w:vAlign w:val="top"/>
          </w:tcPr>
          <w:p w14:paraId="61E0B2CF">
            <w:pPr>
              <w:jc w:val="center"/>
              <w:textAlignment w:val="center"/>
              <w:rPr>
                <w:rFonts w:ascii="Times New Roman" w:hAnsi="Times New Roman"/>
              </w:rPr>
            </w:pPr>
          </w:p>
        </w:tc>
        <w:tc>
          <w:tcPr>
            <w:tcW w:w="1418" w:type="dxa"/>
            <w:noWrap w:val="0"/>
            <w:vAlign w:val="top"/>
          </w:tcPr>
          <w:p w14:paraId="0BAB3463">
            <w:pPr>
              <w:jc w:val="center"/>
              <w:textAlignment w:val="center"/>
              <w:rPr>
                <w:rFonts w:ascii="Times New Roman" w:hAnsi="Times New Roman"/>
              </w:rPr>
            </w:pPr>
            <w:r>
              <w:rPr>
                <w:rFonts w:ascii="Times New Roman" w:hAnsi="Times New Roman"/>
              </w:rPr>
              <w:t>F</w:t>
            </w:r>
            <w:r>
              <w:rPr>
                <w:rFonts w:hint="eastAsia" w:ascii="Times New Roman" w:hAnsi="Times New Roman"/>
                <w:vertAlign w:val="subscript"/>
              </w:rPr>
              <w:t>1</w:t>
            </w:r>
          </w:p>
        </w:tc>
        <w:tc>
          <w:tcPr>
            <w:tcW w:w="1417" w:type="dxa"/>
            <w:noWrap w:val="0"/>
            <w:vAlign w:val="top"/>
          </w:tcPr>
          <w:p w14:paraId="60BBD7E5">
            <w:pPr>
              <w:jc w:val="center"/>
              <w:textAlignment w:val="center"/>
              <w:rPr>
                <w:rFonts w:ascii="Times New Roman" w:hAnsi="Times New Roman"/>
              </w:rPr>
            </w:pPr>
            <w:r>
              <w:rPr>
                <w:rFonts w:ascii="Times New Roman" w:hAnsi="Times New Roman"/>
              </w:rPr>
              <w:t>F</w:t>
            </w:r>
            <w:r>
              <w:rPr>
                <w:rFonts w:hint="eastAsia" w:ascii="Times New Roman" w:hAnsi="Times New Roman"/>
                <w:vertAlign w:val="subscript"/>
              </w:rPr>
              <w:t>2</w:t>
            </w:r>
          </w:p>
        </w:tc>
        <w:tc>
          <w:tcPr>
            <w:tcW w:w="1418" w:type="dxa"/>
            <w:noWrap w:val="0"/>
            <w:vAlign w:val="top"/>
          </w:tcPr>
          <w:p w14:paraId="0150FE16">
            <w:pPr>
              <w:jc w:val="center"/>
              <w:textAlignment w:val="center"/>
              <w:rPr>
                <w:rFonts w:ascii="Times New Roman" w:hAnsi="Times New Roman"/>
              </w:rPr>
            </w:pPr>
            <w:r>
              <w:rPr>
                <w:rFonts w:ascii="Times New Roman" w:hAnsi="Times New Roman"/>
              </w:rPr>
              <w:t>F</w:t>
            </w:r>
            <w:r>
              <w:rPr>
                <w:rFonts w:hint="eastAsia" w:ascii="Times New Roman" w:hAnsi="Times New Roman"/>
                <w:vertAlign w:val="subscript"/>
              </w:rPr>
              <w:t>3</w:t>
            </w:r>
          </w:p>
        </w:tc>
        <w:tc>
          <w:tcPr>
            <w:tcW w:w="1134" w:type="dxa"/>
            <w:vMerge w:val="continue"/>
            <w:noWrap w:val="0"/>
            <w:vAlign w:val="top"/>
          </w:tcPr>
          <w:p w14:paraId="490FB7CD">
            <w:pPr>
              <w:jc w:val="center"/>
              <w:textAlignment w:val="center"/>
              <w:rPr>
                <w:rFonts w:ascii="Times New Roman" w:hAnsi="Times New Roman"/>
              </w:rPr>
            </w:pPr>
          </w:p>
        </w:tc>
        <w:tc>
          <w:tcPr>
            <w:tcW w:w="1559" w:type="dxa"/>
            <w:vMerge w:val="continue"/>
            <w:noWrap w:val="0"/>
            <w:vAlign w:val="top"/>
          </w:tcPr>
          <w:p w14:paraId="3F689401">
            <w:pPr>
              <w:jc w:val="center"/>
              <w:textAlignment w:val="center"/>
              <w:rPr>
                <w:rFonts w:ascii="Times New Roman" w:hAnsi="Times New Roman"/>
              </w:rPr>
            </w:pPr>
          </w:p>
        </w:tc>
      </w:tr>
      <w:tr w14:paraId="5D1D1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09" w:type="dxa"/>
            <w:noWrap w:val="0"/>
            <w:vAlign w:val="top"/>
          </w:tcPr>
          <w:p w14:paraId="607CBEC3">
            <w:pPr>
              <w:jc w:val="center"/>
              <w:textAlignment w:val="center"/>
              <w:rPr>
                <w:rFonts w:ascii="Times New Roman" w:hAnsi="Times New Roman"/>
              </w:rPr>
            </w:pPr>
            <w:r>
              <w:rPr>
                <w:rFonts w:ascii="Times New Roman" w:hAnsi="Times New Roman"/>
              </w:rPr>
              <w:t>X</w:t>
            </w:r>
            <w:r>
              <w:rPr>
                <w:rFonts w:hint="eastAsia" w:ascii="Times New Roman" w:hAnsi="Times New Roman"/>
                <w:vertAlign w:val="subscript"/>
              </w:rPr>
              <w:t>1</w:t>
            </w:r>
          </w:p>
        </w:tc>
        <w:tc>
          <w:tcPr>
            <w:tcW w:w="1418" w:type="dxa"/>
            <w:noWrap w:val="0"/>
            <w:vAlign w:val="top"/>
          </w:tcPr>
          <w:p w14:paraId="331DB1A5">
            <w:pPr>
              <w:jc w:val="center"/>
              <w:textAlignment w:val="center"/>
              <w:rPr>
                <w:rFonts w:ascii="Times New Roman" w:hAnsi="Times New Roman"/>
              </w:rPr>
            </w:pPr>
            <w:r>
              <w:rPr>
                <w:rFonts w:hint="eastAsia" w:ascii="Times New Roman" w:hAnsi="Times New Roman"/>
              </w:rPr>
              <w:t>0.62</w:t>
            </w:r>
          </w:p>
        </w:tc>
        <w:tc>
          <w:tcPr>
            <w:tcW w:w="1417" w:type="dxa"/>
            <w:noWrap w:val="0"/>
            <w:vAlign w:val="top"/>
          </w:tcPr>
          <w:p w14:paraId="7AA4696C">
            <w:pPr>
              <w:jc w:val="center"/>
              <w:textAlignment w:val="center"/>
              <w:rPr>
                <w:rFonts w:ascii="Times New Roman" w:hAnsi="Times New Roman"/>
              </w:rPr>
            </w:pPr>
            <w:r>
              <w:rPr>
                <w:rFonts w:hint="eastAsia" w:ascii="Times New Roman" w:hAnsi="Times New Roman"/>
              </w:rPr>
              <w:t>-0.44</w:t>
            </w:r>
          </w:p>
        </w:tc>
        <w:tc>
          <w:tcPr>
            <w:tcW w:w="1418" w:type="dxa"/>
            <w:noWrap w:val="0"/>
            <w:vAlign w:val="top"/>
          </w:tcPr>
          <w:p w14:paraId="5FF4EED8">
            <w:pPr>
              <w:jc w:val="center"/>
              <w:textAlignment w:val="center"/>
              <w:rPr>
                <w:rFonts w:ascii="Times New Roman" w:hAnsi="Times New Roman"/>
              </w:rPr>
            </w:pPr>
            <w:r>
              <w:rPr>
                <w:rFonts w:hint="eastAsia" w:ascii="Times New Roman" w:hAnsi="Times New Roman"/>
              </w:rPr>
              <w:t>-0.56</w:t>
            </w:r>
          </w:p>
        </w:tc>
        <w:tc>
          <w:tcPr>
            <w:tcW w:w="1134" w:type="dxa"/>
            <w:noWrap w:val="0"/>
            <w:vAlign w:val="top"/>
          </w:tcPr>
          <w:p w14:paraId="63728D4B">
            <w:pPr>
              <w:jc w:val="center"/>
              <w:textAlignment w:val="center"/>
              <w:rPr>
                <w:rFonts w:ascii="Times New Roman" w:hAnsi="Times New Roman"/>
              </w:rPr>
            </w:pPr>
            <w:r>
              <w:rPr>
                <w:rFonts w:hint="eastAsia" w:ascii="Times New Roman" w:hAnsi="Times New Roman"/>
              </w:rPr>
              <w:t>0.88</w:t>
            </w:r>
          </w:p>
        </w:tc>
        <w:tc>
          <w:tcPr>
            <w:tcW w:w="1559" w:type="dxa"/>
            <w:noWrap w:val="0"/>
            <w:vAlign w:val="top"/>
          </w:tcPr>
          <w:p w14:paraId="2F49310D">
            <w:pPr>
              <w:jc w:val="center"/>
              <w:textAlignment w:val="center"/>
              <w:rPr>
                <w:rFonts w:ascii="Times New Roman" w:hAnsi="Times New Roman"/>
              </w:rPr>
            </w:pPr>
            <w:r>
              <w:rPr>
                <w:rFonts w:hint="eastAsia" w:ascii="Times New Roman" w:hAnsi="Times New Roman"/>
              </w:rPr>
              <w:t>0.12</w:t>
            </w:r>
          </w:p>
        </w:tc>
      </w:tr>
      <w:tr w14:paraId="26D3E7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09" w:type="dxa"/>
            <w:noWrap w:val="0"/>
            <w:vAlign w:val="top"/>
          </w:tcPr>
          <w:p w14:paraId="1E864ED3">
            <w:pPr>
              <w:jc w:val="center"/>
              <w:textAlignment w:val="center"/>
              <w:rPr>
                <w:rFonts w:ascii="Times New Roman" w:hAnsi="Times New Roman"/>
              </w:rPr>
            </w:pPr>
            <w:r>
              <w:rPr>
                <w:rFonts w:ascii="Times New Roman" w:hAnsi="Times New Roman"/>
              </w:rPr>
              <w:t>X</w:t>
            </w:r>
            <w:r>
              <w:rPr>
                <w:rFonts w:hint="eastAsia" w:ascii="Times New Roman" w:hAnsi="Times New Roman"/>
                <w:vertAlign w:val="subscript"/>
              </w:rPr>
              <w:t>2</w:t>
            </w:r>
          </w:p>
        </w:tc>
        <w:tc>
          <w:tcPr>
            <w:tcW w:w="1418" w:type="dxa"/>
            <w:noWrap w:val="0"/>
            <w:vAlign w:val="top"/>
          </w:tcPr>
          <w:p w14:paraId="1FAEBE69">
            <w:pPr>
              <w:jc w:val="center"/>
              <w:textAlignment w:val="center"/>
              <w:rPr>
                <w:rFonts w:ascii="Times New Roman" w:hAnsi="Times New Roman"/>
              </w:rPr>
            </w:pPr>
            <w:r>
              <w:rPr>
                <w:rFonts w:hint="eastAsia" w:ascii="Times New Roman" w:hAnsi="Times New Roman"/>
              </w:rPr>
              <w:t>0.69</w:t>
            </w:r>
          </w:p>
        </w:tc>
        <w:tc>
          <w:tcPr>
            <w:tcW w:w="1417" w:type="dxa"/>
            <w:noWrap w:val="0"/>
            <w:vAlign w:val="top"/>
          </w:tcPr>
          <w:p w14:paraId="3F92B7CA">
            <w:pPr>
              <w:jc w:val="center"/>
              <w:textAlignment w:val="center"/>
              <w:rPr>
                <w:rFonts w:ascii="Times New Roman" w:hAnsi="Times New Roman"/>
              </w:rPr>
            </w:pPr>
            <w:r>
              <w:rPr>
                <w:rFonts w:hint="eastAsia" w:ascii="Times New Roman" w:hAnsi="Times New Roman"/>
              </w:rPr>
              <w:t>-0.20</w:t>
            </w:r>
          </w:p>
        </w:tc>
        <w:tc>
          <w:tcPr>
            <w:tcW w:w="1418" w:type="dxa"/>
            <w:noWrap w:val="0"/>
            <w:vAlign w:val="top"/>
          </w:tcPr>
          <w:p w14:paraId="2E65E9E7">
            <w:pPr>
              <w:jc w:val="center"/>
              <w:textAlignment w:val="center"/>
              <w:rPr>
                <w:rFonts w:ascii="Times New Roman" w:hAnsi="Times New Roman"/>
              </w:rPr>
            </w:pPr>
            <w:r>
              <w:rPr>
                <w:rFonts w:hint="eastAsia" w:ascii="Times New Roman" w:hAnsi="Times New Roman"/>
              </w:rPr>
              <w:t>0.46</w:t>
            </w:r>
          </w:p>
        </w:tc>
        <w:tc>
          <w:tcPr>
            <w:tcW w:w="1134" w:type="dxa"/>
            <w:noWrap w:val="0"/>
            <w:vAlign w:val="top"/>
          </w:tcPr>
          <w:p w14:paraId="3D243FFA">
            <w:pPr>
              <w:jc w:val="center"/>
              <w:textAlignment w:val="center"/>
              <w:rPr>
                <w:rFonts w:ascii="Times New Roman" w:hAnsi="Times New Roman"/>
              </w:rPr>
            </w:pPr>
            <w:r>
              <w:rPr>
                <w:rFonts w:hint="eastAsia" w:ascii="Times New Roman" w:hAnsi="Times New Roman"/>
              </w:rPr>
              <w:t>0.73</w:t>
            </w:r>
          </w:p>
        </w:tc>
        <w:tc>
          <w:tcPr>
            <w:tcW w:w="1559" w:type="dxa"/>
            <w:noWrap w:val="0"/>
            <w:vAlign w:val="top"/>
          </w:tcPr>
          <w:p w14:paraId="49ECE58E">
            <w:pPr>
              <w:jc w:val="center"/>
              <w:textAlignment w:val="center"/>
              <w:rPr>
                <w:rFonts w:ascii="Times New Roman" w:hAnsi="Times New Roman"/>
              </w:rPr>
            </w:pPr>
            <w:r>
              <w:rPr>
                <w:rFonts w:hint="eastAsia" w:ascii="Times New Roman" w:hAnsi="Times New Roman"/>
              </w:rPr>
              <w:t>0.27</w:t>
            </w:r>
          </w:p>
        </w:tc>
      </w:tr>
      <w:tr w14:paraId="795F2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09" w:type="dxa"/>
            <w:noWrap w:val="0"/>
            <w:vAlign w:val="top"/>
          </w:tcPr>
          <w:p w14:paraId="3D72AB0D">
            <w:pPr>
              <w:jc w:val="center"/>
              <w:textAlignment w:val="center"/>
              <w:rPr>
                <w:rFonts w:ascii="Times New Roman" w:hAnsi="Times New Roman"/>
              </w:rPr>
            </w:pPr>
            <w:r>
              <w:rPr>
                <w:rFonts w:ascii="Times New Roman" w:hAnsi="Times New Roman"/>
              </w:rPr>
              <w:t>X</w:t>
            </w:r>
            <w:r>
              <w:rPr>
                <w:rFonts w:hint="eastAsia" w:ascii="Times New Roman" w:hAnsi="Times New Roman"/>
                <w:vertAlign w:val="subscript"/>
              </w:rPr>
              <w:t>3</w:t>
            </w:r>
          </w:p>
        </w:tc>
        <w:tc>
          <w:tcPr>
            <w:tcW w:w="1418" w:type="dxa"/>
            <w:noWrap w:val="0"/>
            <w:vAlign w:val="top"/>
          </w:tcPr>
          <w:p w14:paraId="7F4ADAB1">
            <w:pPr>
              <w:jc w:val="center"/>
              <w:textAlignment w:val="center"/>
              <w:rPr>
                <w:rFonts w:ascii="Times New Roman" w:hAnsi="Times New Roman"/>
              </w:rPr>
            </w:pPr>
            <w:r>
              <w:rPr>
                <w:rFonts w:hint="eastAsia" w:ascii="Times New Roman" w:hAnsi="Times New Roman"/>
              </w:rPr>
              <w:t>0.64</w:t>
            </w:r>
          </w:p>
        </w:tc>
        <w:tc>
          <w:tcPr>
            <w:tcW w:w="1417" w:type="dxa"/>
            <w:noWrap w:val="0"/>
            <w:vAlign w:val="top"/>
          </w:tcPr>
          <w:p w14:paraId="46EBE665">
            <w:pPr>
              <w:jc w:val="center"/>
              <w:textAlignment w:val="center"/>
              <w:rPr>
                <w:rFonts w:ascii="Times New Roman" w:hAnsi="Times New Roman"/>
              </w:rPr>
            </w:pPr>
            <w:r>
              <w:rPr>
                <w:rFonts w:hint="eastAsia" w:ascii="Times New Roman" w:hAnsi="Times New Roman"/>
              </w:rPr>
              <w:t>0.60</w:t>
            </w:r>
          </w:p>
        </w:tc>
        <w:tc>
          <w:tcPr>
            <w:tcW w:w="1418" w:type="dxa"/>
            <w:noWrap w:val="0"/>
            <w:vAlign w:val="top"/>
          </w:tcPr>
          <w:p w14:paraId="3151DBFA">
            <w:pPr>
              <w:jc w:val="center"/>
              <w:textAlignment w:val="center"/>
              <w:rPr>
                <w:rFonts w:ascii="Times New Roman" w:hAnsi="Times New Roman"/>
              </w:rPr>
            </w:pPr>
            <w:r>
              <w:rPr>
                <w:rFonts w:hint="eastAsia" w:ascii="Times New Roman" w:hAnsi="Times New Roman"/>
              </w:rPr>
              <w:t>0.11</w:t>
            </w:r>
          </w:p>
        </w:tc>
        <w:tc>
          <w:tcPr>
            <w:tcW w:w="1134" w:type="dxa"/>
            <w:noWrap w:val="0"/>
            <w:vAlign w:val="top"/>
          </w:tcPr>
          <w:p w14:paraId="2BC889FE">
            <w:pPr>
              <w:jc w:val="center"/>
              <w:textAlignment w:val="center"/>
              <w:rPr>
                <w:rFonts w:ascii="Times New Roman" w:hAnsi="Times New Roman"/>
              </w:rPr>
            </w:pPr>
            <w:r>
              <w:rPr>
                <w:rFonts w:hint="eastAsia" w:ascii="Times New Roman" w:hAnsi="Times New Roman"/>
              </w:rPr>
              <w:t>0.78</w:t>
            </w:r>
          </w:p>
        </w:tc>
        <w:tc>
          <w:tcPr>
            <w:tcW w:w="1559" w:type="dxa"/>
            <w:noWrap w:val="0"/>
            <w:vAlign w:val="top"/>
          </w:tcPr>
          <w:p w14:paraId="26295DB5">
            <w:pPr>
              <w:jc w:val="center"/>
              <w:textAlignment w:val="center"/>
              <w:rPr>
                <w:rFonts w:ascii="Times New Roman" w:hAnsi="Times New Roman"/>
              </w:rPr>
            </w:pPr>
            <w:r>
              <w:rPr>
                <w:rFonts w:hint="eastAsia" w:ascii="Times New Roman" w:hAnsi="Times New Roman"/>
              </w:rPr>
              <w:t>0.22</w:t>
            </w:r>
          </w:p>
        </w:tc>
      </w:tr>
      <w:tr w14:paraId="48FCB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09" w:type="dxa"/>
            <w:noWrap w:val="0"/>
            <w:vAlign w:val="top"/>
          </w:tcPr>
          <w:p w14:paraId="1939C6CB">
            <w:pPr>
              <w:jc w:val="center"/>
              <w:textAlignment w:val="center"/>
              <w:rPr>
                <w:rFonts w:ascii="Times New Roman" w:hAnsi="Times New Roman"/>
              </w:rPr>
            </w:pPr>
            <w:r>
              <w:rPr>
                <w:rFonts w:ascii="Times New Roman" w:hAnsi="Times New Roman"/>
              </w:rPr>
              <w:t>X</w:t>
            </w:r>
            <w:r>
              <w:rPr>
                <w:rFonts w:hint="eastAsia" w:ascii="Times New Roman" w:hAnsi="Times New Roman"/>
                <w:vertAlign w:val="subscript"/>
              </w:rPr>
              <w:t>4</w:t>
            </w:r>
          </w:p>
        </w:tc>
        <w:tc>
          <w:tcPr>
            <w:tcW w:w="1418" w:type="dxa"/>
            <w:noWrap w:val="0"/>
            <w:vAlign w:val="top"/>
          </w:tcPr>
          <w:p w14:paraId="30DB3224">
            <w:pPr>
              <w:jc w:val="center"/>
              <w:textAlignment w:val="center"/>
              <w:rPr>
                <w:rFonts w:ascii="Times New Roman" w:hAnsi="Times New Roman"/>
              </w:rPr>
            </w:pPr>
            <w:r>
              <w:rPr>
                <w:rFonts w:hint="eastAsia" w:ascii="Times New Roman" w:hAnsi="Times New Roman"/>
              </w:rPr>
              <w:t>0.71</w:t>
            </w:r>
          </w:p>
        </w:tc>
        <w:tc>
          <w:tcPr>
            <w:tcW w:w="1417" w:type="dxa"/>
            <w:noWrap w:val="0"/>
            <w:vAlign w:val="top"/>
          </w:tcPr>
          <w:p w14:paraId="27BDBA7D">
            <w:pPr>
              <w:jc w:val="center"/>
              <w:textAlignment w:val="center"/>
              <w:rPr>
                <w:rFonts w:ascii="Times New Roman" w:hAnsi="Times New Roman"/>
              </w:rPr>
            </w:pPr>
            <w:r>
              <w:rPr>
                <w:rFonts w:hint="eastAsia" w:ascii="Times New Roman" w:hAnsi="Times New Roman"/>
              </w:rPr>
              <w:t>0.35</w:t>
            </w:r>
          </w:p>
        </w:tc>
        <w:tc>
          <w:tcPr>
            <w:tcW w:w="1418" w:type="dxa"/>
            <w:noWrap w:val="0"/>
            <w:vAlign w:val="top"/>
          </w:tcPr>
          <w:p w14:paraId="7D8E5F9C">
            <w:pPr>
              <w:jc w:val="center"/>
              <w:textAlignment w:val="center"/>
              <w:rPr>
                <w:rFonts w:ascii="Times New Roman" w:hAnsi="Times New Roman"/>
              </w:rPr>
            </w:pPr>
            <w:r>
              <w:rPr>
                <w:rFonts w:hint="eastAsia" w:ascii="Times New Roman" w:hAnsi="Times New Roman"/>
              </w:rPr>
              <w:t>0.00</w:t>
            </w:r>
          </w:p>
        </w:tc>
        <w:tc>
          <w:tcPr>
            <w:tcW w:w="1134" w:type="dxa"/>
            <w:noWrap w:val="0"/>
            <w:vAlign w:val="top"/>
          </w:tcPr>
          <w:p w14:paraId="3F8B83E1">
            <w:pPr>
              <w:jc w:val="center"/>
              <w:textAlignment w:val="center"/>
              <w:rPr>
                <w:rFonts w:ascii="Times New Roman" w:hAnsi="Times New Roman"/>
              </w:rPr>
            </w:pPr>
            <w:r>
              <w:rPr>
                <w:rFonts w:hint="eastAsia" w:ascii="Times New Roman" w:hAnsi="Times New Roman"/>
              </w:rPr>
              <w:t>0.62</w:t>
            </w:r>
          </w:p>
        </w:tc>
        <w:tc>
          <w:tcPr>
            <w:tcW w:w="1559" w:type="dxa"/>
            <w:noWrap w:val="0"/>
            <w:vAlign w:val="top"/>
          </w:tcPr>
          <w:p w14:paraId="553F64BD">
            <w:pPr>
              <w:jc w:val="center"/>
              <w:textAlignment w:val="center"/>
              <w:rPr>
                <w:rFonts w:ascii="Times New Roman" w:hAnsi="Times New Roman"/>
              </w:rPr>
            </w:pPr>
            <w:r>
              <w:rPr>
                <w:rFonts w:hint="eastAsia" w:ascii="Times New Roman" w:hAnsi="Times New Roman"/>
              </w:rPr>
              <w:t>0.38</w:t>
            </w:r>
          </w:p>
        </w:tc>
      </w:tr>
      <w:tr w14:paraId="445C9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09" w:type="dxa"/>
            <w:noWrap w:val="0"/>
            <w:vAlign w:val="top"/>
          </w:tcPr>
          <w:p w14:paraId="0FDABB65">
            <w:pPr>
              <w:jc w:val="center"/>
              <w:textAlignment w:val="center"/>
              <w:rPr>
                <w:rFonts w:ascii="Times New Roman" w:hAnsi="Times New Roman"/>
              </w:rPr>
            </w:pPr>
            <w:r>
              <w:rPr>
                <w:rFonts w:ascii="Times New Roman" w:hAnsi="Times New Roman"/>
              </w:rPr>
              <w:t>X</w:t>
            </w:r>
            <w:r>
              <w:rPr>
                <w:rFonts w:hint="eastAsia" w:ascii="Times New Roman" w:hAnsi="Times New Roman"/>
                <w:vertAlign w:val="subscript"/>
              </w:rPr>
              <w:t>5</w:t>
            </w:r>
          </w:p>
        </w:tc>
        <w:tc>
          <w:tcPr>
            <w:tcW w:w="1418" w:type="dxa"/>
            <w:noWrap w:val="0"/>
            <w:vAlign w:val="top"/>
          </w:tcPr>
          <w:p w14:paraId="0633AA32">
            <w:pPr>
              <w:jc w:val="center"/>
              <w:textAlignment w:val="center"/>
              <w:rPr>
                <w:rFonts w:ascii="Times New Roman" w:hAnsi="Times New Roman"/>
              </w:rPr>
            </w:pPr>
            <w:r>
              <w:rPr>
                <w:rFonts w:hint="eastAsia" w:ascii="Times New Roman" w:hAnsi="Times New Roman"/>
              </w:rPr>
              <w:t>0.65</w:t>
            </w:r>
          </w:p>
        </w:tc>
        <w:tc>
          <w:tcPr>
            <w:tcW w:w="1417" w:type="dxa"/>
            <w:noWrap w:val="0"/>
            <w:vAlign w:val="top"/>
          </w:tcPr>
          <w:p w14:paraId="170EF2CA">
            <w:pPr>
              <w:jc w:val="center"/>
              <w:textAlignment w:val="center"/>
              <w:rPr>
                <w:rFonts w:ascii="Times New Roman" w:hAnsi="Times New Roman"/>
              </w:rPr>
            </w:pPr>
            <w:r>
              <w:rPr>
                <w:rFonts w:hint="eastAsia" w:ascii="Times New Roman" w:hAnsi="Times New Roman"/>
              </w:rPr>
              <w:t>0.31</w:t>
            </w:r>
          </w:p>
        </w:tc>
        <w:tc>
          <w:tcPr>
            <w:tcW w:w="1418" w:type="dxa"/>
            <w:noWrap w:val="0"/>
            <w:vAlign w:val="top"/>
          </w:tcPr>
          <w:p w14:paraId="68BABBC7">
            <w:pPr>
              <w:jc w:val="center"/>
              <w:textAlignment w:val="center"/>
              <w:rPr>
                <w:rFonts w:ascii="Times New Roman" w:hAnsi="Times New Roman"/>
              </w:rPr>
            </w:pPr>
            <w:r>
              <w:rPr>
                <w:rFonts w:hint="eastAsia" w:ascii="Times New Roman" w:hAnsi="Times New Roman"/>
              </w:rPr>
              <w:t>-0.37</w:t>
            </w:r>
          </w:p>
        </w:tc>
        <w:tc>
          <w:tcPr>
            <w:tcW w:w="1134" w:type="dxa"/>
            <w:noWrap w:val="0"/>
            <w:vAlign w:val="top"/>
          </w:tcPr>
          <w:p w14:paraId="3528A13B">
            <w:pPr>
              <w:jc w:val="center"/>
              <w:textAlignment w:val="center"/>
              <w:rPr>
                <w:rFonts w:ascii="Times New Roman" w:hAnsi="Times New Roman"/>
              </w:rPr>
            </w:pPr>
            <w:r>
              <w:rPr>
                <w:rFonts w:hint="eastAsia" w:ascii="Times New Roman" w:hAnsi="Times New Roman"/>
              </w:rPr>
              <w:t>0.71</w:t>
            </w:r>
          </w:p>
        </w:tc>
        <w:tc>
          <w:tcPr>
            <w:tcW w:w="1559" w:type="dxa"/>
            <w:noWrap w:val="0"/>
            <w:vAlign w:val="top"/>
          </w:tcPr>
          <w:p w14:paraId="17462FE9">
            <w:pPr>
              <w:jc w:val="center"/>
              <w:textAlignment w:val="center"/>
              <w:rPr>
                <w:rFonts w:ascii="Times New Roman" w:hAnsi="Times New Roman"/>
              </w:rPr>
            </w:pPr>
            <w:r>
              <w:rPr>
                <w:rFonts w:hint="eastAsia" w:ascii="Times New Roman" w:hAnsi="Times New Roman"/>
              </w:rPr>
              <w:t>0.29</w:t>
            </w:r>
          </w:p>
        </w:tc>
      </w:tr>
      <w:tr w14:paraId="0B21A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09" w:type="dxa"/>
            <w:noWrap w:val="0"/>
            <w:vAlign w:val="top"/>
          </w:tcPr>
          <w:p w14:paraId="31E0C936">
            <w:pPr>
              <w:jc w:val="center"/>
              <w:textAlignment w:val="center"/>
              <w:rPr>
                <w:rFonts w:ascii="Times New Roman" w:hAnsi="Times New Roman"/>
              </w:rPr>
            </w:pPr>
            <w:r>
              <w:rPr>
                <w:rFonts w:ascii="Times New Roman" w:hAnsi="Times New Roman"/>
              </w:rPr>
              <w:t>X</w:t>
            </w:r>
            <w:r>
              <w:rPr>
                <w:rFonts w:hint="eastAsia" w:ascii="Times New Roman" w:hAnsi="Times New Roman"/>
                <w:vertAlign w:val="subscript"/>
              </w:rPr>
              <w:t>6</w:t>
            </w:r>
          </w:p>
        </w:tc>
        <w:tc>
          <w:tcPr>
            <w:tcW w:w="1418" w:type="dxa"/>
            <w:noWrap w:val="0"/>
            <w:vAlign w:val="top"/>
          </w:tcPr>
          <w:p w14:paraId="5F78A942">
            <w:pPr>
              <w:jc w:val="center"/>
              <w:textAlignment w:val="center"/>
              <w:rPr>
                <w:rFonts w:ascii="Times New Roman" w:hAnsi="Times New Roman"/>
              </w:rPr>
            </w:pPr>
            <w:r>
              <w:rPr>
                <w:rFonts w:hint="eastAsia" w:ascii="Times New Roman" w:hAnsi="Times New Roman"/>
              </w:rPr>
              <w:t>0.69</w:t>
            </w:r>
          </w:p>
        </w:tc>
        <w:tc>
          <w:tcPr>
            <w:tcW w:w="1417" w:type="dxa"/>
            <w:noWrap w:val="0"/>
            <w:vAlign w:val="top"/>
          </w:tcPr>
          <w:p w14:paraId="68B07E3B">
            <w:pPr>
              <w:jc w:val="center"/>
              <w:textAlignment w:val="center"/>
              <w:rPr>
                <w:rFonts w:ascii="Times New Roman" w:hAnsi="Times New Roman"/>
              </w:rPr>
            </w:pPr>
            <w:r>
              <w:rPr>
                <w:rFonts w:hint="eastAsia" w:ascii="Times New Roman" w:hAnsi="Times New Roman"/>
              </w:rPr>
              <w:t>-0.41</w:t>
            </w:r>
          </w:p>
        </w:tc>
        <w:tc>
          <w:tcPr>
            <w:tcW w:w="1418" w:type="dxa"/>
            <w:noWrap w:val="0"/>
            <w:vAlign w:val="top"/>
          </w:tcPr>
          <w:p w14:paraId="5918E2E4">
            <w:pPr>
              <w:jc w:val="center"/>
              <w:textAlignment w:val="center"/>
              <w:rPr>
                <w:rFonts w:ascii="Times New Roman" w:hAnsi="Times New Roman"/>
              </w:rPr>
            </w:pPr>
            <w:r>
              <w:rPr>
                <w:rFonts w:hint="eastAsia" w:ascii="Times New Roman" w:hAnsi="Times New Roman"/>
              </w:rPr>
              <w:t>0.20</w:t>
            </w:r>
          </w:p>
        </w:tc>
        <w:tc>
          <w:tcPr>
            <w:tcW w:w="1134" w:type="dxa"/>
            <w:noWrap w:val="0"/>
            <w:vAlign w:val="top"/>
          </w:tcPr>
          <w:p w14:paraId="76049815">
            <w:pPr>
              <w:jc w:val="center"/>
              <w:textAlignment w:val="center"/>
              <w:rPr>
                <w:rFonts w:ascii="Times New Roman" w:hAnsi="Times New Roman"/>
              </w:rPr>
            </w:pPr>
            <w:r>
              <w:rPr>
                <w:rFonts w:hint="eastAsia" w:ascii="Times New Roman" w:hAnsi="Times New Roman"/>
              </w:rPr>
              <w:t>0.69</w:t>
            </w:r>
          </w:p>
        </w:tc>
        <w:tc>
          <w:tcPr>
            <w:tcW w:w="1559" w:type="dxa"/>
            <w:noWrap w:val="0"/>
            <w:vAlign w:val="top"/>
          </w:tcPr>
          <w:p w14:paraId="3E7F8470">
            <w:pPr>
              <w:jc w:val="center"/>
              <w:textAlignment w:val="center"/>
              <w:rPr>
                <w:rFonts w:ascii="Times New Roman" w:hAnsi="Times New Roman"/>
              </w:rPr>
            </w:pPr>
            <w:r>
              <w:rPr>
                <w:rFonts w:hint="eastAsia" w:ascii="Times New Roman" w:hAnsi="Times New Roman"/>
              </w:rPr>
              <w:t>0.31</w:t>
            </w:r>
          </w:p>
        </w:tc>
      </w:tr>
      <w:tr w14:paraId="03678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09" w:type="dxa"/>
            <w:noWrap w:val="0"/>
            <w:vAlign w:val="top"/>
          </w:tcPr>
          <w:p w14:paraId="1C92F4B3">
            <w:pPr>
              <w:jc w:val="center"/>
              <w:textAlignment w:val="center"/>
              <w:rPr>
                <w:rFonts w:ascii="Times New Roman" w:hAnsi="Times New Roman"/>
              </w:rPr>
            </w:pPr>
            <w:r>
              <w:rPr>
                <w:rFonts w:ascii="Times New Roman" w:hAnsi="Times New Roman"/>
              </w:rPr>
              <w:t>X</w:t>
            </w:r>
            <w:r>
              <w:rPr>
                <w:rFonts w:hint="eastAsia" w:ascii="Times New Roman" w:hAnsi="Times New Roman"/>
                <w:vertAlign w:val="subscript"/>
              </w:rPr>
              <w:t>7</w:t>
            </w:r>
          </w:p>
        </w:tc>
        <w:tc>
          <w:tcPr>
            <w:tcW w:w="1418" w:type="dxa"/>
            <w:noWrap w:val="0"/>
            <w:vAlign w:val="top"/>
          </w:tcPr>
          <w:p w14:paraId="6289458E">
            <w:pPr>
              <w:jc w:val="center"/>
              <w:textAlignment w:val="center"/>
              <w:rPr>
                <w:rFonts w:ascii="Times New Roman" w:hAnsi="Times New Roman"/>
              </w:rPr>
            </w:pPr>
            <w:r>
              <w:rPr>
                <w:rFonts w:hint="eastAsia" w:ascii="Times New Roman" w:hAnsi="Times New Roman"/>
              </w:rPr>
              <w:t>0.84</w:t>
            </w:r>
          </w:p>
        </w:tc>
        <w:tc>
          <w:tcPr>
            <w:tcW w:w="1417" w:type="dxa"/>
            <w:noWrap w:val="0"/>
            <w:vAlign w:val="top"/>
          </w:tcPr>
          <w:p w14:paraId="66C117EC">
            <w:pPr>
              <w:jc w:val="center"/>
              <w:textAlignment w:val="center"/>
              <w:rPr>
                <w:rFonts w:ascii="Times New Roman" w:hAnsi="Times New Roman"/>
              </w:rPr>
            </w:pPr>
            <w:r>
              <w:rPr>
                <w:rFonts w:hint="eastAsia" w:ascii="Times New Roman" w:hAnsi="Times New Roman"/>
              </w:rPr>
              <w:t>-0.20</w:t>
            </w:r>
          </w:p>
        </w:tc>
        <w:tc>
          <w:tcPr>
            <w:tcW w:w="1418" w:type="dxa"/>
            <w:noWrap w:val="0"/>
            <w:vAlign w:val="top"/>
          </w:tcPr>
          <w:p w14:paraId="2C273EB8">
            <w:pPr>
              <w:jc w:val="center"/>
              <w:textAlignment w:val="center"/>
              <w:rPr>
                <w:rFonts w:ascii="Times New Roman" w:hAnsi="Times New Roman"/>
              </w:rPr>
            </w:pPr>
            <w:r>
              <w:rPr>
                <w:rFonts w:hint="eastAsia" w:ascii="Times New Roman" w:hAnsi="Times New Roman"/>
              </w:rPr>
              <w:t>0.12</w:t>
            </w:r>
          </w:p>
        </w:tc>
        <w:tc>
          <w:tcPr>
            <w:tcW w:w="1134" w:type="dxa"/>
            <w:noWrap w:val="0"/>
            <w:vAlign w:val="top"/>
          </w:tcPr>
          <w:p w14:paraId="61A73784">
            <w:pPr>
              <w:jc w:val="center"/>
              <w:textAlignment w:val="center"/>
              <w:rPr>
                <w:rFonts w:ascii="Times New Roman" w:hAnsi="Times New Roman"/>
              </w:rPr>
            </w:pPr>
            <w:r>
              <w:rPr>
                <w:rFonts w:hint="eastAsia" w:ascii="Times New Roman" w:hAnsi="Times New Roman"/>
              </w:rPr>
              <w:t>0.75</w:t>
            </w:r>
          </w:p>
        </w:tc>
        <w:tc>
          <w:tcPr>
            <w:tcW w:w="1559" w:type="dxa"/>
            <w:noWrap w:val="0"/>
            <w:vAlign w:val="top"/>
          </w:tcPr>
          <w:p w14:paraId="76505F51">
            <w:pPr>
              <w:jc w:val="center"/>
              <w:textAlignment w:val="center"/>
              <w:rPr>
                <w:rFonts w:ascii="Times New Roman" w:hAnsi="Times New Roman"/>
              </w:rPr>
            </w:pPr>
            <w:r>
              <w:rPr>
                <w:rFonts w:hint="eastAsia" w:ascii="Times New Roman" w:hAnsi="Times New Roman"/>
              </w:rPr>
              <w:t>0.25</w:t>
            </w:r>
          </w:p>
        </w:tc>
      </w:tr>
      <w:tr w14:paraId="541D0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09" w:type="dxa"/>
            <w:noWrap w:val="0"/>
            <w:vAlign w:val="top"/>
          </w:tcPr>
          <w:p w14:paraId="24DFB4AB">
            <w:pPr>
              <w:jc w:val="center"/>
              <w:textAlignment w:val="center"/>
              <w:rPr>
                <w:rFonts w:ascii="Times New Roman" w:hAnsi="Times New Roman"/>
              </w:rPr>
            </w:pPr>
            <w:r>
              <w:rPr>
                <w:rFonts w:hint="eastAsia" w:ascii="Times New Roman" w:hAnsi="Times New Roman"/>
              </w:rPr>
              <w:t>方差贡献</w:t>
            </w:r>
          </w:p>
        </w:tc>
        <w:tc>
          <w:tcPr>
            <w:tcW w:w="1418" w:type="dxa"/>
            <w:noWrap w:val="0"/>
            <w:vAlign w:val="top"/>
          </w:tcPr>
          <w:p w14:paraId="0FCB0078">
            <w:pPr>
              <w:jc w:val="center"/>
              <w:textAlignment w:val="center"/>
              <w:rPr>
                <w:rFonts w:ascii="Times New Roman" w:hAnsi="Times New Roman"/>
              </w:rPr>
            </w:pPr>
            <w:r>
              <w:rPr>
                <w:rFonts w:hint="eastAsia" w:ascii="Times New Roman" w:hAnsi="Times New Roman"/>
              </w:rPr>
              <w:t>50%</w:t>
            </w:r>
          </w:p>
        </w:tc>
        <w:tc>
          <w:tcPr>
            <w:tcW w:w="1417" w:type="dxa"/>
            <w:noWrap w:val="0"/>
            <w:vAlign w:val="top"/>
          </w:tcPr>
          <w:p w14:paraId="001AB1CB">
            <w:pPr>
              <w:jc w:val="center"/>
              <w:textAlignment w:val="center"/>
              <w:rPr>
                <w:rFonts w:ascii="Times New Roman" w:hAnsi="Times New Roman"/>
              </w:rPr>
            </w:pPr>
            <w:r>
              <w:rPr>
                <w:rFonts w:hint="eastAsia" w:ascii="Times New Roman" w:hAnsi="Times New Roman"/>
              </w:rPr>
              <w:t>15%</w:t>
            </w:r>
          </w:p>
        </w:tc>
        <w:tc>
          <w:tcPr>
            <w:tcW w:w="1418" w:type="dxa"/>
            <w:noWrap w:val="0"/>
            <w:vAlign w:val="top"/>
          </w:tcPr>
          <w:p w14:paraId="6CA186B8">
            <w:pPr>
              <w:jc w:val="center"/>
              <w:textAlignment w:val="center"/>
              <w:rPr>
                <w:rFonts w:ascii="Times New Roman" w:hAnsi="Times New Roman"/>
              </w:rPr>
            </w:pPr>
            <w:r>
              <w:rPr>
                <w:rFonts w:hint="eastAsia" w:ascii="Times New Roman" w:hAnsi="Times New Roman"/>
              </w:rPr>
              <w:t>10%</w:t>
            </w:r>
          </w:p>
        </w:tc>
        <w:tc>
          <w:tcPr>
            <w:tcW w:w="1134" w:type="dxa"/>
            <w:noWrap w:val="0"/>
            <w:vAlign w:val="top"/>
          </w:tcPr>
          <w:p w14:paraId="2C3E7492">
            <w:pPr>
              <w:jc w:val="center"/>
              <w:textAlignment w:val="center"/>
              <w:rPr>
                <w:rFonts w:ascii="Times New Roman" w:hAnsi="Times New Roman"/>
              </w:rPr>
            </w:pPr>
          </w:p>
        </w:tc>
        <w:tc>
          <w:tcPr>
            <w:tcW w:w="1559" w:type="dxa"/>
            <w:noWrap w:val="0"/>
            <w:vAlign w:val="top"/>
          </w:tcPr>
          <w:p w14:paraId="5706C415">
            <w:pPr>
              <w:jc w:val="center"/>
              <w:textAlignment w:val="center"/>
              <w:rPr>
                <w:rFonts w:ascii="Times New Roman" w:hAnsi="Times New Roman"/>
              </w:rPr>
            </w:pPr>
          </w:p>
        </w:tc>
      </w:tr>
      <w:tr w14:paraId="48578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09" w:type="dxa"/>
            <w:noWrap w:val="0"/>
            <w:vAlign w:val="top"/>
          </w:tcPr>
          <w:p w14:paraId="05F5959E">
            <w:pPr>
              <w:jc w:val="center"/>
              <w:textAlignment w:val="center"/>
              <w:rPr>
                <w:rFonts w:ascii="Times New Roman" w:hAnsi="Times New Roman"/>
              </w:rPr>
            </w:pPr>
            <w:r>
              <w:rPr>
                <w:rFonts w:hint="eastAsia" w:ascii="Times New Roman" w:hAnsi="Times New Roman"/>
              </w:rPr>
              <w:t>方差累积贡献率</w:t>
            </w:r>
          </w:p>
        </w:tc>
        <w:tc>
          <w:tcPr>
            <w:tcW w:w="1418" w:type="dxa"/>
            <w:noWrap w:val="0"/>
            <w:vAlign w:val="top"/>
          </w:tcPr>
          <w:p w14:paraId="46C255F4">
            <w:pPr>
              <w:jc w:val="center"/>
              <w:textAlignment w:val="center"/>
              <w:rPr>
                <w:rFonts w:ascii="Times New Roman" w:hAnsi="Times New Roman"/>
              </w:rPr>
            </w:pPr>
            <w:r>
              <w:rPr>
                <w:rFonts w:hint="eastAsia" w:ascii="Times New Roman" w:hAnsi="Times New Roman"/>
              </w:rPr>
              <w:t>50%</w:t>
            </w:r>
          </w:p>
        </w:tc>
        <w:tc>
          <w:tcPr>
            <w:tcW w:w="1417" w:type="dxa"/>
            <w:noWrap w:val="0"/>
            <w:vAlign w:val="top"/>
          </w:tcPr>
          <w:p w14:paraId="7870DDEA">
            <w:pPr>
              <w:jc w:val="center"/>
              <w:textAlignment w:val="center"/>
              <w:rPr>
                <w:rFonts w:ascii="Times New Roman" w:hAnsi="Times New Roman"/>
              </w:rPr>
            </w:pPr>
            <w:r>
              <w:rPr>
                <w:rFonts w:hint="eastAsia" w:ascii="Times New Roman" w:hAnsi="Times New Roman"/>
              </w:rPr>
              <w:t>65%</w:t>
            </w:r>
          </w:p>
        </w:tc>
        <w:tc>
          <w:tcPr>
            <w:tcW w:w="1418" w:type="dxa"/>
            <w:noWrap w:val="0"/>
            <w:vAlign w:val="top"/>
          </w:tcPr>
          <w:p w14:paraId="63094B87">
            <w:pPr>
              <w:jc w:val="center"/>
              <w:textAlignment w:val="center"/>
              <w:rPr>
                <w:rFonts w:ascii="Times New Roman" w:hAnsi="Times New Roman"/>
              </w:rPr>
            </w:pPr>
            <w:r>
              <w:rPr>
                <w:rFonts w:hint="eastAsia" w:ascii="Times New Roman" w:hAnsi="Times New Roman"/>
              </w:rPr>
              <w:t>75%</w:t>
            </w:r>
          </w:p>
        </w:tc>
        <w:tc>
          <w:tcPr>
            <w:tcW w:w="1134" w:type="dxa"/>
            <w:noWrap w:val="0"/>
            <w:vAlign w:val="top"/>
          </w:tcPr>
          <w:p w14:paraId="7820BC60">
            <w:pPr>
              <w:jc w:val="center"/>
              <w:textAlignment w:val="center"/>
              <w:rPr>
                <w:rFonts w:ascii="Times New Roman" w:hAnsi="Times New Roman"/>
              </w:rPr>
            </w:pPr>
          </w:p>
        </w:tc>
        <w:tc>
          <w:tcPr>
            <w:tcW w:w="1559" w:type="dxa"/>
            <w:noWrap w:val="0"/>
            <w:vAlign w:val="top"/>
          </w:tcPr>
          <w:p w14:paraId="37E0E795">
            <w:pPr>
              <w:jc w:val="center"/>
              <w:textAlignment w:val="center"/>
              <w:rPr>
                <w:rFonts w:ascii="Times New Roman" w:hAnsi="Times New Roman"/>
              </w:rPr>
            </w:pPr>
          </w:p>
        </w:tc>
      </w:tr>
    </w:tbl>
    <w:p w14:paraId="235480E4">
      <w:pPr>
        <w:ind w:firstLine="420"/>
      </w:pPr>
    </w:p>
    <w:p w14:paraId="57616862">
      <w:pPr>
        <w:ind w:firstLine="420"/>
      </w:pPr>
      <w:r>
        <w:rPr>
          <w:rFonts w:hint="eastAsia"/>
        </w:rPr>
        <w:t>从</w:t>
      </w:r>
      <w:r>
        <w:rPr>
          <w:rFonts w:ascii="Times New Roman" w:hAnsi="Times New Roman"/>
        </w:rPr>
        <w:t>初始载荷矩阵可以看出，所有变量在F</w:t>
      </w:r>
      <w:r>
        <w:rPr>
          <w:rFonts w:ascii="Times New Roman" w:hAnsi="Times New Roman"/>
          <w:vertAlign w:val="subscript"/>
        </w:rPr>
        <w:t>1</w:t>
      </w:r>
      <w:r>
        <w:rPr>
          <w:rFonts w:ascii="Times New Roman" w:hAnsi="Times New Roman"/>
        </w:rPr>
        <w:t>上都有大的正载荷，所以把这个公因子称为一般智力因子，这个公因子对样本方差的贡献达50%；因子F</w:t>
      </w:r>
      <w:r>
        <w:rPr>
          <w:rFonts w:ascii="Times New Roman" w:hAnsi="Times New Roman"/>
          <w:vertAlign w:val="subscript"/>
        </w:rPr>
        <w:t>2</w:t>
      </w:r>
      <w:r>
        <w:rPr>
          <w:rFonts w:ascii="Times New Roman" w:hAnsi="Times New Roman"/>
        </w:rPr>
        <w:t>是数学、物理、化学与政治、外语的对比因子；因子F</w:t>
      </w:r>
      <w:r>
        <w:rPr>
          <w:rFonts w:ascii="Times New Roman" w:hAnsi="Times New Roman"/>
          <w:vertAlign w:val="subscript"/>
        </w:rPr>
        <w:t>3</w:t>
      </w:r>
      <w:r>
        <w:rPr>
          <w:rFonts w:ascii="Times New Roman" w:hAnsi="Times New Roman"/>
        </w:rPr>
        <w:t>是语文、外语与政治、化学的对比，这两个因子不太好解释，因此进行方差最大正交旋转。</w:t>
      </w:r>
    </w:p>
    <w:p w14:paraId="4347921F">
      <w:pPr>
        <w:ind w:firstLine="420"/>
        <w:jc w:val="center"/>
      </w:pPr>
      <w:r>
        <w:rPr>
          <w:rFonts w:hint="eastAsia"/>
        </w:rPr>
        <w:t>方差最大正交旋转因子载荷阵</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1418"/>
        <w:gridCol w:w="1417"/>
        <w:gridCol w:w="1134"/>
        <w:gridCol w:w="1276"/>
        <w:gridCol w:w="1468"/>
      </w:tblGrid>
      <w:tr w14:paraId="68D93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vMerge w:val="restart"/>
            <w:noWrap w:val="0"/>
            <w:vAlign w:val="center"/>
          </w:tcPr>
          <w:p w14:paraId="60DCE296">
            <w:pPr>
              <w:jc w:val="center"/>
              <w:textAlignment w:val="center"/>
              <w:rPr>
                <w:rFonts w:ascii="Times New Roman" w:hAnsi="Times New Roman"/>
              </w:rPr>
            </w:pPr>
            <w:r>
              <w:rPr>
                <w:rFonts w:hint="eastAsia" w:ascii="Times New Roman" w:hAnsi="Times New Roman"/>
              </w:rPr>
              <w:t>变量</w:t>
            </w:r>
          </w:p>
        </w:tc>
        <w:tc>
          <w:tcPr>
            <w:tcW w:w="3969" w:type="dxa"/>
            <w:gridSpan w:val="3"/>
            <w:noWrap w:val="0"/>
            <w:vAlign w:val="top"/>
          </w:tcPr>
          <w:p w14:paraId="3B483499">
            <w:pPr>
              <w:jc w:val="center"/>
              <w:textAlignment w:val="center"/>
              <w:rPr>
                <w:rFonts w:ascii="Times New Roman" w:hAnsi="Times New Roman"/>
              </w:rPr>
            </w:pPr>
            <w:r>
              <w:rPr>
                <w:rFonts w:hint="eastAsia" w:ascii="Times New Roman" w:hAnsi="Times New Roman"/>
              </w:rPr>
              <w:t>初始载荷矩阵</w:t>
            </w:r>
          </w:p>
        </w:tc>
        <w:tc>
          <w:tcPr>
            <w:tcW w:w="1276" w:type="dxa"/>
            <w:vMerge w:val="restart"/>
            <w:noWrap w:val="0"/>
            <w:vAlign w:val="top"/>
          </w:tcPr>
          <w:p w14:paraId="4B2CA10F">
            <w:pPr>
              <w:jc w:val="center"/>
              <w:textAlignment w:val="center"/>
              <w:rPr>
                <w:rFonts w:ascii="Times New Roman" w:hAnsi="Times New Roman"/>
              </w:rPr>
            </w:pPr>
            <w:r>
              <w:rPr>
                <w:rFonts w:hint="eastAsia" w:ascii="Times New Roman" w:hAnsi="Times New Roman"/>
              </w:rPr>
              <w:t>共同度</w:t>
            </w:r>
            <w:r>
              <w:rPr>
                <w:rFonts w:ascii="Times New Roman" w:hAnsi="Times New Roman"/>
              </w:rPr>
              <w:object>
                <v:shape id="_x0000_i1445" o:spt="75" type="#_x0000_t75" style="height:18.8pt;width:13.8pt;" o:ole="t" filled="f" o:preferrelative="t" stroked="f" coordsize="21600,21600">
                  <v:path/>
                  <v:fill on="f" focussize="0,0"/>
                  <v:stroke on="f"/>
                  <v:imagedata r:id="rId862" o:title=""/>
                  <o:lock v:ext="edit" aspectratio="t"/>
                  <w10:wrap type="none"/>
                  <w10:anchorlock/>
                </v:shape>
                <o:OLEObject Type="Embed" ProgID="Equation.DSMT4" ShapeID="_x0000_i1445" DrawAspect="Content" ObjectID="_1468076155" r:id="rId865">
                  <o:LockedField>false</o:LockedField>
                </o:OLEObject>
              </w:object>
            </w:r>
          </w:p>
        </w:tc>
        <w:tc>
          <w:tcPr>
            <w:tcW w:w="1468" w:type="dxa"/>
            <w:vMerge w:val="restart"/>
            <w:noWrap w:val="0"/>
            <w:vAlign w:val="top"/>
          </w:tcPr>
          <w:p w14:paraId="5821ABCA">
            <w:pPr>
              <w:jc w:val="center"/>
              <w:textAlignment w:val="center"/>
              <w:rPr>
                <w:rFonts w:ascii="Times New Roman" w:hAnsi="Times New Roman"/>
              </w:rPr>
            </w:pPr>
            <w:r>
              <w:rPr>
                <w:rFonts w:hint="eastAsia" w:ascii="Times New Roman" w:hAnsi="Times New Roman"/>
              </w:rPr>
              <w:t>特殊方差</w:t>
            </w:r>
            <w:r>
              <w:rPr>
                <w:rFonts w:ascii="Times New Roman" w:hAnsi="Times New Roman"/>
              </w:rPr>
              <w:object>
                <v:shape id="_x0000_i1446" o:spt="75" type="#_x0000_t75" style="height:18.8pt;width:13.8pt;" o:ole="t" filled="f" o:preferrelative="t" stroked="f" coordsize="21600,21600">
                  <v:path/>
                  <v:fill on="f" focussize="0,0"/>
                  <v:stroke on="f"/>
                  <v:imagedata r:id="rId864" o:title=""/>
                  <o:lock v:ext="edit" aspectratio="t"/>
                  <w10:wrap type="none"/>
                  <w10:anchorlock/>
                </v:shape>
                <o:OLEObject Type="Embed" ProgID="Equation.DSMT4" ShapeID="_x0000_i1446" DrawAspect="Content" ObjectID="_1468076156" r:id="rId866">
                  <o:LockedField>false</o:LockedField>
                </o:OLEObject>
              </w:object>
            </w:r>
          </w:p>
        </w:tc>
      </w:tr>
      <w:tr w14:paraId="7A9C1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vMerge w:val="continue"/>
            <w:noWrap w:val="0"/>
            <w:vAlign w:val="top"/>
          </w:tcPr>
          <w:p w14:paraId="322E5A68">
            <w:pPr>
              <w:jc w:val="center"/>
              <w:textAlignment w:val="center"/>
              <w:rPr>
                <w:rFonts w:ascii="Times New Roman" w:hAnsi="Times New Roman"/>
              </w:rPr>
            </w:pPr>
          </w:p>
        </w:tc>
        <w:tc>
          <w:tcPr>
            <w:tcW w:w="1418" w:type="dxa"/>
            <w:noWrap w:val="0"/>
            <w:vAlign w:val="top"/>
          </w:tcPr>
          <w:p w14:paraId="3341BA99">
            <w:pPr>
              <w:jc w:val="center"/>
              <w:textAlignment w:val="center"/>
              <w:rPr>
                <w:rFonts w:ascii="Times New Roman" w:hAnsi="Times New Roman"/>
              </w:rPr>
            </w:pPr>
            <w:r>
              <w:rPr>
                <w:rFonts w:ascii="Times New Roman" w:hAnsi="Times New Roman"/>
              </w:rPr>
              <w:t>F</w:t>
            </w:r>
            <w:r>
              <w:rPr>
                <w:rFonts w:hint="eastAsia" w:ascii="Times New Roman" w:hAnsi="Times New Roman"/>
                <w:vertAlign w:val="subscript"/>
              </w:rPr>
              <w:t>1</w:t>
            </w:r>
          </w:p>
        </w:tc>
        <w:tc>
          <w:tcPr>
            <w:tcW w:w="1417" w:type="dxa"/>
            <w:noWrap w:val="0"/>
            <w:vAlign w:val="top"/>
          </w:tcPr>
          <w:p w14:paraId="5138DE16">
            <w:pPr>
              <w:jc w:val="center"/>
              <w:textAlignment w:val="center"/>
              <w:rPr>
                <w:rFonts w:ascii="Times New Roman" w:hAnsi="Times New Roman"/>
              </w:rPr>
            </w:pPr>
            <w:r>
              <w:rPr>
                <w:rFonts w:ascii="Times New Roman" w:hAnsi="Times New Roman"/>
              </w:rPr>
              <w:t>F</w:t>
            </w:r>
            <w:r>
              <w:rPr>
                <w:rFonts w:hint="eastAsia" w:ascii="Times New Roman" w:hAnsi="Times New Roman"/>
                <w:vertAlign w:val="subscript"/>
              </w:rPr>
              <w:t>2</w:t>
            </w:r>
          </w:p>
        </w:tc>
        <w:tc>
          <w:tcPr>
            <w:tcW w:w="1134" w:type="dxa"/>
            <w:noWrap w:val="0"/>
            <w:vAlign w:val="top"/>
          </w:tcPr>
          <w:p w14:paraId="3C7FEAAE">
            <w:pPr>
              <w:jc w:val="center"/>
              <w:textAlignment w:val="center"/>
              <w:rPr>
                <w:rFonts w:ascii="Times New Roman" w:hAnsi="Times New Roman"/>
              </w:rPr>
            </w:pPr>
            <w:r>
              <w:rPr>
                <w:rFonts w:ascii="Times New Roman" w:hAnsi="Times New Roman"/>
              </w:rPr>
              <w:t>F</w:t>
            </w:r>
            <w:r>
              <w:rPr>
                <w:rFonts w:hint="eastAsia" w:ascii="Times New Roman" w:hAnsi="Times New Roman"/>
                <w:vertAlign w:val="subscript"/>
              </w:rPr>
              <w:t>3</w:t>
            </w:r>
          </w:p>
        </w:tc>
        <w:tc>
          <w:tcPr>
            <w:tcW w:w="1276" w:type="dxa"/>
            <w:vMerge w:val="continue"/>
            <w:noWrap w:val="0"/>
            <w:vAlign w:val="top"/>
          </w:tcPr>
          <w:p w14:paraId="0EDE68E6">
            <w:pPr>
              <w:jc w:val="center"/>
              <w:textAlignment w:val="center"/>
              <w:rPr>
                <w:rFonts w:ascii="Times New Roman" w:hAnsi="Times New Roman"/>
              </w:rPr>
            </w:pPr>
          </w:p>
        </w:tc>
        <w:tc>
          <w:tcPr>
            <w:tcW w:w="1468" w:type="dxa"/>
            <w:vMerge w:val="continue"/>
            <w:noWrap w:val="0"/>
            <w:vAlign w:val="top"/>
          </w:tcPr>
          <w:p w14:paraId="1C49F88C">
            <w:pPr>
              <w:jc w:val="center"/>
              <w:textAlignment w:val="center"/>
              <w:rPr>
                <w:rFonts w:ascii="Times New Roman" w:hAnsi="Times New Roman"/>
              </w:rPr>
            </w:pPr>
          </w:p>
        </w:tc>
      </w:tr>
      <w:tr w14:paraId="3D279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noWrap w:val="0"/>
            <w:vAlign w:val="top"/>
          </w:tcPr>
          <w:p w14:paraId="7D8A011E">
            <w:pPr>
              <w:jc w:val="center"/>
              <w:textAlignment w:val="center"/>
              <w:rPr>
                <w:rFonts w:ascii="Times New Roman" w:hAnsi="Times New Roman"/>
              </w:rPr>
            </w:pPr>
            <w:r>
              <w:rPr>
                <w:rFonts w:ascii="Times New Roman" w:hAnsi="Times New Roman"/>
              </w:rPr>
              <w:t>X</w:t>
            </w:r>
            <w:r>
              <w:rPr>
                <w:rFonts w:hint="eastAsia" w:ascii="Times New Roman" w:hAnsi="Times New Roman"/>
                <w:vertAlign w:val="subscript"/>
              </w:rPr>
              <w:t>1</w:t>
            </w:r>
          </w:p>
        </w:tc>
        <w:tc>
          <w:tcPr>
            <w:tcW w:w="1418" w:type="dxa"/>
            <w:noWrap w:val="0"/>
            <w:vAlign w:val="top"/>
          </w:tcPr>
          <w:p w14:paraId="009714EE">
            <w:pPr>
              <w:jc w:val="center"/>
              <w:textAlignment w:val="center"/>
              <w:rPr>
                <w:rFonts w:ascii="Times New Roman" w:hAnsi="Times New Roman"/>
              </w:rPr>
            </w:pPr>
            <w:r>
              <w:rPr>
                <w:rFonts w:hint="eastAsia" w:ascii="Times New Roman" w:hAnsi="Times New Roman"/>
              </w:rPr>
              <w:t>0.87</w:t>
            </w:r>
          </w:p>
        </w:tc>
        <w:tc>
          <w:tcPr>
            <w:tcW w:w="1417" w:type="dxa"/>
            <w:noWrap w:val="0"/>
            <w:vAlign w:val="top"/>
          </w:tcPr>
          <w:p w14:paraId="021388AA">
            <w:pPr>
              <w:jc w:val="center"/>
              <w:textAlignment w:val="center"/>
              <w:rPr>
                <w:rFonts w:ascii="Times New Roman" w:hAnsi="Times New Roman"/>
              </w:rPr>
            </w:pPr>
            <w:r>
              <w:rPr>
                <w:rFonts w:hint="eastAsia" w:ascii="Times New Roman" w:hAnsi="Times New Roman"/>
              </w:rPr>
              <w:t>-0.17</w:t>
            </w:r>
          </w:p>
        </w:tc>
        <w:tc>
          <w:tcPr>
            <w:tcW w:w="1134" w:type="dxa"/>
            <w:noWrap w:val="0"/>
            <w:vAlign w:val="top"/>
          </w:tcPr>
          <w:p w14:paraId="5441D506">
            <w:pPr>
              <w:jc w:val="center"/>
              <w:textAlignment w:val="center"/>
              <w:rPr>
                <w:rFonts w:ascii="Times New Roman" w:hAnsi="Times New Roman"/>
              </w:rPr>
            </w:pPr>
            <w:r>
              <w:rPr>
                <w:rFonts w:hint="eastAsia" w:ascii="Times New Roman" w:hAnsi="Times New Roman"/>
              </w:rPr>
              <w:t>0.35</w:t>
            </w:r>
          </w:p>
        </w:tc>
        <w:tc>
          <w:tcPr>
            <w:tcW w:w="1276" w:type="dxa"/>
            <w:noWrap w:val="0"/>
            <w:vAlign w:val="top"/>
          </w:tcPr>
          <w:p w14:paraId="175BA903">
            <w:pPr>
              <w:jc w:val="center"/>
              <w:textAlignment w:val="center"/>
              <w:rPr>
                <w:rFonts w:ascii="Times New Roman" w:hAnsi="Times New Roman"/>
              </w:rPr>
            </w:pPr>
            <w:r>
              <w:rPr>
                <w:rFonts w:hint="eastAsia" w:ascii="Times New Roman" w:hAnsi="Times New Roman"/>
              </w:rPr>
              <w:t>0.88</w:t>
            </w:r>
          </w:p>
        </w:tc>
        <w:tc>
          <w:tcPr>
            <w:tcW w:w="1468" w:type="dxa"/>
            <w:noWrap w:val="0"/>
            <w:vAlign w:val="top"/>
          </w:tcPr>
          <w:p w14:paraId="046A16B4">
            <w:pPr>
              <w:jc w:val="center"/>
              <w:textAlignment w:val="center"/>
              <w:rPr>
                <w:rFonts w:ascii="Times New Roman" w:hAnsi="Times New Roman"/>
              </w:rPr>
            </w:pPr>
            <w:r>
              <w:rPr>
                <w:rFonts w:hint="eastAsia" w:ascii="Times New Roman" w:hAnsi="Times New Roman"/>
              </w:rPr>
              <w:t>0.12</w:t>
            </w:r>
          </w:p>
        </w:tc>
      </w:tr>
      <w:tr w14:paraId="6701E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noWrap w:val="0"/>
            <w:vAlign w:val="top"/>
          </w:tcPr>
          <w:p w14:paraId="18AD1E5E">
            <w:pPr>
              <w:jc w:val="center"/>
              <w:textAlignment w:val="center"/>
              <w:rPr>
                <w:rFonts w:ascii="Times New Roman" w:hAnsi="Times New Roman"/>
              </w:rPr>
            </w:pPr>
            <w:r>
              <w:rPr>
                <w:rFonts w:ascii="Times New Roman" w:hAnsi="Times New Roman"/>
              </w:rPr>
              <w:t>X</w:t>
            </w:r>
            <w:r>
              <w:rPr>
                <w:rFonts w:hint="eastAsia" w:ascii="Times New Roman" w:hAnsi="Times New Roman"/>
                <w:vertAlign w:val="subscript"/>
              </w:rPr>
              <w:t>2</w:t>
            </w:r>
          </w:p>
        </w:tc>
        <w:tc>
          <w:tcPr>
            <w:tcW w:w="1418" w:type="dxa"/>
            <w:noWrap w:val="0"/>
            <w:vAlign w:val="top"/>
          </w:tcPr>
          <w:p w14:paraId="24504FCF">
            <w:pPr>
              <w:jc w:val="center"/>
              <w:textAlignment w:val="center"/>
              <w:rPr>
                <w:rFonts w:ascii="Times New Roman" w:hAnsi="Times New Roman"/>
              </w:rPr>
            </w:pPr>
            <w:r>
              <w:rPr>
                <w:rFonts w:hint="eastAsia" w:ascii="Times New Roman" w:hAnsi="Times New Roman"/>
              </w:rPr>
              <w:t>-0.05</w:t>
            </w:r>
          </w:p>
        </w:tc>
        <w:tc>
          <w:tcPr>
            <w:tcW w:w="1417" w:type="dxa"/>
            <w:noWrap w:val="0"/>
            <w:vAlign w:val="top"/>
          </w:tcPr>
          <w:p w14:paraId="651D638B">
            <w:pPr>
              <w:jc w:val="center"/>
              <w:textAlignment w:val="center"/>
              <w:rPr>
                <w:rFonts w:ascii="Times New Roman" w:hAnsi="Times New Roman"/>
              </w:rPr>
            </w:pPr>
            <w:r>
              <w:rPr>
                <w:rFonts w:hint="eastAsia" w:ascii="Times New Roman" w:hAnsi="Times New Roman"/>
              </w:rPr>
              <w:t>0.18</w:t>
            </w:r>
          </w:p>
        </w:tc>
        <w:tc>
          <w:tcPr>
            <w:tcW w:w="1134" w:type="dxa"/>
            <w:noWrap w:val="0"/>
            <w:vAlign w:val="top"/>
          </w:tcPr>
          <w:p w14:paraId="79415A90">
            <w:pPr>
              <w:jc w:val="center"/>
              <w:textAlignment w:val="center"/>
              <w:rPr>
                <w:rFonts w:ascii="Times New Roman" w:hAnsi="Times New Roman"/>
              </w:rPr>
            </w:pPr>
            <w:r>
              <w:rPr>
                <w:rFonts w:hint="eastAsia" w:ascii="Times New Roman" w:hAnsi="Times New Roman"/>
              </w:rPr>
              <w:t>0.84</w:t>
            </w:r>
          </w:p>
        </w:tc>
        <w:tc>
          <w:tcPr>
            <w:tcW w:w="1276" w:type="dxa"/>
            <w:noWrap w:val="0"/>
            <w:vAlign w:val="top"/>
          </w:tcPr>
          <w:p w14:paraId="64F93BFF">
            <w:pPr>
              <w:jc w:val="center"/>
              <w:textAlignment w:val="center"/>
              <w:rPr>
                <w:rFonts w:ascii="Times New Roman" w:hAnsi="Times New Roman"/>
              </w:rPr>
            </w:pPr>
            <w:r>
              <w:rPr>
                <w:rFonts w:hint="eastAsia" w:ascii="Times New Roman" w:hAnsi="Times New Roman"/>
              </w:rPr>
              <w:t>0.73</w:t>
            </w:r>
          </w:p>
        </w:tc>
        <w:tc>
          <w:tcPr>
            <w:tcW w:w="1468" w:type="dxa"/>
            <w:noWrap w:val="0"/>
            <w:vAlign w:val="top"/>
          </w:tcPr>
          <w:p w14:paraId="470AE827">
            <w:pPr>
              <w:jc w:val="center"/>
              <w:textAlignment w:val="center"/>
              <w:rPr>
                <w:rFonts w:ascii="Times New Roman" w:hAnsi="Times New Roman"/>
              </w:rPr>
            </w:pPr>
            <w:r>
              <w:rPr>
                <w:rFonts w:hint="eastAsia" w:ascii="Times New Roman" w:hAnsi="Times New Roman"/>
              </w:rPr>
              <w:t>0.27</w:t>
            </w:r>
          </w:p>
        </w:tc>
      </w:tr>
      <w:tr w14:paraId="74EE2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noWrap w:val="0"/>
            <w:vAlign w:val="top"/>
          </w:tcPr>
          <w:p w14:paraId="2C59C618">
            <w:pPr>
              <w:jc w:val="center"/>
              <w:textAlignment w:val="center"/>
              <w:rPr>
                <w:rFonts w:ascii="Times New Roman" w:hAnsi="Times New Roman"/>
              </w:rPr>
            </w:pPr>
            <w:r>
              <w:rPr>
                <w:rFonts w:ascii="Times New Roman" w:hAnsi="Times New Roman"/>
              </w:rPr>
              <w:t>X</w:t>
            </w:r>
            <w:r>
              <w:rPr>
                <w:rFonts w:hint="eastAsia" w:ascii="Times New Roman" w:hAnsi="Times New Roman"/>
                <w:vertAlign w:val="subscript"/>
              </w:rPr>
              <w:t>3</w:t>
            </w:r>
          </w:p>
        </w:tc>
        <w:tc>
          <w:tcPr>
            <w:tcW w:w="1418" w:type="dxa"/>
            <w:noWrap w:val="0"/>
            <w:vAlign w:val="top"/>
          </w:tcPr>
          <w:p w14:paraId="22EAB6DF">
            <w:pPr>
              <w:jc w:val="center"/>
              <w:textAlignment w:val="center"/>
              <w:rPr>
                <w:rFonts w:ascii="Times New Roman" w:hAnsi="Times New Roman"/>
              </w:rPr>
            </w:pPr>
            <w:r>
              <w:rPr>
                <w:rFonts w:hint="eastAsia" w:ascii="Times New Roman" w:hAnsi="Times New Roman"/>
              </w:rPr>
              <w:t>0.03</w:t>
            </w:r>
          </w:p>
        </w:tc>
        <w:tc>
          <w:tcPr>
            <w:tcW w:w="1417" w:type="dxa"/>
            <w:noWrap w:val="0"/>
            <w:vAlign w:val="top"/>
          </w:tcPr>
          <w:p w14:paraId="2B4B6EE6">
            <w:pPr>
              <w:jc w:val="center"/>
              <w:textAlignment w:val="center"/>
              <w:rPr>
                <w:rFonts w:ascii="Times New Roman" w:hAnsi="Times New Roman"/>
              </w:rPr>
            </w:pPr>
            <w:r>
              <w:rPr>
                <w:rFonts w:hint="eastAsia" w:ascii="Times New Roman" w:hAnsi="Times New Roman"/>
              </w:rPr>
              <w:t>0.84</w:t>
            </w:r>
          </w:p>
        </w:tc>
        <w:tc>
          <w:tcPr>
            <w:tcW w:w="1134" w:type="dxa"/>
            <w:noWrap w:val="0"/>
            <w:vAlign w:val="top"/>
          </w:tcPr>
          <w:p w14:paraId="23EBF969">
            <w:pPr>
              <w:jc w:val="center"/>
              <w:textAlignment w:val="center"/>
              <w:rPr>
                <w:rFonts w:ascii="Times New Roman" w:hAnsi="Times New Roman"/>
              </w:rPr>
            </w:pPr>
            <w:r>
              <w:rPr>
                <w:rFonts w:hint="eastAsia" w:ascii="Times New Roman" w:hAnsi="Times New Roman"/>
              </w:rPr>
              <w:t>0.29</w:t>
            </w:r>
          </w:p>
        </w:tc>
        <w:tc>
          <w:tcPr>
            <w:tcW w:w="1276" w:type="dxa"/>
            <w:noWrap w:val="0"/>
            <w:vAlign w:val="top"/>
          </w:tcPr>
          <w:p w14:paraId="535E70EC">
            <w:pPr>
              <w:jc w:val="center"/>
              <w:textAlignment w:val="center"/>
              <w:rPr>
                <w:rFonts w:ascii="Times New Roman" w:hAnsi="Times New Roman"/>
              </w:rPr>
            </w:pPr>
            <w:r>
              <w:rPr>
                <w:rFonts w:hint="eastAsia" w:ascii="Times New Roman" w:hAnsi="Times New Roman"/>
              </w:rPr>
              <w:t>0.78</w:t>
            </w:r>
          </w:p>
        </w:tc>
        <w:tc>
          <w:tcPr>
            <w:tcW w:w="1468" w:type="dxa"/>
            <w:noWrap w:val="0"/>
            <w:vAlign w:val="top"/>
          </w:tcPr>
          <w:p w14:paraId="3742825E">
            <w:pPr>
              <w:jc w:val="center"/>
              <w:textAlignment w:val="center"/>
              <w:rPr>
                <w:rFonts w:ascii="Times New Roman" w:hAnsi="Times New Roman"/>
              </w:rPr>
            </w:pPr>
            <w:r>
              <w:rPr>
                <w:rFonts w:hint="eastAsia" w:ascii="Times New Roman" w:hAnsi="Times New Roman"/>
              </w:rPr>
              <w:t>0.22</w:t>
            </w:r>
          </w:p>
        </w:tc>
      </w:tr>
      <w:tr w14:paraId="53BF10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noWrap w:val="0"/>
            <w:vAlign w:val="top"/>
          </w:tcPr>
          <w:p w14:paraId="33FC9956">
            <w:pPr>
              <w:jc w:val="center"/>
              <w:textAlignment w:val="center"/>
              <w:rPr>
                <w:rFonts w:ascii="Times New Roman" w:hAnsi="Times New Roman"/>
              </w:rPr>
            </w:pPr>
            <w:r>
              <w:rPr>
                <w:rFonts w:ascii="Times New Roman" w:hAnsi="Times New Roman"/>
              </w:rPr>
              <w:t>X</w:t>
            </w:r>
            <w:r>
              <w:rPr>
                <w:rFonts w:hint="eastAsia" w:ascii="Times New Roman" w:hAnsi="Times New Roman"/>
                <w:vertAlign w:val="subscript"/>
              </w:rPr>
              <w:t>4</w:t>
            </w:r>
          </w:p>
        </w:tc>
        <w:tc>
          <w:tcPr>
            <w:tcW w:w="1418" w:type="dxa"/>
            <w:noWrap w:val="0"/>
            <w:vAlign w:val="top"/>
          </w:tcPr>
          <w:p w14:paraId="39963416">
            <w:pPr>
              <w:jc w:val="center"/>
              <w:textAlignment w:val="center"/>
              <w:rPr>
                <w:rFonts w:ascii="Times New Roman" w:hAnsi="Times New Roman"/>
              </w:rPr>
            </w:pPr>
            <w:r>
              <w:rPr>
                <w:rFonts w:hint="eastAsia" w:ascii="Times New Roman" w:hAnsi="Times New Roman"/>
              </w:rPr>
              <w:t>0.22</w:t>
            </w:r>
          </w:p>
        </w:tc>
        <w:tc>
          <w:tcPr>
            <w:tcW w:w="1417" w:type="dxa"/>
            <w:noWrap w:val="0"/>
            <w:vAlign w:val="top"/>
          </w:tcPr>
          <w:p w14:paraId="69D426FC">
            <w:pPr>
              <w:jc w:val="center"/>
              <w:textAlignment w:val="center"/>
              <w:rPr>
                <w:rFonts w:ascii="Times New Roman" w:hAnsi="Times New Roman"/>
              </w:rPr>
            </w:pPr>
            <w:r>
              <w:rPr>
                <w:rFonts w:hint="eastAsia" w:ascii="Times New Roman" w:hAnsi="Times New Roman"/>
              </w:rPr>
              <w:t>0.66</w:t>
            </w:r>
          </w:p>
        </w:tc>
        <w:tc>
          <w:tcPr>
            <w:tcW w:w="1134" w:type="dxa"/>
            <w:noWrap w:val="0"/>
            <w:vAlign w:val="top"/>
          </w:tcPr>
          <w:p w14:paraId="48F0C96C">
            <w:pPr>
              <w:jc w:val="center"/>
              <w:textAlignment w:val="center"/>
              <w:rPr>
                <w:rFonts w:ascii="Times New Roman" w:hAnsi="Times New Roman"/>
              </w:rPr>
            </w:pPr>
            <w:r>
              <w:rPr>
                <w:rFonts w:hint="eastAsia" w:ascii="Times New Roman" w:hAnsi="Times New Roman"/>
              </w:rPr>
              <w:t>0.38</w:t>
            </w:r>
          </w:p>
        </w:tc>
        <w:tc>
          <w:tcPr>
            <w:tcW w:w="1276" w:type="dxa"/>
            <w:noWrap w:val="0"/>
            <w:vAlign w:val="top"/>
          </w:tcPr>
          <w:p w14:paraId="3378F7E7">
            <w:pPr>
              <w:jc w:val="center"/>
              <w:textAlignment w:val="center"/>
              <w:rPr>
                <w:rFonts w:ascii="Times New Roman" w:hAnsi="Times New Roman"/>
              </w:rPr>
            </w:pPr>
            <w:r>
              <w:rPr>
                <w:rFonts w:hint="eastAsia" w:ascii="Times New Roman" w:hAnsi="Times New Roman"/>
              </w:rPr>
              <w:t>0.62</w:t>
            </w:r>
          </w:p>
        </w:tc>
        <w:tc>
          <w:tcPr>
            <w:tcW w:w="1468" w:type="dxa"/>
            <w:noWrap w:val="0"/>
            <w:vAlign w:val="top"/>
          </w:tcPr>
          <w:p w14:paraId="56FBD3B2">
            <w:pPr>
              <w:jc w:val="center"/>
              <w:textAlignment w:val="center"/>
              <w:rPr>
                <w:rFonts w:ascii="Times New Roman" w:hAnsi="Times New Roman"/>
              </w:rPr>
            </w:pPr>
            <w:r>
              <w:rPr>
                <w:rFonts w:hint="eastAsia" w:ascii="Times New Roman" w:hAnsi="Times New Roman"/>
              </w:rPr>
              <w:t>0.38</w:t>
            </w:r>
          </w:p>
        </w:tc>
      </w:tr>
      <w:tr w14:paraId="17C97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noWrap w:val="0"/>
            <w:vAlign w:val="top"/>
          </w:tcPr>
          <w:p w14:paraId="6DBC5856">
            <w:pPr>
              <w:jc w:val="center"/>
              <w:textAlignment w:val="center"/>
              <w:rPr>
                <w:rFonts w:ascii="Times New Roman" w:hAnsi="Times New Roman"/>
              </w:rPr>
            </w:pPr>
            <w:r>
              <w:rPr>
                <w:rFonts w:ascii="Times New Roman" w:hAnsi="Times New Roman"/>
              </w:rPr>
              <w:t>X</w:t>
            </w:r>
            <w:r>
              <w:rPr>
                <w:rFonts w:hint="eastAsia" w:ascii="Times New Roman" w:hAnsi="Times New Roman"/>
                <w:vertAlign w:val="subscript"/>
              </w:rPr>
              <w:t>5</w:t>
            </w:r>
          </w:p>
        </w:tc>
        <w:tc>
          <w:tcPr>
            <w:tcW w:w="1418" w:type="dxa"/>
            <w:noWrap w:val="0"/>
            <w:vAlign w:val="top"/>
          </w:tcPr>
          <w:p w14:paraId="7F981CAB">
            <w:pPr>
              <w:jc w:val="center"/>
              <w:textAlignment w:val="center"/>
              <w:rPr>
                <w:rFonts w:ascii="Times New Roman" w:hAnsi="Times New Roman"/>
              </w:rPr>
            </w:pPr>
            <w:r>
              <w:rPr>
                <w:rFonts w:hint="eastAsia" w:ascii="Times New Roman" w:hAnsi="Times New Roman"/>
              </w:rPr>
              <w:t>0.48</w:t>
            </w:r>
          </w:p>
        </w:tc>
        <w:tc>
          <w:tcPr>
            <w:tcW w:w="1417" w:type="dxa"/>
            <w:noWrap w:val="0"/>
            <w:vAlign w:val="top"/>
          </w:tcPr>
          <w:p w14:paraId="401AF61C">
            <w:pPr>
              <w:jc w:val="center"/>
              <w:textAlignment w:val="center"/>
              <w:rPr>
                <w:rFonts w:ascii="Times New Roman" w:hAnsi="Times New Roman"/>
              </w:rPr>
            </w:pPr>
            <w:r>
              <w:rPr>
                <w:rFonts w:hint="eastAsia" w:ascii="Times New Roman" w:hAnsi="Times New Roman"/>
              </w:rPr>
              <w:t>0.65</w:t>
            </w:r>
          </w:p>
        </w:tc>
        <w:tc>
          <w:tcPr>
            <w:tcW w:w="1134" w:type="dxa"/>
            <w:noWrap w:val="0"/>
            <w:vAlign w:val="top"/>
          </w:tcPr>
          <w:p w14:paraId="35C1EDF0">
            <w:pPr>
              <w:jc w:val="center"/>
              <w:textAlignment w:val="center"/>
              <w:rPr>
                <w:rFonts w:ascii="Times New Roman" w:hAnsi="Times New Roman"/>
              </w:rPr>
            </w:pPr>
            <w:r>
              <w:rPr>
                <w:rFonts w:hint="eastAsia" w:ascii="Times New Roman" w:hAnsi="Times New Roman"/>
              </w:rPr>
              <w:t>0.24</w:t>
            </w:r>
          </w:p>
        </w:tc>
        <w:tc>
          <w:tcPr>
            <w:tcW w:w="1276" w:type="dxa"/>
            <w:noWrap w:val="0"/>
            <w:vAlign w:val="top"/>
          </w:tcPr>
          <w:p w14:paraId="5FE80943">
            <w:pPr>
              <w:jc w:val="center"/>
              <w:textAlignment w:val="center"/>
              <w:rPr>
                <w:rFonts w:ascii="Times New Roman" w:hAnsi="Times New Roman"/>
              </w:rPr>
            </w:pPr>
            <w:r>
              <w:rPr>
                <w:rFonts w:hint="eastAsia" w:ascii="Times New Roman" w:hAnsi="Times New Roman"/>
              </w:rPr>
              <w:t>0.71</w:t>
            </w:r>
          </w:p>
        </w:tc>
        <w:tc>
          <w:tcPr>
            <w:tcW w:w="1468" w:type="dxa"/>
            <w:noWrap w:val="0"/>
            <w:vAlign w:val="top"/>
          </w:tcPr>
          <w:p w14:paraId="61524A9B">
            <w:pPr>
              <w:jc w:val="center"/>
              <w:textAlignment w:val="center"/>
              <w:rPr>
                <w:rFonts w:ascii="Times New Roman" w:hAnsi="Times New Roman"/>
              </w:rPr>
            </w:pPr>
            <w:r>
              <w:rPr>
                <w:rFonts w:hint="eastAsia" w:ascii="Times New Roman" w:hAnsi="Times New Roman"/>
              </w:rPr>
              <w:t>0.29</w:t>
            </w:r>
          </w:p>
        </w:tc>
      </w:tr>
      <w:tr w14:paraId="0CF94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noWrap w:val="0"/>
            <w:vAlign w:val="top"/>
          </w:tcPr>
          <w:p w14:paraId="2A5F4909">
            <w:pPr>
              <w:jc w:val="center"/>
              <w:textAlignment w:val="center"/>
              <w:rPr>
                <w:rFonts w:ascii="Times New Roman" w:hAnsi="Times New Roman"/>
              </w:rPr>
            </w:pPr>
            <w:r>
              <w:rPr>
                <w:rFonts w:ascii="Times New Roman" w:hAnsi="Times New Roman"/>
              </w:rPr>
              <w:t>X</w:t>
            </w:r>
            <w:r>
              <w:rPr>
                <w:rFonts w:hint="eastAsia" w:ascii="Times New Roman" w:hAnsi="Times New Roman"/>
                <w:vertAlign w:val="subscript"/>
              </w:rPr>
              <w:t>6</w:t>
            </w:r>
          </w:p>
        </w:tc>
        <w:tc>
          <w:tcPr>
            <w:tcW w:w="1418" w:type="dxa"/>
            <w:noWrap w:val="0"/>
            <w:vAlign w:val="top"/>
          </w:tcPr>
          <w:p w14:paraId="03852A89">
            <w:pPr>
              <w:jc w:val="center"/>
              <w:textAlignment w:val="center"/>
              <w:rPr>
                <w:rFonts w:ascii="Times New Roman" w:hAnsi="Times New Roman"/>
              </w:rPr>
            </w:pPr>
            <w:r>
              <w:rPr>
                <w:rFonts w:hint="eastAsia" w:ascii="Times New Roman" w:hAnsi="Times New Roman"/>
              </w:rPr>
              <w:t>0.24</w:t>
            </w:r>
          </w:p>
        </w:tc>
        <w:tc>
          <w:tcPr>
            <w:tcW w:w="1417" w:type="dxa"/>
            <w:noWrap w:val="0"/>
            <w:vAlign w:val="top"/>
          </w:tcPr>
          <w:p w14:paraId="04F00AE3">
            <w:pPr>
              <w:jc w:val="center"/>
              <w:textAlignment w:val="center"/>
              <w:rPr>
                <w:rFonts w:ascii="Times New Roman" w:hAnsi="Times New Roman"/>
              </w:rPr>
            </w:pPr>
            <w:r>
              <w:rPr>
                <w:rFonts w:hint="eastAsia" w:ascii="Times New Roman" w:hAnsi="Times New Roman"/>
              </w:rPr>
              <w:t>-0.01</w:t>
            </w:r>
          </w:p>
        </w:tc>
        <w:tc>
          <w:tcPr>
            <w:tcW w:w="1134" w:type="dxa"/>
            <w:noWrap w:val="0"/>
            <w:vAlign w:val="top"/>
          </w:tcPr>
          <w:p w14:paraId="2660C20C">
            <w:pPr>
              <w:jc w:val="center"/>
              <w:textAlignment w:val="center"/>
              <w:rPr>
                <w:rFonts w:ascii="Times New Roman" w:hAnsi="Times New Roman"/>
              </w:rPr>
            </w:pPr>
            <w:r>
              <w:rPr>
                <w:rFonts w:hint="eastAsia" w:ascii="Times New Roman" w:hAnsi="Times New Roman"/>
              </w:rPr>
              <w:t>0.80</w:t>
            </w:r>
          </w:p>
        </w:tc>
        <w:tc>
          <w:tcPr>
            <w:tcW w:w="1276" w:type="dxa"/>
            <w:noWrap w:val="0"/>
            <w:vAlign w:val="top"/>
          </w:tcPr>
          <w:p w14:paraId="6A213B9A">
            <w:pPr>
              <w:jc w:val="center"/>
              <w:textAlignment w:val="center"/>
              <w:rPr>
                <w:rFonts w:ascii="Times New Roman" w:hAnsi="Times New Roman"/>
              </w:rPr>
            </w:pPr>
            <w:r>
              <w:rPr>
                <w:rFonts w:hint="eastAsia" w:ascii="Times New Roman" w:hAnsi="Times New Roman"/>
              </w:rPr>
              <w:t>0.69</w:t>
            </w:r>
          </w:p>
        </w:tc>
        <w:tc>
          <w:tcPr>
            <w:tcW w:w="1468" w:type="dxa"/>
            <w:noWrap w:val="0"/>
            <w:vAlign w:val="top"/>
          </w:tcPr>
          <w:p w14:paraId="51234B78">
            <w:pPr>
              <w:jc w:val="center"/>
              <w:textAlignment w:val="center"/>
              <w:rPr>
                <w:rFonts w:ascii="Times New Roman" w:hAnsi="Times New Roman"/>
              </w:rPr>
            </w:pPr>
            <w:r>
              <w:rPr>
                <w:rFonts w:hint="eastAsia" w:ascii="Times New Roman" w:hAnsi="Times New Roman"/>
              </w:rPr>
              <w:t>0.31</w:t>
            </w:r>
          </w:p>
        </w:tc>
      </w:tr>
      <w:tr w14:paraId="730F0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noWrap w:val="0"/>
            <w:vAlign w:val="top"/>
          </w:tcPr>
          <w:p w14:paraId="435ABF0E">
            <w:pPr>
              <w:jc w:val="center"/>
              <w:textAlignment w:val="center"/>
              <w:rPr>
                <w:rFonts w:ascii="Times New Roman" w:hAnsi="Times New Roman"/>
              </w:rPr>
            </w:pPr>
            <w:r>
              <w:rPr>
                <w:rFonts w:ascii="Times New Roman" w:hAnsi="Times New Roman"/>
              </w:rPr>
              <w:t>X</w:t>
            </w:r>
            <w:r>
              <w:rPr>
                <w:rFonts w:hint="eastAsia" w:ascii="Times New Roman" w:hAnsi="Times New Roman"/>
                <w:vertAlign w:val="subscript"/>
              </w:rPr>
              <w:t>7</w:t>
            </w:r>
          </w:p>
        </w:tc>
        <w:tc>
          <w:tcPr>
            <w:tcW w:w="1418" w:type="dxa"/>
            <w:noWrap w:val="0"/>
            <w:vAlign w:val="top"/>
          </w:tcPr>
          <w:p w14:paraId="3A62ADB4">
            <w:pPr>
              <w:jc w:val="center"/>
              <w:textAlignment w:val="center"/>
              <w:rPr>
                <w:rFonts w:ascii="Times New Roman" w:hAnsi="Times New Roman"/>
              </w:rPr>
            </w:pPr>
            <w:r>
              <w:rPr>
                <w:rFonts w:hint="eastAsia" w:ascii="Times New Roman" w:hAnsi="Times New Roman"/>
              </w:rPr>
              <w:t>0.32</w:t>
            </w:r>
          </w:p>
        </w:tc>
        <w:tc>
          <w:tcPr>
            <w:tcW w:w="1417" w:type="dxa"/>
            <w:noWrap w:val="0"/>
            <w:vAlign w:val="top"/>
          </w:tcPr>
          <w:p w14:paraId="021C313A">
            <w:pPr>
              <w:jc w:val="center"/>
              <w:textAlignment w:val="center"/>
              <w:rPr>
                <w:rFonts w:ascii="Times New Roman" w:hAnsi="Times New Roman"/>
              </w:rPr>
            </w:pPr>
            <w:r>
              <w:rPr>
                <w:rFonts w:hint="eastAsia" w:ascii="Times New Roman" w:hAnsi="Times New Roman"/>
              </w:rPr>
              <w:t>0.25</w:t>
            </w:r>
          </w:p>
        </w:tc>
        <w:tc>
          <w:tcPr>
            <w:tcW w:w="1134" w:type="dxa"/>
            <w:noWrap w:val="0"/>
            <w:vAlign w:val="top"/>
          </w:tcPr>
          <w:p w14:paraId="6273ECFB">
            <w:pPr>
              <w:jc w:val="center"/>
              <w:textAlignment w:val="center"/>
              <w:rPr>
                <w:rFonts w:ascii="Times New Roman" w:hAnsi="Times New Roman"/>
              </w:rPr>
            </w:pPr>
            <w:r>
              <w:rPr>
                <w:rFonts w:hint="eastAsia" w:ascii="Times New Roman" w:hAnsi="Times New Roman"/>
              </w:rPr>
              <w:t>0.78</w:t>
            </w:r>
          </w:p>
        </w:tc>
        <w:tc>
          <w:tcPr>
            <w:tcW w:w="1276" w:type="dxa"/>
            <w:noWrap w:val="0"/>
            <w:vAlign w:val="top"/>
          </w:tcPr>
          <w:p w14:paraId="64693803">
            <w:pPr>
              <w:jc w:val="center"/>
              <w:textAlignment w:val="center"/>
              <w:rPr>
                <w:rFonts w:ascii="Times New Roman" w:hAnsi="Times New Roman"/>
              </w:rPr>
            </w:pPr>
            <w:r>
              <w:rPr>
                <w:rFonts w:hint="eastAsia" w:ascii="Times New Roman" w:hAnsi="Times New Roman"/>
              </w:rPr>
              <w:t>0.75</w:t>
            </w:r>
          </w:p>
        </w:tc>
        <w:tc>
          <w:tcPr>
            <w:tcW w:w="1468" w:type="dxa"/>
            <w:noWrap w:val="0"/>
            <w:vAlign w:val="top"/>
          </w:tcPr>
          <w:p w14:paraId="655A0F37">
            <w:pPr>
              <w:jc w:val="center"/>
              <w:textAlignment w:val="center"/>
              <w:rPr>
                <w:rFonts w:ascii="Times New Roman" w:hAnsi="Times New Roman"/>
              </w:rPr>
            </w:pPr>
            <w:r>
              <w:rPr>
                <w:rFonts w:hint="eastAsia" w:ascii="Times New Roman" w:hAnsi="Times New Roman"/>
              </w:rPr>
              <w:t>0.25</w:t>
            </w:r>
          </w:p>
        </w:tc>
      </w:tr>
      <w:tr w14:paraId="18EDE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noWrap w:val="0"/>
            <w:vAlign w:val="top"/>
          </w:tcPr>
          <w:p w14:paraId="60F52131">
            <w:pPr>
              <w:jc w:val="center"/>
              <w:textAlignment w:val="center"/>
              <w:rPr>
                <w:rFonts w:ascii="Times New Roman" w:hAnsi="Times New Roman"/>
              </w:rPr>
            </w:pPr>
            <w:r>
              <w:rPr>
                <w:rFonts w:hint="eastAsia" w:ascii="Times New Roman" w:hAnsi="Times New Roman"/>
              </w:rPr>
              <w:t>方差贡献</w:t>
            </w:r>
          </w:p>
        </w:tc>
        <w:tc>
          <w:tcPr>
            <w:tcW w:w="1418" w:type="dxa"/>
            <w:noWrap w:val="0"/>
            <w:vAlign w:val="top"/>
          </w:tcPr>
          <w:p w14:paraId="5B928042">
            <w:pPr>
              <w:jc w:val="center"/>
              <w:textAlignment w:val="center"/>
              <w:rPr>
                <w:rFonts w:ascii="Times New Roman" w:hAnsi="Times New Roman"/>
              </w:rPr>
            </w:pPr>
            <w:r>
              <w:rPr>
                <w:rFonts w:hint="eastAsia" w:ascii="Times New Roman" w:hAnsi="Times New Roman"/>
              </w:rPr>
              <w:t>17%</w:t>
            </w:r>
          </w:p>
        </w:tc>
        <w:tc>
          <w:tcPr>
            <w:tcW w:w="1417" w:type="dxa"/>
            <w:noWrap w:val="0"/>
            <w:vAlign w:val="top"/>
          </w:tcPr>
          <w:p w14:paraId="482748D8">
            <w:pPr>
              <w:jc w:val="center"/>
              <w:textAlignment w:val="center"/>
              <w:rPr>
                <w:rFonts w:ascii="Times New Roman" w:hAnsi="Times New Roman"/>
              </w:rPr>
            </w:pPr>
            <w:r>
              <w:rPr>
                <w:rFonts w:hint="eastAsia" w:ascii="Times New Roman" w:hAnsi="Times New Roman"/>
              </w:rPr>
              <w:t>24%</w:t>
            </w:r>
          </w:p>
        </w:tc>
        <w:tc>
          <w:tcPr>
            <w:tcW w:w="1134" w:type="dxa"/>
            <w:noWrap w:val="0"/>
            <w:vAlign w:val="top"/>
          </w:tcPr>
          <w:p w14:paraId="50FDE306">
            <w:pPr>
              <w:jc w:val="center"/>
              <w:textAlignment w:val="center"/>
              <w:rPr>
                <w:rFonts w:ascii="Times New Roman" w:hAnsi="Times New Roman"/>
              </w:rPr>
            </w:pPr>
            <w:r>
              <w:rPr>
                <w:rFonts w:hint="eastAsia" w:ascii="Times New Roman" w:hAnsi="Times New Roman"/>
              </w:rPr>
              <w:t>34%</w:t>
            </w:r>
          </w:p>
        </w:tc>
        <w:tc>
          <w:tcPr>
            <w:tcW w:w="1276" w:type="dxa"/>
            <w:noWrap w:val="0"/>
            <w:vAlign w:val="top"/>
          </w:tcPr>
          <w:p w14:paraId="6590E759">
            <w:pPr>
              <w:jc w:val="center"/>
              <w:textAlignment w:val="center"/>
              <w:rPr>
                <w:rFonts w:ascii="Times New Roman" w:hAnsi="Times New Roman"/>
              </w:rPr>
            </w:pPr>
          </w:p>
        </w:tc>
        <w:tc>
          <w:tcPr>
            <w:tcW w:w="1468" w:type="dxa"/>
            <w:noWrap w:val="0"/>
            <w:vAlign w:val="top"/>
          </w:tcPr>
          <w:p w14:paraId="4CB79BE9">
            <w:pPr>
              <w:jc w:val="center"/>
              <w:textAlignment w:val="center"/>
              <w:rPr>
                <w:rFonts w:ascii="Times New Roman" w:hAnsi="Times New Roman"/>
              </w:rPr>
            </w:pPr>
          </w:p>
        </w:tc>
      </w:tr>
      <w:tr w14:paraId="2D417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noWrap w:val="0"/>
            <w:vAlign w:val="top"/>
          </w:tcPr>
          <w:p w14:paraId="12A5BE81">
            <w:pPr>
              <w:jc w:val="center"/>
              <w:textAlignment w:val="center"/>
              <w:rPr>
                <w:rFonts w:ascii="Times New Roman" w:hAnsi="Times New Roman"/>
              </w:rPr>
            </w:pPr>
            <w:r>
              <w:rPr>
                <w:rFonts w:hint="eastAsia" w:ascii="Times New Roman" w:hAnsi="Times New Roman"/>
              </w:rPr>
              <w:t>方差累积贡献率</w:t>
            </w:r>
          </w:p>
        </w:tc>
        <w:tc>
          <w:tcPr>
            <w:tcW w:w="1418" w:type="dxa"/>
            <w:noWrap w:val="0"/>
            <w:vAlign w:val="top"/>
          </w:tcPr>
          <w:p w14:paraId="7F5F5DB4">
            <w:pPr>
              <w:jc w:val="center"/>
              <w:textAlignment w:val="center"/>
              <w:rPr>
                <w:rFonts w:ascii="Times New Roman" w:hAnsi="Times New Roman"/>
              </w:rPr>
            </w:pPr>
            <w:r>
              <w:rPr>
                <w:rFonts w:hint="eastAsia" w:ascii="Times New Roman" w:hAnsi="Times New Roman"/>
              </w:rPr>
              <w:t>17%</w:t>
            </w:r>
          </w:p>
        </w:tc>
        <w:tc>
          <w:tcPr>
            <w:tcW w:w="1417" w:type="dxa"/>
            <w:noWrap w:val="0"/>
            <w:vAlign w:val="top"/>
          </w:tcPr>
          <w:p w14:paraId="74BB6C62">
            <w:pPr>
              <w:jc w:val="center"/>
              <w:textAlignment w:val="center"/>
              <w:rPr>
                <w:rFonts w:ascii="Times New Roman" w:hAnsi="Times New Roman"/>
              </w:rPr>
            </w:pPr>
            <w:r>
              <w:rPr>
                <w:rFonts w:hint="eastAsia" w:ascii="Times New Roman" w:hAnsi="Times New Roman"/>
              </w:rPr>
              <w:t>41%</w:t>
            </w:r>
          </w:p>
        </w:tc>
        <w:tc>
          <w:tcPr>
            <w:tcW w:w="1134" w:type="dxa"/>
            <w:noWrap w:val="0"/>
            <w:vAlign w:val="top"/>
          </w:tcPr>
          <w:p w14:paraId="40306A53">
            <w:pPr>
              <w:jc w:val="center"/>
              <w:textAlignment w:val="center"/>
              <w:rPr>
                <w:rFonts w:ascii="Times New Roman" w:hAnsi="Times New Roman"/>
              </w:rPr>
            </w:pPr>
            <w:r>
              <w:rPr>
                <w:rFonts w:hint="eastAsia" w:ascii="Times New Roman" w:hAnsi="Times New Roman"/>
              </w:rPr>
              <w:t>75%</w:t>
            </w:r>
          </w:p>
        </w:tc>
        <w:tc>
          <w:tcPr>
            <w:tcW w:w="1276" w:type="dxa"/>
            <w:noWrap w:val="0"/>
            <w:vAlign w:val="top"/>
          </w:tcPr>
          <w:p w14:paraId="52025D4B">
            <w:pPr>
              <w:jc w:val="center"/>
              <w:textAlignment w:val="center"/>
              <w:rPr>
                <w:rFonts w:ascii="Times New Roman" w:hAnsi="Times New Roman"/>
              </w:rPr>
            </w:pPr>
          </w:p>
        </w:tc>
        <w:tc>
          <w:tcPr>
            <w:tcW w:w="1468" w:type="dxa"/>
            <w:noWrap w:val="0"/>
            <w:vAlign w:val="top"/>
          </w:tcPr>
          <w:p w14:paraId="2BDE6045">
            <w:pPr>
              <w:jc w:val="center"/>
              <w:textAlignment w:val="center"/>
              <w:rPr>
                <w:rFonts w:ascii="Times New Roman" w:hAnsi="Times New Roman"/>
              </w:rPr>
            </w:pPr>
          </w:p>
        </w:tc>
      </w:tr>
    </w:tbl>
    <w:p w14:paraId="3B0B008D">
      <w:pPr>
        <w:ind w:firstLine="420"/>
      </w:pPr>
    </w:p>
    <w:p w14:paraId="592B7AF4">
      <w:pPr>
        <w:ind w:firstLine="420"/>
        <w:rPr>
          <w:rFonts w:ascii="Times New Roman" w:hAnsi="Times New Roman"/>
        </w:rPr>
      </w:pPr>
      <w:r>
        <w:rPr>
          <w:rFonts w:ascii="Times New Roman" w:hAnsi="Times New Roman"/>
        </w:rPr>
        <w:t>由正交因子旋转后的载荷矩阵可以看出，经过旋转之后，一般智力因子已分别渗透到各个因子中去，7门课程实际上考核了3种能力因子：</w:t>
      </w:r>
    </w:p>
    <w:p w14:paraId="5ECE455F">
      <w:pPr>
        <w:ind w:firstLine="420"/>
        <w:rPr>
          <w:rFonts w:ascii="Times New Roman" w:hAnsi="Times New Roman"/>
        </w:rPr>
      </w:pPr>
      <w:r>
        <w:rPr>
          <w:rFonts w:ascii="Times New Roman" w:hAnsi="Times New Roman"/>
        </w:rPr>
        <w:t>（1）社交适应能力因子：在公因子F</w:t>
      </w:r>
      <w:r>
        <w:rPr>
          <w:rFonts w:ascii="Times New Roman" w:hAnsi="Times New Roman"/>
          <w:vertAlign w:val="subscript"/>
        </w:rPr>
        <w:t>1</w:t>
      </w:r>
      <w:r>
        <w:rPr>
          <w:rFonts w:ascii="Times New Roman" w:hAnsi="Times New Roman"/>
        </w:rPr>
        <w:t>*中，政治有压倒多数的正载荷，其方差占该因子方差的63%，故该因子可命名为社会适应能力因子（分析和解释社会现实及思想能力），该公因子对样本方差的贡献达17%，可见学好政治对该能力形成起关键作用。</w:t>
      </w:r>
    </w:p>
    <w:p w14:paraId="755E3637">
      <w:pPr>
        <w:ind w:firstLine="420"/>
        <w:rPr>
          <w:rFonts w:ascii="Times New Roman" w:hAnsi="Times New Roman"/>
        </w:rPr>
      </w:pPr>
      <w:r>
        <w:rPr>
          <w:rFonts w:ascii="Times New Roman" w:hAnsi="Times New Roman"/>
        </w:rPr>
        <w:t>（2）数理化能力因子：在公因子F</w:t>
      </w:r>
      <w:r>
        <w:rPr>
          <w:rFonts w:ascii="Times New Roman" w:hAnsi="Times New Roman"/>
          <w:vertAlign w:val="subscript"/>
        </w:rPr>
        <w:t>2</w:t>
      </w:r>
      <w:r>
        <w:rPr>
          <w:rFonts w:ascii="Times New Roman" w:hAnsi="Times New Roman"/>
        </w:rPr>
        <w:t>*中，数理化3科的载荷都很大，这3科的方差和占总方差的95%，故可命名为数理化能力因子。</w:t>
      </w:r>
    </w:p>
    <w:p w14:paraId="4E217579">
      <w:pPr>
        <w:ind w:firstLine="420"/>
        <w:rPr>
          <w:rFonts w:ascii="Times New Roman" w:hAnsi="Times New Roman"/>
        </w:rPr>
      </w:pPr>
      <w:r>
        <w:rPr>
          <w:rFonts w:ascii="Times New Roman" w:hAnsi="Times New Roman"/>
        </w:rPr>
        <w:t>（3）语外生能力因子：这3科的方差占该因子总方差的85%，故可命名为语外生能力因子（表达、叙述、想象与记忆能力），这3个公因子对样本方差的贡献累积达75%。</w:t>
      </w:r>
    </w:p>
    <w:p w14:paraId="26E6425B">
      <w:pPr>
        <w:ind w:firstLine="420" w:firstLineChars="200"/>
        <w:jc w:val="left"/>
        <w:textAlignment w:val="center"/>
        <w:rPr>
          <w:rFonts w:ascii="Times New Roman" w:hAnsi="Times New Roman"/>
        </w:rPr>
      </w:pPr>
    </w:p>
    <w:p w14:paraId="59C319C7">
      <w:pPr>
        <w:numPr>
          <w:ilvl w:val="0"/>
          <w:numId w:val="8"/>
        </w:numPr>
        <w:ind w:firstLine="420" w:firstLineChars="200"/>
        <w:jc w:val="left"/>
        <w:textAlignment w:val="center"/>
        <w:rPr>
          <w:rFonts w:ascii="Times New Roman" w:hAnsi="Times New Roman"/>
        </w:rPr>
      </w:pPr>
      <w:r>
        <w:rPr>
          <w:rFonts w:hint="eastAsia" w:ascii="Times New Roman" w:hAnsi="Times New Roman"/>
        </w:rPr>
        <w:t>三维随机向量</w:t>
      </w:r>
      <w:r>
        <w:rPr>
          <w:rFonts w:ascii="Times New Roman" w:hAnsi="Times New Roman"/>
        </w:rPr>
        <w:object>
          <v:shape id="_x0000_i1447" o:spt="75" type="#_x0000_t75" style="height:18pt;width:87pt;" o:ole="t" filled="f" o:preferrelative="t" stroked="f" coordsize="21600,21600">
            <v:path/>
            <v:fill on="f" focussize="0,0"/>
            <v:stroke on="f"/>
            <v:imagedata r:id="rId868" o:title=""/>
            <o:lock v:ext="edit" aspectratio="t"/>
            <w10:wrap type="none"/>
            <w10:anchorlock/>
          </v:shape>
          <o:OLEObject Type="Embed" ProgID="Equation.DSMT4" ShapeID="_x0000_i1447" DrawAspect="Content" ObjectID="_1468076157" r:id="rId867">
            <o:LockedField>false</o:LockedField>
          </o:OLEObject>
        </w:object>
      </w:r>
      <w:r>
        <w:rPr>
          <w:rFonts w:ascii="Times New Roman" w:hAnsi="Times New Roman"/>
        </w:rPr>
        <w:t>进行因子分析时，求得相关矩阵的特征值为</w:t>
      </w:r>
      <w:r>
        <w:rPr>
          <w:rFonts w:ascii="Times New Roman" w:hAnsi="Times New Roman"/>
        </w:rPr>
        <w:object>
          <v:shape id="_x0000_i1448" o:spt="75" type="#_x0000_t75" style="height:18pt;width:51pt;" o:ole="t" filled="f" o:preferrelative="t" stroked="f" coordsize="21600,21600">
            <v:path/>
            <v:fill on="f" focussize="0,0"/>
            <v:stroke on="f"/>
            <v:imagedata r:id="rId870" o:title=""/>
            <o:lock v:ext="edit" aspectratio="t"/>
            <w10:wrap type="none"/>
            <w10:anchorlock/>
          </v:shape>
          <o:OLEObject Type="Embed" ProgID="Equation.DSMT4" ShapeID="_x0000_i1448" DrawAspect="Content" ObjectID="_1468076158" r:id="rId869">
            <o:LockedField>false</o:LockedField>
          </o:OLEObject>
        </w:object>
      </w:r>
      <w:r>
        <w:rPr>
          <w:rFonts w:ascii="Times New Roman" w:hAnsi="Times New Roman"/>
        </w:rPr>
        <w:t>，</w:t>
      </w:r>
      <w:r>
        <w:rPr>
          <w:rFonts w:ascii="Times New Roman" w:hAnsi="Times New Roman"/>
        </w:rPr>
        <w:object>
          <v:shape id="_x0000_i1449" o:spt="75" type="#_x0000_t75" style="height:18pt;width:31pt;" o:ole="t" filled="f" o:preferrelative="t" stroked="f" coordsize="21600,21600">
            <v:path/>
            <v:fill on="f" focussize="0,0"/>
            <v:stroke on="f"/>
            <v:imagedata r:id="rId872" o:title=""/>
            <o:lock v:ext="edit" aspectratio="t"/>
            <w10:wrap type="none"/>
            <w10:anchorlock/>
          </v:shape>
          <o:OLEObject Type="Embed" ProgID="Equation.DSMT4" ShapeID="_x0000_i1449" DrawAspect="Content" ObjectID="_1468076159" r:id="rId871">
            <o:LockedField>false</o:LockedField>
          </o:OLEObject>
        </w:object>
      </w:r>
      <w:r>
        <w:rPr>
          <w:rFonts w:ascii="Times New Roman" w:hAnsi="Times New Roman"/>
        </w:rPr>
        <w:t>，</w:t>
      </w:r>
      <w:r>
        <w:rPr>
          <w:rFonts w:ascii="Times New Roman" w:hAnsi="Times New Roman"/>
        </w:rPr>
        <w:object>
          <v:shape id="_x0000_i1450" o:spt="75" type="#_x0000_t75" style="height:18pt;width:53pt;" o:ole="t" filled="f" o:preferrelative="t" stroked="f" coordsize="21600,21600">
            <v:path/>
            <v:fill on="f" focussize="0,0"/>
            <v:stroke on="f"/>
            <v:imagedata r:id="rId874" o:title=""/>
            <o:lock v:ext="edit" aspectratio="t"/>
            <w10:wrap type="none"/>
            <w10:anchorlock/>
          </v:shape>
          <o:OLEObject Type="Embed" ProgID="Equation.DSMT4" ShapeID="_x0000_i1450" DrawAspect="Content" ObjectID="_1468076160" r:id="rId873">
            <o:LockedField>false</o:LockedField>
          </o:OLEObject>
        </w:object>
      </w:r>
      <w:r>
        <w:rPr>
          <w:rFonts w:ascii="Times New Roman" w:hAnsi="Times New Roman"/>
        </w:rPr>
        <w:t>，根据方差贡献率取前两个公共因子，求得前两个特征值所对应的正则化特征向量为</w:t>
      </w:r>
      <w:r>
        <w:rPr>
          <w:rFonts w:ascii="Times New Roman" w:hAnsi="Times New Roman"/>
        </w:rPr>
        <w:object>
          <v:shape id="_x0000_i1451" o:spt="75" type="#_x0000_t75" style="height:18pt;width:132pt;" o:ole="t" filled="f" o:preferrelative="t" stroked="f" coordsize="21600,21600">
            <v:path/>
            <v:fill on="f" focussize="0,0"/>
            <v:stroke on="f"/>
            <v:imagedata r:id="rId876" o:title=""/>
            <o:lock v:ext="edit" aspectratio="t"/>
            <w10:wrap type="none"/>
            <w10:anchorlock/>
          </v:shape>
          <o:OLEObject Type="Embed" ProgID="Equation.DSMT4" ShapeID="_x0000_i1451" DrawAspect="Content" ObjectID="_1468076161" r:id="rId875">
            <o:LockedField>false</o:LockedField>
          </o:OLEObject>
        </w:object>
      </w:r>
      <w:r>
        <w:rPr>
          <w:rFonts w:ascii="Times New Roman" w:hAnsi="Times New Roman"/>
        </w:rPr>
        <w:t>，</w:t>
      </w:r>
      <w:r>
        <w:rPr>
          <w:rFonts w:ascii="Times New Roman" w:hAnsi="Times New Roman"/>
        </w:rPr>
        <w:object>
          <v:shape id="_x0000_i1452" o:spt="75" type="#_x0000_t75" style="height:18pt;width:105pt;" o:ole="t" filled="f" o:preferrelative="t" stroked="f" coordsize="21600,21600">
            <v:path/>
            <v:fill on="f" focussize="0,0"/>
            <v:stroke on="f"/>
            <v:imagedata r:id="rId878" o:title=""/>
            <o:lock v:ext="edit" aspectratio="t"/>
            <w10:wrap type="none"/>
            <w10:anchorlock/>
          </v:shape>
          <o:OLEObject Type="Embed" ProgID="Equation.DSMT4" ShapeID="_x0000_i1452" DrawAspect="Content" ObjectID="_1468076162" r:id="rId877">
            <o:LockedField>false</o:LockedField>
          </o:OLEObject>
        </w:object>
      </w:r>
      <w:r>
        <w:rPr>
          <w:rFonts w:ascii="Times New Roman" w:hAnsi="Times New Roman"/>
        </w:rPr>
        <w:t>，则</w:t>
      </w:r>
    </w:p>
    <w:p w14:paraId="0696D043">
      <w:pPr>
        <w:ind w:firstLine="420" w:firstLineChars="200"/>
        <w:jc w:val="left"/>
        <w:textAlignment w:val="center"/>
        <w:rPr>
          <w:rFonts w:ascii="Times New Roman" w:hAnsi="Times New Roman"/>
        </w:rPr>
      </w:pPr>
      <w:r>
        <w:rPr>
          <w:rFonts w:hint="eastAsia" w:ascii="Times New Roman" w:hAnsi="Times New Roman"/>
        </w:rPr>
        <w:t>（1）计算因子载荷阵</w:t>
      </w:r>
      <w:r>
        <w:rPr>
          <w:rFonts w:ascii="Times New Roman" w:hAnsi="Times New Roman"/>
        </w:rPr>
        <w:object>
          <v:shape id="_x0000_i1453" o:spt="75" type="#_x0000_t75" style="height:13pt;width:13pt;" o:ole="t" filled="f" o:preferrelative="t" stroked="f" coordsize="21600,21600">
            <v:path/>
            <v:fill on="f" focussize="0,0"/>
            <v:stroke on="f"/>
            <v:imagedata r:id="rId880" o:title=""/>
            <o:lock v:ext="edit" aspectratio="t"/>
            <w10:wrap type="none"/>
            <w10:anchorlock/>
          </v:shape>
          <o:OLEObject Type="Embed" ProgID="Equation.DSMT4" ShapeID="_x0000_i1453" DrawAspect="Content" ObjectID="_1468076163" r:id="rId879">
            <o:LockedField>false</o:LockedField>
          </o:OLEObject>
        </w:object>
      </w:r>
      <w:r>
        <w:rPr>
          <w:rFonts w:hint="eastAsia" w:ascii="Times New Roman" w:hAnsi="Times New Roman"/>
        </w:rPr>
        <w:t>，写出因子模型；</w:t>
      </w:r>
    </w:p>
    <w:p w14:paraId="4CAB3E41">
      <w:pPr>
        <w:ind w:firstLine="420" w:firstLineChars="200"/>
        <w:jc w:val="left"/>
        <w:textAlignment w:val="center"/>
        <w:rPr>
          <w:rFonts w:ascii="Times New Roman" w:hAnsi="Times New Roman"/>
        </w:rPr>
      </w:pPr>
      <w:r>
        <w:rPr>
          <w:rFonts w:hint="eastAsia" w:ascii="Times New Roman" w:hAnsi="Times New Roman"/>
        </w:rPr>
        <w:t>（2）计算共同度</w:t>
      </w:r>
      <w:r>
        <w:rPr>
          <w:rFonts w:ascii="Times New Roman" w:hAnsi="Times New Roman"/>
        </w:rPr>
        <w:object>
          <v:shape id="_x0000_i1454" o:spt="75" type="#_x0000_t75" style="height:19pt;width:14pt;" o:ole="t" filled="f" o:preferrelative="t" stroked="f" coordsize="21600,21600">
            <v:path/>
            <v:fill on="f" focussize="0,0"/>
            <v:stroke on="f"/>
            <v:imagedata r:id="rId882" o:title=""/>
            <o:lock v:ext="edit" aspectratio="t"/>
            <w10:wrap type="none"/>
            <w10:anchorlock/>
          </v:shape>
          <o:OLEObject Type="Embed" ProgID="Equation.DSMT4" ShapeID="_x0000_i1454" DrawAspect="Content" ObjectID="_1468076164" r:id="rId881">
            <o:LockedField>false</o:LockedField>
          </o:OLEObject>
        </w:object>
      </w:r>
      <w:r>
        <w:rPr>
          <w:rFonts w:ascii="Times New Roman" w:hAnsi="Times New Roman"/>
        </w:rPr>
        <w:t>（</w:t>
      </w:r>
      <w:r>
        <w:rPr>
          <w:rFonts w:ascii="Times New Roman" w:hAnsi="Times New Roman"/>
        </w:rPr>
        <w:object>
          <v:shape id="_x0000_i1455" o:spt="75" type="#_x0000_t75" style="height:16pt;width:43pt;" o:ole="t" filled="f" o:preferrelative="t" stroked="f" coordsize="21600,21600">
            <v:path/>
            <v:fill on="f" focussize="0,0"/>
            <v:stroke on="f"/>
            <v:imagedata r:id="rId884" o:title=""/>
            <o:lock v:ext="edit" aspectratio="t"/>
            <w10:wrap type="none"/>
            <w10:anchorlock/>
          </v:shape>
          <o:OLEObject Type="Embed" ProgID="Equation.DSMT4" ShapeID="_x0000_i1455" DrawAspect="Content" ObjectID="_1468076165" r:id="rId883">
            <o:LockedField>false</o:LockedField>
          </o:OLEObject>
        </w:object>
      </w:r>
      <w:r>
        <w:rPr>
          <w:rFonts w:ascii="Times New Roman" w:hAnsi="Times New Roman"/>
        </w:rPr>
        <w:t>）</w:t>
      </w:r>
      <w:r>
        <w:rPr>
          <w:rFonts w:hint="eastAsia" w:ascii="Times New Roman" w:hAnsi="Times New Roman"/>
        </w:rPr>
        <w:t>；</w:t>
      </w:r>
    </w:p>
    <w:p w14:paraId="1955FEAE">
      <w:pPr>
        <w:ind w:firstLine="420" w:firstLineChars="200"/>
        <w:jc w:val="left"/>
        <w:textAlignment w:val="center"/>
        <w:rPr>
          <w:rFonts w:hint="eastAsia" w:ascii="Times New Roman" w:hAnsi="Times New Roman"/>
        </w:rPr>
      </w:pPr>
      <w:r>
        <w:rPr>
          <w:rFonts w:hint="eastAsia" w:ascii="Times New Roman" w:hAnsi="Times New Roman"/>
        </w:rPr>
        <w:t>（3）计算第一公共因子对</w:t>
      </w:r>
      <w:r>
        <w:rPr>
          <w:rFonts w:ascii="Times New Roman" w:hAnsi="Times New Roman"/>
        </w:rPr>
        <w:object>
          <v:shape id="_x0000_i1456" o:spt="75" type="#_x0000_t75" style="height:13pt;width:14pt;" o:ole="t" filled="f" o:preferrelative="t" stroked="f" coordsize="21600,21600">
            <v:path/>
            <v:fill on="f" focussize="0,0"/>
            <v:stroke on="f"/>
            <v:imagedata r:id="rId886" o:title=""/>
            <o:lock v:ext="edit" aspectratio="t"/>
            <w10:wrap type="none"/>
            <w10:anchorlock/>
          </v:shape>
          <o:OLEObject Type="Embed" ProgID="Equation.DSMT4" ShapeID="_x0000_i1456" DrawAspect="Content" ObjectID="_1468076166" r:id="rId885">
            <o:LockedField>false</o:LockedField>
          </o:OLEObject>
        </w:object>
      </w:r>
      <w:r>
        <w:rPr>
          <w:rFonts w:hint="eastAsia" w:ascii="Times New Roman" w:hAnsi="Times New Roman"/>
        </w:rPr>
        <w:t>的“贡献”。</w:t>
      </w:r>
    </w:p>
    <w:p w14:paraId="358C2576">
      <w:pPr>
        <w:ind w:firstLine="420" w:firstLineChars="200"/>
        <w:jc w:val="left"/>
        <w:textAlignment w:val="center"/>
        <w:rPr>
          <w:rFonts w:hint="eastAsia" w:ascii="Times New Roman" w:hAnsi="Times New Roman"/>
        </w:rPr>
      </w:pPr>
      <w:r>
        <w:rPr>
          <w:rFonts w:ascii="Times New Roman" w:hAnsi="Times New Roman"/>
        </w:rPr>
        <w:t>解：（</w:t>
      </w:r>
      <w:r>
        <w:rPr>
          <w:rFonts w:hint="eastAsia" w:ascii="Times New Roman" w:hAnsi="Times New Roman"/>
        </w:rPr>
        <w:t>1</w:t>
      </w:r>
      <w:r>
        <w:rPr>
          <w:rFonts w:ascii="Times New Roman" w:hAnsi="Times New Roman"/>
        </w:rPr>
        <w:t>）</w:t>
      </w:r>
      <w:r>
        <w:rPr>
          <w:rFonts w:ascii="Times New Roman" w:hAnsi="Times New Roman"/>
        </w:rPr>
        <w:object>
          <v:shape id="_x0000_i1457" o:spt="75" type="#_x0000_t75" style="height:56.05pt;width:197pt;" o:ole="t" filled="f" o:preferrelative="t" stroked="f" coordsize="21600,21600">
            <v:path/>
            <v:fill on="f" alignshape="1" focussize="0,0"/>
            <v:stroke on="f"/>
            <v:imagedata r:id="rId888" o:title=""/>
            <o:lock v:ext="edit" aspectratio="t"/>
            <w10:wrap type="none"/>
            <w10:anchorlock/>
          </v:shape>
          <o:OLEObject Type="Embed" ProgID="Equation.DSMT4" ShapeID="_x0000_i1457" DrawAspect="Content" ObjectID="_1468076167" r:id="rId887">
            <o:LockedField>false</o:LockedField>
          </o:OLEObject>
        </w:object>
      </w:r>
    </w:p>
    <w:p w14:paraId="13FEF382">
      <w:pPr>
        <w:ind w:firstLine="420" w:firstLineChars="200"/>
        <w:jc w:val="left"/>
        <w:textAlignment w:val="center"/>
        <w:rPr>
          <w:rFonts w:hint="eastAsia" w:ascii="Times New Roman" w:hAnsi="Times New Roman"/>
        </w:rPr>
      </w:pPr>
      <w:r>
        <w:rPr>
          <w:rFonts w:hint="eastAsia" w:ascii="Times New Roman" w:hAnsi="Times New Roman"/>
        </w:rPr>
        <w:t>因子模型可以写作</w:t>
      </w:r>
      <w:r>
        <w:rPr>
          <w:rFonts w:ascii="Times New Roman" w:hAnsi="Times New Roman"/>
        </w:rPr>
        <w:object>
          <v:shape id="_x0000_i1458" o:spt="75" type="#_x0000_t75" style="height:56pt;width:147pt;" o:ole="t" filled="f" o:preferrelative="t" stroked="f" coordsize="21600,21600">
            <v:path/>
            <v:fill on="f" alignshape="1" focussize="0,0"/>
            <v:stroke on="f"/>
            <v:imagedata r:id="rId890" o:title=""/>
            <o:lock v:ext="edit" aspectratio="t"/>
            <w10:wrap type="none"/>
            <w10:anchorlock/>
          </v:shape>
          <o:OLEObject Type="Embed" ProgID="Equation.DSMT4" ShapeID="_x0000_i1458" DrawAspect="Content" ObjectID="_1468076168" r:id="rId889">
            <o:LockedField>false</o:LockedField>
          </o:OLEObject>
        </w:object>
      </w:r>
      <w:r>
        <w:rPr>
          <w:rFonts w:ascii="Times New Roman" w:hAnsi="Times New Roman"/>
        </w:rPr>
        <w:t xml:space="preserve"> </w:t>
      </w:r>
    </w:p>
    <w:p w14:paraId="6143EAE3">
      <w:pPr>
        <w:ind w:firstLine="420" w:firstLineChars="200"/>
        <w:jc w:val="left"/>
        <w:textAlignment w:val="center"/>
        <w:rPr>
          <w:rFonts w:hint="eastAsia" w:ascii="Times New Roman" w:hAnsi="Times New Roman"/>
        </w:rPr>
      </w:pPr>
      <w:r>
        <w:rPr>
          <w:rFonts w:hint="eastAsia" w:ascii="Times New Roman" w:hAnsi="Times New Roman"/>
        </w:rPr>
        <w:t>（2）</w:t>
      </w:r>
      <w:r>
        <w:rPr>
          <w:rFonts w:ascii="Times New Roman" w:hAnsi="Times New Roman"/>
        </w:rPr>
        <w:object>
          <v:shape id="_x0000_i1459" o:spt="75" type="#_x0000_t75" style="height:19.05pt;width:119pt;" o:ole="t" filled="f" o:preferrelative="t" stroked="f" coordsize="21600,21600">
            <v:path/>
            <v:fill on="f" alignshape="1" focussize="0,0"/>
            <v:stroke on="f"/>
            <v:imagedata r:id="rId892" o:title=""/>
            <o:lock v:ext="edit" aspectratio="t"/>
            <w10:wrap type="none"/>
            <w10:anchorlock/>
          </v:shape>
          <o:OLEObject Type="Embed" ProgID="Equation.DSMT4" ShapeID="_x0000_i1459" DrawAspect="Content" ObjectID="_1468076169" r:id="rId891">
            <o:LockedField>false</o:LockedField>
          </o:OLEObject>
        </w:object>
      </w:r>
      <w:r>
        <w:rPr>
          <w:rFonts w:ascii="Times New Roman" w:hAnsi="Times New Roman"/>
        </w:rPr>
        <w:t xml:space="preserve"> </w:t>
      </w:r>
    </w:p>
    <w:p w14:paraId="428BF8E1">
      <w:pPr>
        <w:ind w:firstLine="420" w:firstLineChars="200"/>
        <w:jc w:val="left"/>
        <w:textAlignment w:val="center"/>
        <w:rPr>
          <w:rFonts w:hint="eastAsia" w:ascii="Times New Roman" w:hAnsi="Times New Roman"/>
        </w:rPr>
      </w:pPr>
      <w:r>
        <w:rPr>
          <w:rFonts w:hint="eastAsia" w:ascii="Times New Roman" w:hAnsi="Times New Roman"/>
        </w:rPr>
        <w:t xml:space="preserve">    </w:t>
      </w:r>
      <w:r>
        <w:rPr>
          <w:rFonts w:ascii="Times New Roman" w:hAnsi="Times New Roman"/>
        </w:rPr>
        <w:object>
          <v:shape id="_x0000_i1460" o:spt="75" type="#_x0000_t75" style="height:19.05pt;width:155pt;" o:ole="t" filled="f" o:preferrelative="t" stroked="f" coordsize="21600,21600">
            <v:path/>
            <v:fill on="f" alignshape="1" focussize="0,0"/>
            <v:stroke on="f"/>
            <v:imagedata r:id="rId894" o:title=""/>
            <o:lock v:ext="edit" aspectratio="t"/>
            <w10:wrap type="none"/>
            <w10:anchorlock/>
          </v:shape>
          <o:OLEObject Type="Embed" ProgID="Equation.DSMT4" ShapeID="_x0000_i1460" DrawAspect="Content" ObjectID="_1468076170" r:id="rId893">
            <o:LockedField>false</o:LockedField>
          </o:OLEObject>
        </w:object>
      </w:r>
    </w:p>
    <w:p w14:paraId="6116F92C">
      <w:pPr>
        <w:ind w:firstLine="420" w:firstLineChars="200"/>
        <w:jc w:val="left"/>
        <w:textAlignment w:val="center"/>
        <w:rPr>
          <w:rFonts w:hint="eastAsia" w:ascii="Times New Roman" w:hAnsi="Times New Roman"/>
        </w:rPr>
      </w:pPr>
      <w:r>
        <w:rPr>
          <w:rFonts w:hint="eastAsia" w:ascii="Times New Roman" w:hAnsi="Times New Roman"/>
        </w:rPr>
        <w:t xml:space="preserve">    </w:t>
      </w:r>
      <w:r>
        <w:rPr>
          <w:rFonts w:ascii="Times New Roman" w:hAnsi="Times New Roman"/>
        </w:rPr>
        <w:object>
          <v:shape id="_x0000_i1461" o:spt="75" type="#_x0000_t75" style="height:19.05pt;width:141pt;" o:ole="t" filled="f" o:preferrelative="t" stroked="f" coordsize="21600,21600">
            <v:path/>
            <v:fill on="f" alignshape="1" focussize="0,0"/>
            <v:stroke on="f"/>
            <v:imagedata r:id="rId896" o:title=""/>
            <o:lock v:ext="edit" aspectratio="t"/>
            <w10:wrap type="none"/>
            <w10:anchorlock/>
          </v:shape>
          <o:OLEObject Type="Embed" ProgID="Equation.DSMT4" ShapeID="_x0000_i1461" DrawAspect="Content" ObjectID="_1468076171" r:id="rId895">
            <o:LockedField>false</o:LockedField>
          </o:OLEObject>
        </w:object>
      </w:r>
    </w:p>
    <w:p w14:paraId="01315746">
      <w:pPr>
        <w:ind w:firstLine="420" w:firstLineChars="200"/>
        <w:jc w:val="left"/>
        <w:textAlignment w:val="center"/>
        <w:rPr>
          <w:rFonts w:ascii="Times New Roman" w:hAnsi="Times New Roman"/>
        </w:rPr>
      </w:pPr>
      <w:r>
        <w:rPr>
          <w:rFonts w:ascii="Times New Roman" w:hAnsi="Times New Roman"/>
        </w:rPr>
        <w:t>（</w:t>
      </w:r>
      <w:r>
        <w:rPr>
          <w:rFonts w:hint="eastAsia" w:ascii="Times New Roman" w:hAnsi="Times New Roman"/>
        </w:rPr>
        <w:t>3</w:t>
      </w:r>
      <w:r>
        <w:rPr>
          <w:rFonts w:ascii="Times New Roman" w:hAnsi="Times New Roman"/>
        </w:rPr>
        <w:t>）</w:t>
      </w:r>
      <w:r>
        <w:rPr>
          <w:rFonts w:ascii="Times New Roman" w:hAnsi="Times New Roman"/>
        </w:rPr>
        <w:object>
          <v:shape id="_x0000_i1462" o:spt="75" type="#_x0000_t75" style="height:19.05pt;width:198pt;" o:ole="t" filled="f" o:preferrelative="t" stroked="f" coordsize="21600,21600">
            <v:path/>
            <v:fill on="f" alignshape="1" focussize="0,0"/>
            <v:stroke on="f"/>
            <v:imagedata r:id="rId898" o:title=""/>
            <o:lock v:ext="edit" aspectratio="t"/>
            <w10:wrap type="none"/>
            <w10:anchorlock/>
          </v:shape>
          <o:OLEObject Type="Embed" ProgID="Equation.DSMT4" ShapeID="_x0000_i1462" DrawAspect="Content" ObjectID="_1468076172" r:id="rId897">
            <o:LockedField>false</o:LockedField>
          </o:OLEObject>
        </w:object>
      </w:r>
    </w:p>
    <w:p w14:paraId="08E6DEF7">
      <w:pPr>
        <w:ind w:firstLine="420" w:firstLineChars="200"/>
        <w:jc w:val="left"/>
        <w:textAlignment w:val="center"/>
        <w:rPr>
          <w:rFonts w:ascii="Times New Roman" w:hAnsi="Times New Roman"/>
        </w:rPr>
      </w:pPr>
      <w:r>
        <w:rPr>
          <w:rFonts w:hint="eastAsia" w:ascii="Times New Roman" w:hAnsi="Times New Roman"/>
        </w:rPr>
        <w:t>5. 现有洛杉矶12个标准大都市调查中获取的5个经济社会指标数据，分别是人口数、居民受教育年限、佣人总数、服务业人数和房价的数据。对这5个指标进行因子分析。</w:t>
      </w:r>
    </w:p>
    <w:tbl>
      <w:tblPr>
        <w:tblStyle w:val="6"/>
        <w:tblW w:w="0" w:type="auto"/>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0"/>
        <w:gridCol w:w="1420"/>
        <w:gridCol w:w="1420"/>
        <w:gridCol w:w="1420"/>
        <w:gridCol w:w="1421"/>
        <w:gridCol w:w="1229"/>
      </w:tblGrid>
      <w:tr w14:paraId="149DB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0" w:type="dxa"/>
            <w:noWrap w:val="0"/>
            <w:vAlign w:val="top"/>
          </w:tcPr>
          <w:p w14:paraId="18679266">
            <w:pPr>
              <w:jc w:val="center"/>
              <w:textAlignment w:val="center"/>
              <w:rPr>
                <w:rFonts w:ascii="Times New Roman" w:hAnsi="Times New Roman"/>
              </w:rPr>
            </w:pPr>
            <w:r>
              <w:rPr>
                <w:rFonts w:ascii="Times New Roman" w:hAnsi="Times New Roman"/>
              </w:rPr>
              <w:t>编号</w:t>
            </w:r>
          </w:p>
        </w:tc>
        <w:tc>
          <w:tcPr>
            <w:tcW w:w="1420" w:type="dxa"/>
            <w:noWrap w:val="0"/>
            <w:vAlign w:val="top"/>
          </w:tcPr>
          <w:p w14:paraId="022B4288">
            <w:pPr>
              <w:jc w:val="center"/>
              <w:textAlignment w:val="center"/>
              <w:rPr>
                <w:rFonts w:ascii="Times New Roman" w:hAnsi="Times New Roman"/>
              </w:rPr>
            </w:pPr>
            <w:r>
              <w:rPr>
                <w:rFonts w:hint="eastAsia" w:ascii="Times New Roman" w:hAnsi="Times New Roman"/>
              </w:rPr>
              <w:t>X</w:t>
            </w:r>
            <w:r>
              <w:rPr>
                <w:rFonts w:hint="eastAsia" w:ascii="Times New Roman" w:hAnsi="Times New Roman"/>
                <w:vertAlign w:val="subscript"/>
              </w:rPr>
              <w:t>1</w:t>
            </w:r>
          </w:p>
        </w:tc>
        <w:tc>
          <w:tcPr>
            <w:tcW w:w="1420" w:type="dxa"/>
            <w:noWrap w:val="0"/>
            <w:vAlign w:val="top"/>
          </w:tcPr>
          <w:p w14:paraId="424EA0CB">
            <w:pPr>
              <w:jc w:val="center"/>
              <w:textAlignment w:val="center"/>
              <w:rPr>
                <w:rFonts w:ascii="Times New Roman" w:hAnsi="Times New Roman"/>
              </w:rPr>
            </w:pPr>
            <w:r>
              <w:rPr>
                <w:rFonts w:hint="eastAsia" w:ascii="Times New Roman" w:hAnsi="Times New Roman"/>
              </w:rPr>
              <w:t>X</w:t>
            </w:r>
            <w:r>
              <w:rPr>
                <w:rFonts w:hint="eastAsia" w:ascii="Times New Roman" w:hAnsi="Times New Roman"/>
                <w:vertAlign w:val="subscript"/>
              </w:rPr>
              <w:t>2</w:t>
            </w:r>
          </w:p>
        </w:tc>
        <w:tc>
          <w:tcPr>
            <w:tcW w:w="1420" w:type="dxa"/>
            <w:noWrap w:val="0"/>
            <w:vAlign w:val="top"/>
          </w:tcPr>
          <w:p w14:paraId="789CBAC7">
            <w:pPr>
              <w:jc w:val="center"/>
              <w:textAlignment w:val="center"/>
              <w:rPr>
                <w:rFonts w:ascii="Times New Roman" w:hAnsi="Times New Roman"/>
              </w:rPr>
            </w:pPr>
            <w:r>
              <w:rPr>
                <w:rFonts w:hint="eastAsia" w:ascii="Times New Roman" w:hAnsi="Times New Roman"/>
              </w:rPr>
              <w:t>X</w:t>
            </w:r>
            <w:r>
              <w:rPr>
                <w:rFonts w:hint="eastAsia" w:ascii="Times New Roman" w:hAnsi="Times New Roman"/>
                <w:vertAlign w:val="subscript"/>
              </w:rPr>
              <w:t>3</w:t>
            </w:r>
          </w:p>
        </w:tc>
        <w:tc>
          <w:tcPr>
            <w:tcW w:w="1421" w:type="dxa"/>
            <w:noWrap w:val="0"/>
            <w:vAlign w:val="top"/>
          </w:tcPr>
          <w:p w14:paraId="3484C930">
            <w:pPr>
              <w:jc w:val="center"/>
              <w:textAlignment w:val="center"/>
              <w:rPr>
                <w:rFonts w:ascii="Times New Roman" w:hAnsi="Times New Roman"/>
              </w:rPr>
            </w:pPr>
            <w:r>
              <w:rPr>
                <w:rFonts w:hint="eastAsia" w:ascii="Times New Roman" w:hAnsi="Times New Roman"/>
              </w:rPr>
              <w:t>X</w:t>
            </w:r>
            <w:r>
              <w:rPr>
                <w:rFonts w:hint="eastAsia" w:ascii="Times New Roman" w:hAnsi="Times New Roman"/>
                <w:vertAlign w:val="subscript"/>
              </w:rPr>
              <w:t>4</w:t>
            </w:r>
          </w:p>
        </w:tc>
        <w:tc>
          <w:tcPr>
            <w:tcW w:w="1229" w:type="dxa"/>
            <w:noWrap w:val="0"/>
            <w:vAlign w:val="top"/>
          </w:tcPr>
          <w:p w14:paraId="47907930">
            <w:pPr>
              <w:jc w:val="center"/>
              <w:textAlignment w:val="center"/>
              <w:rPr>
                <w:rFonts w:ascii="Times New Roman" w:hAnsi="Times New Roman"/>
              </w:rPr>
            </w:pPr>
            <w:r>
              <w:rPr>
                <w:rFonts w:hint="eastAsia" w:ascii="Times New Roman" w:hAnsi="Times New Roman"/>
              </w:rPr>
              <w:t>X</w:t>
            </w:r>
            <w:r>
              <w:rPr>
                <w:rFonts w:hint="eastAsia" w:ascii="Times New Roman" w:hAnsi="Times New Roman"/>
                <w:vertAlign w:val="subscript"/>
              </w:rPr>
              <w:t>5</w:t>
            </w:r>
          </w:p>
        </w:tc>
      </w:tr>
      <w:tr w14:paraId="75B70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0" w:type="dxa"/>
            <w:noWrap w:val="0"/>
            <w:vAlign w:val="bottom"/>
          </w:tcPr>
          <w:p w14:paraId="29B41AFA">
            <w:pPr>
              <w:jc w:val="center"/>
              <w:rPr>
                <w:rFonts w:ascii="Times New Roman" w:hAnsi="Times New Roman"/>
                <w:sz w:val="20"/>
                <w:szCs w:val="20"/>
              </w:rPr>
            </w:pPr>
            <w:r>
              <w:rPr>
                <w:rFonts w:ascii="Times New Roman" w:hAnsi="Times New Roman"/>
                <w:sz w:val="20"/>
                <w:szCs w:val="20"/>
              </w:rPr>
              <w:t>1</w:t>
            </w:r>
          </w:p>
        </w:tc>
        <w:tc>
          <w:tcPr>
            <w:tcW w:w="1420" w:type="dxa"/>
            <w:noWrap w:val="0"/>
            <w:vAlign w:val="bottom"/>
          </w:tcPr>
          <w:p w14:paraId="68C99BA8">
            <w:pPr>
              <w:jc w:val="center"/>
              <w:rPr>
                <w:rFonts w:ascii="Times New Roman" w:hAnsi="Times New Roman"/>
                <w:sz w:val="20"/>
                <w:szCs w:val="20"/>
              </w:rPr>
            </w:pPr>
            <w:r>
              <w:rPr>
                <w:rFonts w:ascii="Times New Roman" w:hAnsi="Times New Roman"/>
                <w:sz w:val="20"/>
                <w:szCs w:val="20"/>
              </w:rPr>
              <w:t>5700</w:t>
            </w:r>
          </w:p>
        </w:tc>
        <w:tc>
          <w:tcPr>
            <w:tcW w:w="1420" w:type="dxa"/>
            <w:noWrap w:val="0"/>
            <w:vAlign w:val="bottom"/>
          </w:tcPr>
          <w:p w14:paraId="19687664">
            <w:pPr>
              <w:jc w:val="center"/>
              <w:rPr>
                <w:rFonts w:ascii="Times New Roman" w:hAnsi="Times New Roman"/>
                <w:sz w:val="20"/>
                <w:szCs w:val="20"/>
              </w:rPr>
            </w:pPr>
            <w:r>
              <w:rPr>
                <w:rFonts w:ascii="Times New Roman" w:hAnsi="Times New Roman"/>
                <w:sz w:val="20"/>
                <w:szCs w:val="20"/>
              </w:rPr>
              <w:t>12.8</w:t>
            </w:r>
          </w:p>
        </w:tc>
        <w:tc>
          <w:tcPr>
            <w:tcW w:w="1420" w:type="dxa"/>
            <w:noWrap w:val="0"/>
            <w:vAlign w:val="bottom"/>
          </w:tcPr>
          <w:p w14:paraId="53BBF59C">
            <w:pPr>
              <w:jc w:val="center"/>
              <w:rPr>
                <w:rFonts w:ascii="Times New Roman" w:hAnsi="Times New Roman"/>
                <w:sz w:val="20"/>
                <w:szCs w:val="20"/>
              </w:rPr>
            </w:pPr>
            <w:r>
              <w:rPr>
                <w:rFonts w:ascii="Times New Roman" w:hAnsi="Times New Roman"/>
                <w:sz w:val="20"/>
                <w:szCs w:val="20"/>
              </w:rPr>
              <w:t>2500</w:t>
            </w:r>
          </w:p>
        </w:tc>
        <w:tc>
          <w:tcPr>
            <w:tcW w:w="1421" w:type="dxa"/>
            <w:noWrap w:val="0"/>
            <w:vAlign w:val="bottom"/>
          </w:tcPr>
          <w:p w14:paraId="673EE49A">
            <w:pPr>
              <w:jc w:val="center"/>
              <w:rPr>
                <w:rFonts w:ascii="Times New Roman" w:hAnsi="Times New Roman"/>
                <w:sz w:val="20"/>
                <w:szCs w:val="20"/>
              </w:rPr>
            </w:pPr>
            <w:r>
              <w:rPr>
                <w:rFonts w:ascii="Times New Roman" w:hAnsi="Times New Roman"/>
                <w:sz w:val="20"/>
                <w:szCs w:val="20"/>
              </w:rPr>
              <w:t>270</w:t>
            </w:r>
          </w:p>
        </w:tc>
        <w:tc>
          <w:tcPr>
            <w:tcW w:w="1229" w:type="dxa"/>
            <w:noWrap w:val="0"/>
            <w:vAlign w:val="bottom"/>
          </w:tcPr>
          <w:p w14:paraId="26192606">
            <w:pPr>
              <w:jc w:val="center"/>
              <w:rPr>
                <w:rFonts w:ascii="Times New Roman" w:hAnsi="Times New Roman"/>
                <w:sz w:val="20"/>
                <w:szCs w:val="20"/>
              </w:rPr>
            </w:pPr>
            <w:r>
              <w:rPr>
                <w:rFonts w:ascii="Times New Roman" w:hAnsi="Times New Roman"/>
                <w:sz w:val="20"/>
                <w:szCs w:val="20"/>
              </w:rPr>
              <w:t>25000</w:t>
            </w:r>
          </w:p>
        </w:tc>
      </w:tr>
      <w:tr w14:paraId="576E8F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0" w:type="dxa"/>
            <w:noWrap w:val="0"/>
            <w:vAlign w:val="bottom"/>
          </w:tcPr>
          <w:p w14:paraId="46971319">
            <w:pPr>
              <w:jc w:val="center"/>
              <w:rPr>
                <w:rFonts w:ascii="Times New Roman" w:hAnsi="Times New Roman"/>
                <w:sz w:val="20"/>
                <w:szCs w:val="20"/>
              </w:rPr>
            </w:pPr>
            <w:r>
              <w:rPr>
                <w:rFonts w:ascii="Times New Roman" w:hAnsi="Times New Roman"/>
                <w:sz w:val="20"/>
                <w:szCs w:val="20"/>
              </w:rPr>
              <w:t>2</w:t>
            </w:r>
          </w:p>
        </w:tc>
        <w:tc>
          <w:tcPr>
            <w:tcW w:w="1420" w:type="dxa"/>
            <w:noWrap w:val="0"/>
            <w:vAlign w:val="bottom"/>
          </w:tcPr>
          <w:p w14:paraId="58A39B9F">
            <w:pPr>
              <w:jc w:val="center"/>
              <w:rPr>
                <w:rFonts w:ascii="Times New Roman" w:hAnsi="Times New Roman"/>
                <w:sz w:val="20"/>
                <w:szCs w:val="20"/>
              </w:rPr>
            </w:pPr>
            <w:r>
              <w:rPr>
                <w:rFonts w:ascii="Times New Roman" w:hAnsi="Times New Roman"/>
                <w:sz w:val="20"/>
                <w:szCs w:val="20"/>
              </w:rPr>
              <w:t>1000</w:t>
            </w:r>
          </w:p>
        </w:tc>
        <w:tc>
          <w:tcPr>
            <w:tcW w:w="1420" w:type="dxa"/>
            <w:noWrap w:val="0"/>
            <w:vAlign w:val="bottom"/>
          </w:tcPr>
          <w:p w14:paraId="6EA0D2D8">
            <w:pPr>
              <w:jc w:val="center"/>
              <w:rPr>
                <w:rFonts w:ascii="Times New Roman" w:hAnsi="Times New Roman"/>
                <w:sz w:val="20"/>
                <w:szCs w:val="20"/>
              </w:rPr>
            </w:pPr>
            <w:r>
              <w:rPr>
                <w:rFonts w:ascii="Times New Roman" w:hAnsi="Times New Roman"/>
                <w:sz w:val="20"/>
                <w:szCs w:val="20"/>
              </w:rPr>
              <w:t>10.9</w:t>
            </w:r>
          </w:p>
        </w:tc>
        <w:tc>
          <w:tcPr>
            <w:tcW w:w="1420" w:type="dxa"/>
            <w:noWrap w:val="0"/>
            <w:vAlign w:val="bottom"/>
          </w:tcPr>
          <w:p w14:paraId="0888D176">
            <w:pPr>
              <w:jc w:val="center"/>
              <w:rPr>
                <w:rFonts w:ascii="Times New Roman" w:hAnsi="Times New Roman"/>
                <w:sz w:val="20"/>
                <w:szCs w:val="20"/>
              </w:rPr>
            </w:pPr>
            <w:r>
              <w:rPr>
                <w:rFonts w:ascii="Times New Roman" w:hAnsi="Times New Roman"/>
                <w:sz w:val="20"/>
                <w:szCs w:val="20"/>
              </w:rPr>
              <w:t>600</w:t>
            </w:r>
          </w:p>
        </w:tc>
        <w:tc>
          <w:tcPr>
            <w:tcW w:w="1421" w:type="dxa"/>
            <w:noWrap w:val="0"/>
            <w:vAlign w:val="bottom"/>
          </w:tcPr>
          <w:p w14:paraId="37709ECF">
            <w:pPr>
              <w:jc w:val="center"/>
              <w:rPr>
                <w:rFonts w:ascii="Times New Roman" w:hAnsi="Times New Roman"/>
                <w:sz w:val="20"/>
                <w:szCs w:val="20"/>
              </w:rPr>
            </w:pPr>
            <w:r>
              <w:rPr>
                <w:rFonts w:ascii="Times New Roman" w:hAnsi="Times New Roman"/>
                <w:sz w:val="20"/>
                <w:szCs w:val="20"/>
              </w:rPr>
              <w:t>10</w:t>
            </w:r>
          </w:p>
        </w:tc>
        <w:tc>
          <w:tcPr>
            <w:tcW w:w="1229" w:type="dxa"/>
            <w:noWrap w:val="0"/>
            <w:vAlign w:val="bottom"/>
          </w:tcPr>
          <w:p w14:paraId="2D071DCC">
            <w:pPr>
              <w:jc w:val="center"/>
              <w:rPr>
                <w:rFonts w:ascii="Times New Roman" w:hAnsi="Times New Roman"/>
                <w:sz w:val="20"/>
                <w:szCs w:val="20"/>
              </w:rPr>
            </w:pPr>
            <w:r>
              <w:rPr>
                <w:rFonts w:ascii="Times New Roman" w:hAnsi="Times New Roman"/>
                <w:sz w:val="20"/>
                <w:szCs w:val="20"/>
              </w:rPr>
              <w:t>10000</w:t>
            </w:r>
          </w:p>
        </w:tc>
      </w:tr>
      <w:tr w14:paraId="56CAA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0" w:type="dxa"/>
            <w:noWrap w:val="0"/>
            <w:vAlign w:val="bottom"/>
          </w:tcPr>
          <w:p w14:paraId="0E8A32E5">
            <w:pPr>
              <w:jc w:val="center"/>
              <w:rPr>
                <w:rFonts w:ascii="Times New Roman" w:hAnsi="Times New Roman"/>
                <w:sz w:val="20"/>
                <w:szCs w:val="20"/>
              </w:rPr>
            </w:pPr>
            <w:r>
              <w:rPr>
                <w:rFonts w:ascii="Times New Roman" w:hAnsi="Times New Roman"/>
                <w:sz w:val="20"/>
                <w:szCs w:val="20"/>
              </w:rPr>
              <w:t>3</w:t>
            </w:r>
          </w:p>
        </w:tc>
        <w:tc>
          <w:tcPr>
            <w:tcW w:w="1420" w:type="dxa"/>
            <w:noWrap w:val="0"/>
            <w:vAlign w:val="bottom"/>
          </w:tcPr>
          <w:p w14:paraId="772C0FF3">
            <w:pPr>
              <w:jc w:val="center"/>
              <w:rPr>
                <w:rFonts w:ascii="Times New Roman" w:hAnsi="Times New Roman"/>
                <w:sz w:val="20"/>
                <w:szCs w:val="20"/>
              </w:rPr>
            </w:pPr>
            <w:r>
              <w:rPr>
                <w:rFonts w:ascii="Times New Roman" w:hAnsi="Times New Roman"/>
                <w:sz w:val="20"/>
                <w:szCs w:val="20"/>
              </w:rPr>
              <w:t>3400</w:t>
            </w:r>
          </w:p>
        </w:tc>
        <w:tc>
          <w:tcPr>
            <w:tcW w:w="1420" w:type="dxa"/>
            <w:noWrap w:val="0"/>
            <w:vAlign w:val="bottom"/>
          </w:tcPr>
          <w:p w14:paraId="0CFDDA46">
            <w:pPr>
              <w:jc w:val="center"/>
              <w:rPr>
                <w:rFonts w:ascii="Times New Roman" w:hAnsi="Times New Roman"/>
                <w:sz w:val="20"/>
                <w:szCs w:val="20"/>
              </w:rPr>
            </w:pPr>
            <w:r>
              <w:rPr>
                <w:rFonts w:ascii="Times New Roman" w:hAnsi="Times New Roman"/>
                <w:sz w:val="20"/>
                <w:szCs w:val="20"/>
              </w:rPr>
              <w:t>8.8</w:t>
            </w:r>
          </w:p>
        </w:tc>
        <w:tc>
          <w:tcPr>
            <w:tcW w:w="1420" w:type="dxa"/>
            <w:noWrap w:val="0"/>
            <w:vAlign w:val="bottom"/>
          </w:tcPr>
          <w:p w14:paraId="7838C6D2">
            <w:pPr>
              <w:jc w:val="center"/>
              <w:rPr>
                <w:rFonts w:ascii="Times New Roman" w:hAnsi="Times New Roman"/>
                <w:sz w:val="20"/>
                <w:szCs w:val="20"/>
              </w:rPr>
            </w:pPr>
            <w:r>
              <w:rPr>
                <w:rFonts w:ascii="Times New Roman" w:hAnsi="Times New Roman"/>
                <w:sz w:val="20"/>
                <w:szCs w:val="20"/>
              </w:rPr>
              <w:t>1000</w:t>
            </w:r>
          </w:p>
        </w:tc>
        <w:tc>
          <w:tcPr>
            <w:tcW w:w="1421" w:type="dxa"/>
            <w:noWrap w:val="0"/>
            <w:vAlign w:val="bottom"/>
          </w:tcPr>
          <w:p w14:paraId="75536B0B">
            <w:pPr>
              <w:jc w:val="center"/>
              <w:rPr>
                <w:rFonts w:ascii="Times New Roman" w:hAnsi="Times New Roman"/>
                <w:sz w:val="20"/>
                <w:szCs w:val="20"/>
              </w:rPr>
            </w:pPr>
            <w:r>
              <w:rPr>
                <w:rFonts w:ascii="Times New Roman" w:hAnsi="Times New Roman"/>
                <w:sz w:val="20"/>
                <w:szCs w:val="20"/>
              </w:rPr>
              <w:t>10</w:t>
            </w:r>
          </w:p>
        </w:tc>
        <w:tc>
          <w:tcPr>
            <w:tcW w:w="1229" w:type="dxa"/>
            <w:noWrap w:val="0"/>
            <w:vAlign w:val="bottom"/>
          </w:tcPr>
          <w:p w14:paraId="64E31558">
            <w:pPr>
              <w:jc w:val="center"/>
              <w:rPr>
                <w:rFonts w:ascii="Times New Roman" w:hAnsi="Times New Roman"/>
                <w:sz w:val="20"/>
                <w:szCs w:val="20"/>
              </w:rPr>
            </w:pPr>
            <w:r>
              <w:rPr>
                <w:rFonts w:ascii="Times New Roman" w:hAnsi="Times New Roman"/>
                <w:sz w:val="20"/>
                <w:szCs w:val="20"/>
              </w:rPr>
              <w:t>9000</w:t>
            </w:r>
          </w:p>
        </w:tc>
      </w:tr>
      <w:tr w14:paraId="6FD877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0" w:type="dxa"/>
            <w:noWrap w:val="0"/>
            <w:vAlign w:val="bottom"/>
          </w:tcPr>
          <w:p w14:paraId="1B43F1B6">
            <w:pPr>
              <w:jc w:val="center"/>
              <w:rPr>
                <w:rFonts w:ascii="Times New Roman" w:hAnsi="Times New Roman"/>
                <w:sz w:val="20"/>
                <w:szCs w:val="20"/>
              </w:rPr>
            </w:pPr>
            <w:r>
              <w:rPr>
                <w:rFonts w:ascii="Times New Roman" w:hAnsi="Times New Roman"/>
                <w:sz w:val="20"/>
                <w:szCs w:val="20"/>
              </w:rPr>
              <w:t>4</w:t>
            </w:r>
          </w:p>
        </w:tc>
        <w:tc>
          <w:tcPr>
            <w:tcW w:w="1420" w:type="dxa"/>
            <w:noWrap w:val="0"/>
            <w:vAlign w:val="bottom"/>
          </w:tcPr>
          <w:p w14:paraId="522A4809">
            <w:pPr>
              <w:jc w:val="center"/>
              <w:rPr>
                <w:rFonts w:ascii="Times New Roman" w:hAnsi="Times New Roman"/>
                <w:sz w:val="20"/>
                <w:szCs w:val="20"/>
              </w:rPr>
            </w:pPr>
            <w:r>
              <w:rPr>
                <w:rFonts w:ascii="Times New Roman" w:hAnsi="Times New Roman"/>
                <w:sz w:val="20"/>
                <w:szCs w:val="20"/>
              </w:rPr>
              <w:t>3800</w:t>
            </w:r>
          </w:p>
        </w:tc>
        <w:tc>
          <w:tcPr>
            <w:tcW w:w="1420" w:type="dxa"/>
            <w:noWrap w:val="0"/>
            <w:vAlign w:val="bottom"/>
          </w:tcPr>
          <w:p w14:paraId="63A696BF">
            <w:pPr>
              <w:jc w:val="center"/>
              <w:rPr>
                <w:rFonts w:ascii="Times New Roman" w:hAnsi="Times New Roman"/>
                <w:sz w:val="20"/>
                <w:szCs w:val="20"/>
              </w:rPr>
            </w:pPr>
            <w:r>
              <w:rPr>
                <w:rFonts w:ascii="Times New Roman" w:hAnsi="Times New Roman"/>
                <w:sz w:val="20"/>
                <w:szCs w:val="20"/>
              </w:rPr>
              <w:t>13.6</w:t>
            </w:r>
          </w:p>
        </w:tc>
        <w:tc>
          <w:tcPr>
            <w:tcW w:w="1420" w:type="dxa"/>
            <w:noWrap w:val="0"/>
            <w:vAlign w:val="bottom"/>
          </w:tcPr>
          <w:p w14:paraId="7528D393">
            <w:pPr>
              <w:jc w:val="center"/>
              <w:rPr>
                <w:rFonts w:ascii="Times New Roman" w:hAnsi="Times New Roman"/>
                <w:sz w:val="20"/>
                <w:szCs w:val="20"/>
              </w:rPr>
            </w:pPr>
            <w:r>
              <w:rPr>
                <w:rFonts w:ascii="Times New Roman" w:hAnsi="Times New Roman"/>
                <w:sz w:val="20"/>
                <w:szCs w:val="20"/>
              </w:rPr>
              <w:t>1700</w:t>
            </w:r>
          </w:p>
        </w:tc>
        <w:tc>
          <w:tcPr>
            <w:tcW w:w="1421" w:type="dxa"/>
            <w:noWrap w:val="0"/>
            <w:vAlign w:val="bottom"/>
          </w:tcPr>
          <w:p w14:paraId="4BF134A1">
            <w:pPr>
              <w:jc w:val="center"/>
              <w:rPr>
                <w:rFonts w:ascii="Times New Roman" w:hAnsi="Times New Roman"/>
                <w:sz w:val="20"/>
                <w:szCs w:val="20"/>
              </w:rPr>
            </w:pPr>
            <w:r>
              <w:rPr>
                <w:rFonts w:ascii="Times New Roman" w:hAnsi="Times New Roman"/>
                <w:sz w:val="20"/>
                <w:szCs w:val="20"/>
              </w:rPr>
              <w:t>140</w:t>
            </w:r>
          </w:p>
        </w:tc>
        <w:tc>
          <w:tcPr>
            <w:tcW w:w="1229" w:type="dxa"/>
            <w:noWrap w:val="0"/>
            <w:vAlign w:val="bottom"/>
          </w:tcPr>
          <w:p w14:paraId="554ABD8E">
            <w:pPr>
              <w:jc w:val="center"/>
              <w:rPr>
                <w:rFonts w:ascii="Times New Roman" w:hAnsi="Times New Roman"/>
                <w:sz w:val="20"/>
                <w:szCs w:val="20"/>
              </w:rPr>
            </w:pPr>
            <w:r>
              <w:rPr>
                <w:rFonts w:ascii="Times New Roman" w:hAnsi="Times New Roman"/>
                <w:sz w:val="20"/>
                <w:szCs w:val="20"/>
              </w:rPr>
              <w:t>25000</w:t>
            </w:r>
          </w:p>
        </w:tc>
      </w:tr>
      <w:tr w14:paraId="30DED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0" w:type="dxa"/>
            <w:noWrap w:val="0"/>
            <w:vAlign w:val="bottom"/>
          </w:tcPr>
          <w:p w14:paraId="64373589">
            <w:pPr>
              <w:jc w:val="center"/>
              <w:rPr>
                <w:rFonts w:ascii="Times New Roman" w:hAnsi="Times New Roman"/>
                <w:sz w:val="20"/>
                <w:szCs w:val="20"/>
              </w:rPr>
            </w:pPr>
            <w:r>
              <w:rPr>
                <w:rFonts w:ascii="Times New Roman" w:hAnsi="Times New Roman"/>
                <w:sz w:val="20"/>
                <w:szCs w:val="20"/>
              </w:rPr>
              <w:t>5</w:t>
            </w:r>
          </w:p>
        </w:tc>
        <w:tc>
          <w:tcPr>
            <w:tcW w:w="1420" w:type="dxa"/>
            <w:noWrap w:val="0"/>
            <w:vAlign w:val="bottom"/>
          </w:tcPr>
          <w:p w14:paraId="5B5332DC">
            <w:pPr>
              <w:jc w:val="center"/>
              <w:rPr>
                <w:rFonts w:ascii="Times New Roman" w:hAnsi="Times New Roman"/>
                <w:sz w:val="20"/>
                <w:szCs w:val="20"/>
              </w:rPr>
            </w:pPr>
            <w:r>
              <w:rPr>
                <w:rFonts w:ascii="Times New Roman" w:hAnsi="Times New Roman"/>
                <w:sz w:val="20"/>
                <w:szCs w:val="20"/>
              </w:rPr>
              <w:t>4000</w:t>
            </w:r>
          </w:p>
        </w:tc>
        <w:tc>
          <w:tcPr>
            <w:tcW w:w="1420" w:type="dxa"/>
            <w:noWrap w:val="0"/>
            <w:vAlign w:val="bottom"/>
          </w:tcPr>
          <w:p w14:paraId="544E3247">
            <w:pPr>
              <w:jc w:val="center"/>
              <w:rPr>
                <w:rFonts w:ascii="Times New Roman" w:hAnsi="Times New Roman"/>
                <w:sz w:val="20"/>
                <w:szCs w:val="20"/>
              </w:rPr>
            </w:pPr>
            <w:r>
              <w:rPr>
                <w:rFonts w:ascii="Times New Roman" w:hAnsi="Times New Roman"/>
                <w:sz w:val="20"/>
                <w:szCs w:val="20"/>
              </w:rPr>
              <w:t>12.8</w:t>
            </w:r>
          </w:p>
        </w:tc>
        <w:tc>
          <w:tcPr>
            <w:tcW w:w="1420" w:type="dxa"/>
            <w:noWrap w:val="0"/>
            <w:vAlign w:val="bottom"/>
          </w:tcPr>
          <w:p w14:paraId="487CBC8C">
            <w:pPr>
              <w:jc w:val="center"/>
              <w:rPr>
                <w:rFonts w:ascii="Times New Roman" w:hAnsi="Times New Roman"/>
                <w:sz w:val="20"/>
                <w:szCs w:val="20"/>
              </w:rPr>
            </w:pPr>
            <w:r>
              <w:rPr>
                <w:rFonts w:ascii="Times New Roman" w:hAnsi="Times New Roman"/>
                <w:sz w:val="20"/>
                <w:szCs w:val="20"/>
              </w:rPr>
              <w:t>1600</w:t>
            </w:r>
          </w:p>
        </w:tc>
        <w:tc>
          <w:tcPr>
            <w:tcW w:w="1421" w:type="dxa"/>
            <w:noWrap w:val="0"/>
            <w:vAlign w:val="bottom"/>
          </w:tcPr>
          <w:p w14:paraId="4C5BA0C4">
            <w:pPr>
              <w:jc w:val="center"/>
              <w:rPr>
                <w:rFonts w:ascii="Times New Roman" w:hAnsi="Times New Roman"/>
                <w:sz w:val="20"/>
                <w:szCs w:val="20"/>
              </w:rPr>
            </w:pPr>
            <w:r>
              <w:rPr>
                <w:rFonts w:ascii="Times New Roman" w:hAnsi="Times New Roman"/>
                <w:sz w:val="20"/>
                <w:szCs w:val="20"/>
              </w:rPr>
              <w:t>140</w:t>
            </w:r>
          </w:p>
        </w:tc>
        <w:tc>
          <w:tcPr>
            <w:tcW w:w="1229" w:type="dxa"/>
            <w:noWrap w:val="0"/>
            <w:vAlign w:val="bottom"/>
          </w:tcPr>
          <w:p w14:paraId="7D6EDA6A">
            <w:pPr>
              <w:jc w:val="center"/>
              <w:rPr>
                <w:rFonts w:ascii="Times New Roman" w:hAnsi="Times New Roman"/>
                <w:sz w:val="20"/>
                <w:szCs w:val="20"/>
              </w:rPr>
            </w:pPr>
            <w:r>
              <w:rPr>
                <w:rFonts w:ascii="Times New Roman" w:hAnsi="Times New Roman"/>
                <w:sz w:val="20"/>
                <w:szCs w:val="20"/>
              </w:rPr>
              <w:t>25000</w:t>
            </w:r>
          </w:p>
        </w:tc>
      </w:tr>
      <w:tr w14:paraId="09EB3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0" w:type="dxa"/>
            <w:noWrap w:val="0"/>
            <w:vAlign w:val="bottom"/>
          </w:tcPr>
          <w:p w14:paraId="6119B651">
            <w:pPr>
              <w:jc w:val="center"/>
              <w:rPr>
                <w:rFonts w:ascii="Times New Roman" w:hAnsi="Times New Roman"/>
                <w:sz w:val="20"/>
                <w:szCs w:val="20"/>
              </w:rPr>
            </w:pPr>
            <w:r>
              <w:rPr>
                <w:rFonts w:ascii="Times New Roman" w:hAnsi="Times New Roman"/>
                <w:sz w:val="20"/>
                <w:szCs w:val="20"/>
              </w:rPr>
              <w:t>6</w:t>
            </w:r>
          </w:p>
        </w:tc>
        <w:tc>
          <w:tcPr>
            <w:tcW w:w="1420" w:type="dxa"/>
            <w:noWrap w:val="0"/>
            <w:vAlign w:val="bottom"/>
          </w:tcPr>
          <w:p w14:paraId="5462297B">
            <w:pPr>
              <w:jc w:val="center"/>
              <w:rPr>
                <w:rFonts w:ascii="Times New Roman" w:hAnsi="Times New Roman"/>
                <w:sz w:val="20"/>
                <w:szCs w:val="20"/>
              </w:rPr>
            </w:pPr>
            <w:r>
              <w:rPr>
                <w:rFonts w:ascii="Times New Roman" w:hAnsi="Times New Roman"/>
                <w:sz w:val="20"/>
                <w:szCs w:val="20"/>
              </w:rPr>
              <w:t>8200</w:t>
            </w:r>
          </w:p>
        </w:tc>
        <w:tc>
          <w:tcPr>
            <w:tcW w:w="1420" w:type="dxa"/>
            <w:noWrap w:val="0"/>
            <w:vAlign w:val="bottom"/>
          </w:tcPr>
          <w:p w14:paraId="14742EF9">
            <w:pPr>
              <w:jc w:val="center"/>
              <w:rPr>
                <w:rFonts w:ascii="Times New Roman" w:hAnsi="Times New Roman"/>
                <w:sz w:val="20"/>
                <w:szCs w:val="20"/>
              </w:rPr>
            </w:pPr>
            <w:r>
              <w:rPr>
                <w:rFonts w:ascii="Times New Roman" w:hAnsi="Times New Roman"/>
                <w:sz w:val="20"/>
                <w:szCs w:val="20"/>
              </w:rPr>
              <w:t>8.3</w:t>
            </w:r>
          </w:p>
        </w:tc>
        <w:tc>
          <w:tcPr>
            <w:tcW w:w="1420" w:type="dxa"/>
            <w:noWrap w:val="0"/>
            <w:vAlign w:val="bottom"/>
          </w:tcPr>
          <w:p w14:paraId="60D40AFE">
            <w:pPr>
              <w:jc w:val="center"/>
              <w:rPr>
                <w:rFonts w:ascii="Times New Roman" w:hAnsi="Times New Roman"/>
                <w:sz w:val="20"/>
                <w:szCs w:val="20"/>
              </w:rPr>
            </w:pPr>
            <w:r>
              <w:rPr>
                <w:rFonts w:ascii="Times New Roman" w:hAnsi="Times New Roman"/>
                <w:sz w:val="20"/>
                <w:szCs w:val="20"/>
              </w:rPr>
              <w:t>2600</w:t>
            </w:r>
          </w:p>
        </w:tc>
        <w:tc>
          <w:tcPr>
            <w:tcW w:w="1421" w:type="dxa"/>
            <w:noWrap w:val="0"/>
            <w:vAlign w:val="bottom"/>
          </w:tcPr>
          <w:p w14:paraId="3BF327F0">
            <w:pPr>
              <w:jc w:val="center"/>
              <w:rPr>
                <w:rFonts w:ascii="Times New Roman" w:hAnsi="Times New Roman"/>
                <w:sz w:val="20"/>
                <w:szCs w:val="20"/>
              </w:rPr>
            </w:pPr>
            <w:r>
              <w:rPr>
                <w:rFonts w:ascii="Times New Roman" w:hAnsi="Times New Roman"/>
                <w:sz w:val="20"/>
                <w:szCs w:val="20"/>
              </w:rPr>
              <w:t>60</w:t>
            </w:r>
          </w:p>
        </w:tc>
        <w:tc>
          <w:tcPr>
            <w:tcW w:w="1229" w:type="dxa"/>
            <w:noWrap w:val="0"/>
            <w:vAlign w:val="bottom"/>
          </w:tcPr>
          <w:p w14:paraId="624998A3">
            <w:pPr>
              <w:jc w:val="center"/>
              <w:rPr>
                <w:rFonts w:ascii="Times New Roman" w:hAnsi="Times New Roman"/>
                <w:sz w:val="20"/>
                <w:szCs w:val="20"/>
              </w:rPr>
            </w:pPr>
            <w:r>
              <w:rPr>
                <w:rFonts w:ascii="Times New Roman" w:hAnsi="Times New Roman"/>
                <w:sz w:val="20"/>
                <w:szCs w:val="20"/>
              </w:rPr>
              <w:t>12000</w:t>
            </w:r>
          </w:p>
        </w:tc>
      </w:tr>
      <w:tr w14:paraId="1F1C4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0" w:type="dxa"/>
            <w:noWrap w:val="0"/>
            <w:vAlign w:val="bottom"/>
          </w:tcPr>
          <w:p w14:paraId="003C87F7">
            <w:pPr>
              <w:jc w:val="center"/>
              <w:rPr>
                <w:rFonts w:ascii="Times New Roman" w:hAnsi="Times New Roman"/>
                <w:sz w:val="20"/>
                <w:szCs w:val="20"/>
              </w:rPr>
            </w:pPr>
            <w:r>
              <w:rPr>
                <w:rFonts w:ascii="Times New Roman" w:hAnsi="Times New Roman"/>
                <w:sz w:val="20"/>
                <w:szCs w:val="20"/>
              </w:rPr>
              <w:t>7</w:t>
            </w:r>
          </w:p>
        </w:tc>
        <w:tc>
          <w:tcPr>
            <w:tcW w:w="1420" w:type="dxa"/>
            <w:noWrap w:val="0"/>
            <w:vAlign w:val="bottom"/>
          </w:tcPr>
          <w:p w14:paraId="4CD5A733">
            <w:pPr>
              <w:jc w:val="center"/>
              <w:rPr>
                <w:rFonts w:ascii="Times New Roman" w:hAnsi="Times New Roman"/>
                <w:sz w:val="20"/>
                <w:szCs w:val="20"/>
              </w:rPr>
            </w:pPr>
            <w:r>
              <w:rPr>
                <w:rFonts w:ascii="Times New Roman" w:hAnsi="Times New Roman"/>
                <w:sz w:val="20"/>
                <w:szCs w:val="20"/>
              </w:rPr>
              <w:t>1200</w:t>
            </w:r>
          </w:p>
        </w:tc>
        <w:tc>
          <w:tcPr>
            <w:tcW w:w="1420" w:type="dxa"/>
            <w:noWrap w:val="0"/>
            <w:vAlign w:val="bottom"/>
          </w:tcPr>
          <w:p w14:paraId="460B4D66">
            <w:pPr>
              <w:jc w:val="center"/>
              <w:rPr>
                <w:rFonts w:ascii="Times New Roman" w:hAnsi="Times New Roman"/>
                <w:sz w:val="20"/>
                <w:szCs w:val="20"/>
              </w:rPr>
            </w:pPr>
            <w:r>
              <w:rPr>
                <w:rFonts w:ascii="Times New Roman" w:hAnsi="Times New Roman"/>
                <w:sz w:val="20"/>
                <w:szCs w:val="20"/>
              </w:rPr>
              <w:t>11.4</w:t>
            </w:r>
          </w:p>
        </w:tc>
        <w:tc>
          <w:tcPr>
            <w:tcW w:w="1420" w:type="dxa"/>
            <w:noWrap w:val="0"/>
            <w:vAlign w:val="bottom"/>
          </w:tcPr>
          <w:p w14:paraId="307B304C">
            <w:pPr>
              <w:jc w:val="center"/>
              <w:rPr>
                <w:rFonts w:ascii="Times New Roman" w:hAnsi="Times New Roman"/>
                <w:sz w:val="20"/>
                <w:szCs w:val="20"/>
              </w:rPr>
            </w:pPr>
            <w:r>
              <w:rPr>
                <w:rFonts w:ascii="Times New Roman" w:hAnsi="Times New Roman"/>
                <w:sz w:val="20"/>
                <w:szCs w:val="20"/>
              </w:rPr>
              <w:t>400</w:t>
            </w:r>
          </w:p>
        </w:tc>
        <w:tc>
          <w:tcPr>
            <w:tcW w:w="1421" w:type="dxa"/>
            <w:noWrap w:val="0"/>
            <w:vAlign w:val="bottom"/>
          </w:tcPr>
          <w:p w14:paraId="7AF2CC43">
            <w:pPr>
              <w:jc w:val="center"/>
              <w:rPr>
                <w:rFonts w:ascii="Times New Roman" w:hAnsi="Times New Roman"/>
                <w:sz w:val="20"/>
                <w:szCs w:val="20"/>
              </w:rPr>
            </w:pPr>
            <w:r>
              <w:rPr>
                <w:rFonts w:ascii="Times New Roman" w:hAnsi="Times New Roman"/>
                <w:sz w:val="20"/>
                <w:szCs w:val="20"/>
              </w:rPr>
              <w:t>10</w:t>
            </w:r>
          </w:p>
        </w:tc>
        <w:tc>
          <w:tcPr>
            <w:tcW w:w="1229" w:type="dxa"/>
            <w:noWrap w:val="0"/>
            <w:vAlign w:val="bottom"/>
          </w:tcPr>
          <w:p w14:paraId="6E1E0FDD">
            <w:pPr>
              <w:jc w:val="center"/>
              <w:rPr>
                <w:rFonts w:ascii="Times New Roman" w:hAnsi="Times New Roman"/>
                <w:sz w:val="20"/>
                <w:szCs w:val="20"/>
              </w:rPr>
            </w:pPr>
            <w:r>
              <w:rPr>
                <w:rFonts w:ascii="Times New Roman" w:hAnsi="Times New Roman"/>
                <w:sz w:val="20"/>
                <w:szCs w:val="20"/>
              </w:rPr>
              <w:t>16000</w:t>
            </w:r>
          </w:p>
        </w:tc>
      </w:tr>
      <w:tr w14:paraId="263C8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0" w:type="dxa"/>
            <w:noWrap w:val="0"/>
            <w:vAlign w:val="bottom"/>
          </w:tcPr>
          <w:p w14:paraId="2BE0D915">
            <w:pPr>
              <w:jc w:val="center"/>
              <w:rPr>
                <w:rFonts w:ascii="Times New Roman" w:hAnsi="Times New Roman"/>
                <w:sz w:val="20"/>
                <w:szCs w:val="20"/>
              </w:rPr>
            </w:pPr>
            <w:r>
              <w:rPr>
                <w:rFonts w:ascii="Times New Roman" w:hAnsi="Times New Roman"/>
                <w:sz w:val="20"/>
                <w:szCs w:val="20"/>
              </w:rPr>
              <w:t>8</w:t>
            </w:r>
          </w:p>
        </w:tc>
        <w:tc>
          <w:tcPr>
            <w:tcW w:w="1420" w:type="dxa"/>
            <w:noWrap w:val="0"/>
            <w:vAlign w:val="bottom"/>
          </w:tcPr>
          <w:p w14:paraId="3538F9BD">
            <w:pPr>
              <w:jc w:val="center"/>
              <w:rPr>
                <w:rFonts w:ascii="Times New Roman" w:hAnsi="Times New Roman"/>
                <w:sz w:val="20"/>
                <w:szCs w:val="20"/>
              </w:rPr>
            </w:pPr>
            <w:r>
              <w:rPr>
                <w:rFonts w:ascii="Times New Roman" w:hAnsi="Times New Roman"/>
                <w:sz w:val="20"/>
                <w:szCs w:val="20"/>
              </w:rPr>
              <w:t>9100</w:t>
            </w:r>
          </w:p>
        </w:tc>
        <w:tc>
          <w:tcPr>
            <w:tcW w:w="1420" w:type="dxa"/>
            <w:noWrap w:val="0"/>
            <w:vAlign w:val="bottom"/>
          </w:tcPr>
          <w:p w14:paraId="14EAECD6">
            <w:pPr>
              <w:jc w:val="center"/>
              <w:rPr>
                <w:rFonts w:ascii="Times New Roman" w:hAnsi="Times New Roman"/>
                <w:sz w:val="20"/>
                <w:szCs w:val="20"/>
              </w:rPr>
            </w:pPr>
            <w:r>
              <w:rPr>
                <w:rFonts w:ascii="Times New Roman" w:hAnsi="Times New Roman"/>
                <w:sz w:val="20"/>
                <w:szCs w:val="20"/>
              </w:rPr>
              <w:t>11.5</w:t>
            </w:r>
          </w:p>
        </w:tc>
        <w:tc>
          <w:tcPr>
            <w:tcW w:w="1420" w:type="dxa"/>
            <w:noWrap w:val="0"/>
            <w:vAlign w:val="bottom"/>
          </w:tcPr>
          <w:p w14:paraId="08459A06">
            <w:pPr>
              <w:jc w:val="center"/>
              <w:rPr>
                <w:rFonts w:ascii="Times New Roman" w:hAnsi="Times New Roman"/>
                <w:sz w:val="20"/>
                <w:szCs w:val="20"/>
              </w:rPr>
            </w:pPr>
            <w:r>
              <w:rPr>
                <w:rFonts w:ascii="Times New Roman" w:hAnsi="Times New Roman"/>
                <w:sz w:val="20"/>
                <w:szCs w:val="20"/>
              </w:rPr>
              <w:t>3300</w:t>
            </w:r>
          </w:p>
        </w:tc>
        <w:tc>
          <w:tcPr>
            <w:tcW w:w="1421" w:type="dxa"/>
            <w:noWrap w:val="0"/>
            <w:vAlign w:val="bottom"/>
          </w:tcPr>
          <w:p w14:paraId="43AC9B65">
            <w:pPr>
              <w:jc w:val="center"/>
              <w:rPr>
                <w:rFonts w:ascii="Times New Roman" w:hAnsi="Times New Roman"/>
                <w:sz w:val="20"/>
                <w:szCs w:val="20"/>
              </w:rPr>
            </w:pPr>
            <w:r>
              <w:rPr>
                <w:rFonts w:ascii="Times New Roman" w:hAnsi="Times New Roman"/>
                <w:sz w:val="20"/>
                <w:szCs w:val="20"/>
              </w:rPr>
              <w:t>60</w:t>
            </w:r>
          </w:p>
        </w:tc>
        <w:tc>
          <w:tcPr>
            <w:tcW w:w="1229" w:type="dxa"/>
            <w:noWrap w:val="0"/>
            <w:vAlign w:val="bottom"/>
          </w:tcPr>
          <w:p w14:paraId="3375D03C">
            <w:pPr>
              <w:jc w:val="center"/>
              <w:rPr>
                <w:rFonts w:ascii="Times New Roman" w:hAnsi="Times New Roman"/>
                <w:sz w:val="20"/>
                <w:szCs w:val="20"/>
              </w:rPr>
            </w:pPr>
            <w:r>
              <w:rPr>
                <w:rFonts w:ascii="Times New Roman" w:hAnsi="Times New Roman"/>
                <w:sz w:val="20"/>
                <w:szCs w:val="20"/>
              </w:rPr>
              <w:t>14000</w:t>
            </w:r>
          </w:p>
        </w:tc>
      </w:tr>
      <w:tr w14:paraId="6DE262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0" w:type="dxa"/>
            <w:noWrap w:val="0"/>
            <w:vAlign w:val="bottom"/>
          </w:tcPr>
          <w:p w14:paraId="7FF671CB">
            <w:pPr>
              <w:jc w:val="center"/>
              <w:rPr>
                <w:rFonts w:ascii="Times New Roman" w:hAnsi="Times New Roman"/>
                <w:sz w:val="20"/>
                <w:szCs w:val="20"/>
              </w:rPr>
            </w:pPr>
            <w:r>
              <w:rPr>
                <w:rFonts w:ascii="Times New Roman" w:hAnsi="Times New Roman"/>
                <w:sz w:val="20"/>
                <w:szCs w:val="20"/>
              </w:rPr>
              <w:t>9</w:t>
            </w:r>
          </w:p>
        </w:tc>
        <w:tc>
          <w:tcPr>
            <w:tcW w:w="1420" w:type="dxa"/>
            <w:noWrap w:val="0"/>
            <w:vAlign w:val="bottom"/>
          </w:tcPr>
          <w:p w14:paraId="06BE84C2">
            <w:pPr>
              <w:jc w:val="center"/>
              <w:rPr>
                <w:rFonts w:ascii="Times New Roman" w:hAnsi="Times New Roman"/>
                <w:sz w:val="20"/>
                <w:szCs w:val="20"/>
              </w:rPr>
            </w:pPr>
            <w:r>
              <w:rPr>
                <w:rFonts w:ascii="Times New Roman" w:hAnsi="Times New Roman"/>
                <w:sz w:val="20"/>
                <w:szCs w:val="20"/>
              </w:rPr>
              <w:t>9900</w:t>
            </w:r>
          </w:p>
        </w:tc>
        <w:tc>
          <w:tcPr>
            <w:tcW w:w="1420" w:type="dxa"/>
            <w:noWrap w:val="0"/>
            <w:vAlign w:val="bottom"/>
          </w:tcPr>
          <w:p w14:paraId="1137E946">
            <w:pPr>
              <w:jc w:val="center"/>
              <w:rPr>
                <w:rFonts w:ascii="Times New Roman" w:hAnsi="Times New Roman"/>
                <w:sz w:val="20"/>
                <w:szCs w:val="20"/>
              </w:rPr>
            </w:pPr>
            <w:r>
              <w:rPr>
                <w:rFonts w:ascii="Times New Roman" w:hAnsi="Times New Roman"/>
                <w:sz w:val="20"/>
                <w:szCs w:val="20"/>
              </w:rPr>
              <w:t>12.5</w:t>
            </w:r>
          </w:p>
        </w:tc>
        <w:tc>
          <w:tcPr>
            <w:tcW w:w="1420" w:type="dxa"/>
            <w:noWrap w:val="0"/>
            <w:vAlign w:val="bottom"/>
          </w:tcPr>
          <w:p w14:paraId="41F02BB6">
            <w:pPr>
              <w:jc w:val="center"/>
              <w:rPr>
                <w:rFonts w:ascii="Times New Roman" w:hAnsi="Times New Roman"/>
                <w:sz w:val="20"/>
                <w:szCs w:val="20"/>
              </w:rPr>
            </w:pPr>
            <w:r>
              <w:rPr>
                <w:rFonts w:ascii="Times New Roman" w:hAnsi="Times New Roman"/>
                <w:sz w:val="20"/>
                <w:szCs w:val="20"/>
              </w:rPr>
              <w:t>3400</w:t>
            </w:r>
          </w:p>
        </w:tc>
        <w:tc>
          <w:tcPr>
            <w:tcW w:w="1421" w:type="dxa"/>
            <w:noWrap w:val="0"/>
            <w:vAlign w:val="bottom"/>
          </w:tcPr>
          <w:p w14:paraId="44A24E39">
            <w:pPr>
              <w:jc w:val="center"/>
              <w:rPr>
                <w:rFonts w:ascii="Times New Roman" w:hAnsi="Times New Roman"/>
                <w:sz w:val="20"/>
                <w:szCs w:val="20"/>
              </w:rPr>
            </w:pPr>
            <w:r>
              <w:rPr>
                <w:rFonts w:ascii="Times New Roman" w:hAnsi="Times New Roman"/>
                <w:sz w:val="20"/>
                <w:szCs w:val="20"/>
              </w:rPr>
              <w:t>180</w:t>
            </w:r>
          </w:p>
        </w:tc>
        <w:tc>
          <w:tcPr>
            <w:tcW w:w="1229" w:type="dxa"/>
            <w:noWrap w:val="0"/>
            <w:vAlign w:val="bottom"/>
          </w:tcPr>
          <w:p w14:paraId="71B32080">
            <w:pPr>
              <w:jc w:val="center"/>
              <w:rPr>
                <w:rFonts w:ascii="Times New Roman" w:hAnsi="Times New Roman"/>
                <w:sz w:val="20"/>
                <w:szCs w:val="20"/>
              </w:rPr>
            </w:pPr>
            <w:r>
              <w:rPr>
                <w:rFonts w:ascii="Times New Roman" w:hAnsi="Times New Roman"/>
                <w:sz w:val="20"/>
                <w:szCs w:val="20"/>
              </w:rPr>
              <w:t>18000</w:t>
            </w:r>
          </w:p>
        </w:tc>
      </w:tr>
      <w:tr w14:paraId="55728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0" w:type="dxa"/>
            <w:noWrap w:val="0"/>
            <w:vAlign w:val="bottom"/>
          </w:tcPr>
          <w:p w14:paraId="4BEDF6F3">
            <w:pPr>
              <w:jc w:val="center"/>
              <w:rPr>
                <w:rFonts w:ascii="Times New Roman" w:hAnsi="Times New Roman"/>
                <w:sz w:val="20"/>
                <w:szCs w:val="20"/>
              </w:rPr>
            </w:pPr>
            <w:r>
              <w:rPr>
                <w:rFonts w:ascii="Times New Roman" w:hAnsi="Times New Roman"/>
                <w:sz w:val="20"/>
                <w:szCs w:val="20"/>
              </w:rPr>
              <w:t>10</w:t>
            </w:r>
          </w:p>
        </w:tc>
        <w:tc>
          <w:tcPr>
            <w:tcW w:w="1420" w:type="dxa"/>
            <w:noWrap w:val="0"/>
            <w:vAlign w:val="bottom"/>
          </w:tcPr>
          <w:p w14:paraId="710B0F86">
            <w:pPr>
              <w:jc w:val="center"/>
              <w:rPr>
                <w:rFonts w:ascii="Times New Roman" w:hAnsi="Times New Roman"/>
                <w:sz w:val="20"/>
                <w:szCs w:val="20"/>
              </w:rPr>
            </w:pPr>
            <w:r>
              <w:rPr>
                <w:rFonts w:ascii="Times New Roman" w:hAnsi="Times New Roman"/>
                <w:sz w:val="20"/>
                <w:szCs w:val="20"/>
              </w:rPr>
              <w:t>9600</w:t>
            </w:r>
          </w:p>
        </w:tc>
        <w:tc>
          <w:tcPr>
            <w:tcW w:w="1420" w:type="dxa"/>
            <w:noWrap w:val="0"/>
            <w:vAlign w:val="bottom"/>
          </w:tcPr>
          <w:p w14:paraId="3ACA363F">
            <w:pPr>
              <w:jc w:val="center"/>
              <w:rPr>
                <w:rFonts w:ascii="Times New Roman" w:hAnsi="Times New Roman"/>
                <w:sz w:val="20"/>
                <w:szCs w:val="20"/>
              </w:rPr>
            </w:pPr>
            <w:r>
              <w:rPr>
                <w:rFonts w:ascii="Times New Roman" w:hAnsi="Times New Roman"/>
                <w:sz w:val="20"/>
                <w:szCs w:val="20"/>
              </w:rPr>
              <w:t>13.7</w:t>
            </w:r>
          </w:p>
        </w:tc>
        <w:tc>
          <w:tcPr>
            <w:tcW w:w="1420" w:type="dxa"/>
            <w:noWrap w:val="0"/>
            <w:vAlign w:val="bottom"/>
          </w:tcPr>
          <w:p w14:paraId="7A98F4F7">
            <w:pPr>
              <w:jc w:val="center"/>
              <w:rPr>
                <w:rFonts w:ascii="Times New Roman" w:hAnsi="Times New Roman"/>
                <w:sz w:val="20"/>
                <w:szCs w:val="20"/>
              </w:rPr>
            </w:pPr>
            <w:r>
              <w:rPr>
                <w:rFonts w:ascii="Times New Roman" w:hAnsi="Times New Roman"/>
                <w:sz w:val="20"/>
                <w:szCs w:val="20"/>
              </w:rPr>
              <w:t>3600</w:t>
            </w:r>
          </w:p>
        </w:tc>
        <w:tc>
          <w:tcPr>
            <w:tcW w:w="1421" w:type="dxa"/>
            <w:noWrap w:val="0"/>
            <w:vAlign w:val="bottom"/>
          </w:tcPr>
          <w:p w14:paraId="43BC4B3B">
            <w:pPr>
              <w:jc w:val="center"/>
              <w:rPr>
                <w:rFonts w:ascii="Times New Roman" w:hAnsi="Times New Roman"/>
                <w:sz w:val="20"/>
                <w:szCs w:val="20"/>
              </w:rPr>
            </w:pPr>
            <w:r>
              <w:rPr>
                <w:rFonts w:ascii="Times New Roman" w:hAnsi="Times New Roman"/>
                <w:sz w:val="20"/>
                <w:szCs w:val="20"/>
              </w:rPr>
              <w:t>390</w:t>
            </w:r>
          </w:p>
        </w:tc>
        <w:tc>
          <w:tcPr>
            <w:tcW w:w="1229" w:type="dxa"/>
            <w:noWrap w:val="0"/>
            <w:vAlign w:val="bottom"/>
          </w:tcPr>
          <w:p w14:paraId="1588A0F9">
            <w:pPr>
              <w:jc w:val="center"/>
              <w:rPr>
                <w:rFonts w:ascii="Times New Roman" w:hAnsi="Times New Roman"/>
                <w:sz w:val="20"/>
                <w:szCs w:val="20"/>
              </w:rPr>
            </w:pPr>
            <w:r>
              <w:rPr>
                <w:rFonts w:ascii="Times New Roman" w:hAnsi="Times New Roman"/>
                <w:sz w:val="20"/>
                <w:szCs w:val="20"/>
              </w:rPr>
              <w:t>25000</w:t>
            </w:r>
          </w:p>
        </w:tc>
      </w:tr>
      <w:tr w14:paraId="7C66C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0" w:type="dxa"/>
            <w:noWrap w:val="0"/>
            <w:vAlign w:val="bottom"/>
          </w:tcPr>
          <w:p w14:paraId="188F5B06">
            <w:pPr>
              <w:jc w:val="center"/>
              <w:rPr>
                <w:rFonts w:ascii="Times New Roman" w:hAnsi="Times New Roman"/>
                <w:sz w:val="20"/>
                <w:szCs w:val="20"/>
              </w:rPr>
            </w:pPr>
            <w:r>
              <w:rPr>
                <w:rFonts w:ascii="Times New Roman" w:hAnsi="Times New Roman"/>
                <w:sz w:val="20"/>
                <w:szCs w:val="20"/>
              </w:rPr>
              <w:t>11</w:t>
            </w:r>
          </w:p>
        </w:tc>
        <w:tc>
          <w:tcPr>
            <w:tcW w:w="1420" w:type="dxa"/>
            <w:noWrap w:val="0"/>
            <w:vAlign w:val="bottom"/>
          </w:tcPr>
          <w:p w14:paraId="2325F882">
            <w:pPr>
              <w:jc w:val="center"/>
              <w:rPr>
                <w:rFonts w:ascii="Times New Roman" w:hAnsi="Times New Roman"/>
                <w:sz w:val="20"/>
                <w:szCs w:val="20"/>
              </w:rPr>
            </w:pPr>
            <w:r>
              <w:rPr>
                <w:rFonts w:ascii="Times New Roman" w:hAnsi="Times New Roman"/>
                <w:sz w:val="20"/>
                <w:szCs w:val="20"/>
              </w:rPr>
              <w:t>9600</w:t>
            </w:r>
          </w:p>
        </w:tc>
        <w:tc>
          <w:tcPr>
            <w:tcW w:w="1420" w:type="dxa"/>
            <w:noWrap w:val="0"/>
            <w:vAlign w:val="bottom"/>
          </w:tcPr>
          <w:p w14:paraId="358C89C3">
            <w:pPr>
              <w:jc w:val="center"/>
              <w:rPr>
                <w:rFonts w:ascii="Times New Roman" w:hAnsi="Times New Roman"/>
                <w:sz w:val="20"/>
                <w:szCs w:val="20"/>
              </w:rPr>
            </w:pPr>
            <w:r>
              <w:rPr>
                <w:rFonts w:ascii="Times New Roman" w:hAnsi="Times New Roman"/>
                <w:sz w:val="20"/>
                <w:szCs w:val="20"/>
              </w:rPr>
              <w:t>9.6</w:t>
            </w:r>
          </w:p>
        </w:tc>
        <w:tc>
          <w:tcPr>
            <w:tcW w:w="1420" w:type="dxa"/>
            <w:noWrap w:val="0"/>
            <w:vAlign w:val="bottom"/>
          </w:tcPr>
          <w:p w14:paraId="7508761B">
            <w:pPr>
              <w:jc w:val="center"/>
              <w:rPr>
                <w:rFonts w:ascii="Times New Roman" w:hAnsi="Times New Roman"/>
                <w:sz w:val="20"/>
                <w:szCs w:val="20"/>
              </w:rPr>
            </w:pPr>
            <w:r>
              <w:rPr>
                <w:rFonts w:ascii="Times New Roman" w:hAnsi="Times New Roman"/>
                <w:sz w:val="20"/>
                <w:szCs w:val="20"/>
              </w:rPr>
              <w:t>3300</w:t>
            </w:r>
          </w:p>
        </w:tc>
        <w:tc>
          <w:tcPr>
            <w:tcW w:w="1421" w:type="dxa"/>
            <w:noWrap w:val="0"/>
            <w:vAlign w:val="bottom"/>
          </w:tcPr>
          <w:p w14:paraId="6EEDC46E">
            <w:pPr>
              <w:jc w:val="center"/>
              <w:rPr>
                <w:rFonts w:ascii="Times New Roman" w:hAnsi="Times New Roman"/>
                <w:sz w:val="20"/>
                <w:szCs w:val="20"/>
              </w:rPr>
            </w:pPr>
            <w:r>
              <w:rPr>
                <w:rFonts w:ascii="Times New Roman" w:hAnsi="Times New Roman"/>
                <w:sz w:val="20"/>
                <w:szCs w:val="20"/>
              </w:rPr>
              <w:t>80</w:t>
            </w:r>
          </w:p>
        </w:tc>
        <w:tc>
          <w:tcPr>
            <w:tcW w:w="1229" w:type="dxa"/>
            <w:noWrap w:val="0"/>
            <w:vAlign w:val="bottom"/>
          </w:tcPr>
          <w:p w14:paraId="6C087242">
            <w:pPr>
              <w:jc w:val="center"/>
              <w:rPr>
                <w:rFonts w:ascii="Times New Roman" w:hAnsi="Times New Roman"/>
                <w:sz w:val="20"/>
                <w:szCs w:val="20"/>
              </w:rPr>
            </w:pPr>
            <w:r>
              <w:rPr>
                <w:rFonts w:ascii="Times New Roman" w:hAnsi="Times New Roman"/>
                <w:sz w:val="20"/>
                <w:szCs w:val="20"/>
              </w:rPr>
              <w:t>12000</w:t>
            </w:r>
          </w:p>
        </w:tc>
      </w:tr>
    </w:tbl>
    <w:p w14:paraId="74B387FF">
      <w:pPr>
        <w:ind w:firstLine="420" w:firstLineChars="200"/>
        <w:jc w:val="left"/>
        <w:textAlignment w:val="center"/>
        <w:rPr>
          <w:rFonts w:hint="eastAsia" w:ascii="Times New Roman" w:hAnsi="Times New Roman"/>
        </w:rPr>
      </w:pPr>
    </w:p>
    <w:p w14:paraId="7C38C21A">
      <w:pPr>
        <w:ind w:firstLine="420" w:firstLineChars="200"/>
        <w:jc w:val="left"/>
        <w:textAlignment w:val="center"/>
        <w:rPr>
          <w:rFonts w:hint="eastAsia" w:ascii="Times New Roman" w:hAnsi="Times New Roman"/>
        </w:rPr>
      </w:pPr>
      <w:r>
        <w:rPr>
          <w:rFonts w:hint="eastAsia" w:ascii="Times New Roman" w:hAnsi="Times New Roman"/>
        </w:rPr>
        <w:t>解：写出5个指标的相关阵</w:t>
      </w:r>
    </w:p>
    <w:p w14:paraId="2DD8D5E5">
      <w:pPr>
        <w:ind w:firstLine="420" w:firstLineChars="200"/>
        <w:jc w:val="left"/>
        <w:textAlignment w:val="center"/>
        <w:rPr>
          <w:rFonts w:hint="eastAsia" w:ascii="Times New Roman" w:hAnsi="Times New Roman"/>
        </w:rPr>
      </w:pPr>
      <w:r>
        <w:rPr>
          <w:rFonts w:hint="eastAsia" w:ascii="Times New Roman" w:hAnsi="Times New Roman"/>
        </w:rPr>
        <w:t xml:space="preserve">    </w:t>
      </w:r>
      <w:r>
        <w:rPr>
          <w:rFonts w:ascii="Times New Roman" w:hAnsi="Times New Roman"/>
        </w:rPr>
        <w:object>
          <v:shape id="_x0000_i1463" o:spt="75" type="#_x0000_t75" style="height:90pt;width:215pt;" o:ole="t" filled="f" o:preferrelative="t" stroked="f" coordsize="21600,21600">
            <v:path/>
            <v:fill on="f" alignshape="1" focussize="0,0"/>
            <v:stroke on="f"/>
            <v:imagedata r:id="rId900" o:title=""/>
            <o:lock v:ext="edit" aspectratio="t"/>
            <w10:wrap type="none"/>
            <w10:anchorlock/>
          </v:shape>
          <o:OLEObject Type="Embed" ProgID="Equation.DSMT4" ShapeID="_x0000_i1463" DrawAspect="Content" ObjectID="_1468076173" r:id="rId899">
            <o:LockedField>false</o:LockedField>
          </o:OLEObject>
        </w:object>
      </w:r>
      <w:r>
        <w:rPr>
          <w:rFonts w:ascii="Times New Roman" w:hAnsi="Times New Roman"/>
        </w:rPr>
        <w:t xml:space="preserve"> </w:t>
      </w:r>
    </w:p>
    <w:p w14:paraId="47F0AB0F">
      <w:pPr>
        <w:ind w:firstLine="420" w:firstLineChars="200"/>
        <w:jc w:val="left"/>
        <w:textAlignment w:val="center"/>
        <w:rPr>
          <w:rFonts w:hint="eastAsia" w:ascii="Times New Roman" w:hAnsi="Times New Roman"/>
        </w:rPr>
      </w:pPr>
      <w:r>
        <w:rPr>
          <w:rFonts w:hint="eastAsia" w:ascii="Times New Roman" w:hAnsi="Times New Roman"/>
        </w:rPr>
        <w:t xml:space="preserve">  求其特征值可得</w:t>
      </w:r>
      <w:r>
        <w:rPr>
          <w:rFonts w:ascii="Times New Roman" w:hAnsi="Times New Roman"/>
        </w:rPr>
        <w:object>
          <v:shape id="_x0000_i1464" o:spt="75" type="#_x0000_t75" style="height:18pt;width:52pt;" o:ole="t" filled="f" o:preferrelative="t" stroked="f" coordsize="21600,21600">
            <v:path/>
            <v:fill on="f" alignshape="1" focussize="0,0"/>
            <v:stroke on="f"/>
            <v:imagedata r:id="rId902" o:title=""/>
            <o:lock v:ext="edit" aspectratio="t"/>
            <w10:wrap type="none"/>
            <w10:anchorlock/>
          </v:shape>
          <o:OLEObject Type="Embed" ProgID="Equation.DSMT4" ShapeID="_x0000_i1464" DrawAspect="Content" ObjectID="_1468076174" r:id="rId901">
            <o:LockedField>false</o:LockedField>
          </o:OLEObject>
        </w:object>
      </w:r>
      <w:r>
        <w:rPr>
          <w:rFonts w:ascii="Times New Roman" w:hAnsi="Times New Roman"/>
        </w:rPr>
        <w:t xml:space="preserve"> </w:t>
      </w:r>
      <w:r>
        <w:rPr>
          <w:rFonts w:hint="eastAsia" w:ascii="Times New Roman" w:hAnsi="Times New Roman"/>
        </w:rPr>
        <w:t xml:space="preserve"> </w:t>
      </w:r>
      <w:r>
        <w:rPr>
          <w:rFonts w:ascii="Times New Roman" w:hAnsi="Times New Roman"/>
        </w:rPr>
        <w:object>
          <v:shape id="_x0000_i1465" o:spt="75" type="#_x0000_t75" style="height:18pt;width:52pt;" o:ole="t" filled="f" o:preferrelative="t" stroked="f" coordsize="21600,21600">
            <v:path/>
            <v:fill on="f" alignshape="1" focussize="0,0"/>
            <v:stroke on="f"/>
            <v:imagedata r:id="rId904" o:title=""/>
            <o:lock v:ext="edit" aspectratio="t"/>
            <w10:wrap type="none"/>
            <w10:anchorlock/>
          </v:shape>
          <o:OLEObject Type="Embed" ProgID="Equation.DSMT4" ShapeID="_x0000_i1465" DrawAspect="Content" ObjectID="_1468076175" r:id="rId903">
            <o:LockedField>false</o:LockedField>
          </o:OLEObject>
        </w:object>
      </w:r>
      <w:r>
        <w:rPr>
          <w:rFonts w:hint="eastAsia" w:ascii="Times New Roman" w:hAnsi="Times New Roman"/>
        </w:rPr>
        <w:t xml:space="preserve">  </w:t>
      </w:r>
      <w:r>
        <w:rPr>
          <w:rFonts w:ascii="Times New Roman" w:hAnsi="Times New Roman"/>
        </w:rPr>
        <w:object>
          <v:shape id="_x0000_i1466" o:spt="75" type="#_x0000_t75" style="height:18pt;width:52pt;" o:ole="t" filled="f" o:preferrelative="t" stroked="f" coordsize="21600,21600">
            <v:path/>
            <v:fill on="f" alignshape="1" focussize="0,0"/>
            <v:stroke on="f"/>
            <v:imagedata r:id="rId906" o:title=""/>
            <o:lock v:ext="edit" aspectratio="t"/>
            <w10:wrap type="none"/>
            <w10:anchorlock/>
          </v:shape>
          <o:OLEObject Type="Embed" ProgID="Equation.DSMT4" ShapeID="_x0000_i1466" DrawAspect="Content" ObjectID="_1468076176" r:id="rId905">
            <o:LockedField>false</o:LockedField>
          </o:OLEObject>
        </w:object>
      </w:r>
      <w:r>
        <w:rPr>
          <w:rFonts w:hint="eastAsia" w:ascii="Times New Roman" w:hAnsi="Times New Roman"/>
        </w:rPr>
        <w:t xml:space="preserve">  </w:t>
      </w:r>
      <w:r>
        <w:rPr>
          <w:rFonts w:ascii="Times New Roman" w:hAnsi="Times New Roman"/>
        </w:rPr>
        <w:object>
          <v:shape id="_x0000_i1467" o:spt="75" type="#_x0000_t75" style="height:18pt;width:54pt;" o:ole="t" filled="f" o:preferrelative="t" stroked="f" coordsize="21600,21600">
            <v:path/>
            <v:fill on="f" alignshape="1" focussize="0,0"/>
            <v:stroke on="f"/>
            <v:imagedata r:id="rId908" o:title=""/>
            <o:lock v:ext="edit" aspectratio="t"/>
            <w10:wrap type="none"/>
            <w10:anchorlock/>
          </v:shape>
          <o:OLEObject Type="Embed" ProgID="Equation.DSMT4" ShapeID="_x0000_i1467" DrawAspect="Content" ObjectID="_1468076177" r:id="rId907">
            <o:LockedField>false</o:LockedField>
          </o:OLEObject>
        </w:object>
      </w:r>
      <w:r>
        <w:rPr>
          <w:rFonts w:hint="eastAsia" w:ascii="Times New Roman" w:hAnsi="Times New Roman"/>
        </w:rPr>
        <w:t xml:space="preserve">  </w:t>
      </w:r>
      <w:r>
        <w:rPr>
          <w:rFonts w:ascii="Times New Roman" w:hAnsi="Times New Roman"/>
        </w:rPr>
        <w:object>
          <v:shape id="_x0000_i1468" o:spt="75" type="#_x0000_t75" style="height:18pt;width:53pt;" o:ole="t" filled="f" o:preferrelative="t" stroked="f" coordsize="21600,21600">
            <v:path/>
            <v:fill on="f" alignshape="1" focussize="0,0"/>
            <v:stroke on="f"/>
            <v:imagedata r:id="rId910" o:title=""/>
            <o:lock v:ext="edit" aspectratio="t"/>
            <w10:wrap type="none"/>
            <w10:anchorlock/>
          </v:shape>
          <o:OLEObject Type="Embed" ProgID="Equation.DSMT4" ShapeID="_x0000_i1468" DrawAspect="Content" ObjectID="_1468076178" r:id="rId909">
            <o:LockedField>false</o:LockedField>
          </o:OLEObject>
        </w:object>
      </w:r>
      <w:r>
        <w:rPr>
          <w:rFonts w:hint="eastAsia" w:ascii="Times New Roman" w:hAnsi="Times New Roman"/>
        </w:rPr>
        <w:t xml:space="preserve">   </w:t>
      </w:r>
    </w:p>
    <w:p w14:paraId="4A79F85B">
      <w:pPr>
        <w:ind w:firstLine="420" w:firstLineChars="200"/>
        <w:jc w:val="left"/>
        <w:textAlignment w:val="center"/>
        <w:rPr>
          <w:rFonts w:hint="eastAsia" w:ascii="Times New Roman" w:hAnsi="Times New Roman"/>
        </w:rPr>
      </w:pPr>
      <w:r>
        <w:rPr>
          <w:rFonts w:hint="eastAsia" w:ascii="Times New Roman" w:hAnsi="Times New Roman"/>
        </w:rPr>
        <w:t xml:space="preserve">  由于前两个特征值的累积方差贡献率达到了94.3%，故取两个因子，因子载荷矩阵A为</w:t>
      </w:r>
    </w:p>
    <w:p w14:paraId="151319F9">
      <w:pPr>
        <w:ind w:firstLine="420" w:firstLineChars="200"/>
        <w:jc w:val="left"/>
        <w:textAlignment w:val="center"/>
        <w:rPr>
          <w:rFonts w:hint="eastAsia" w:ascii="Times New Roman" w:hAnsi="Times New Roman"/>
        </w:rPr>
      </w:pPr>
      <w:r>
        <w:rPr>
          <w:rFonts w:ascii="Times New Roman" w:hAnsi="Times New Roman"/>
        </w:rPr>
        <w:object>
          <v:shape id="_x0000_i1469" o:spt="75" type="#_x0000_t75" style="height:90.1pt;width:197pt;" o:ole="t" filled="f" o:preferrelative="t" stroked="f" coordsize="21600,21600">
            <v:path/>
            <v:fill on="f" alignshape="1" focussize="0,0"/>
            <v:stroke on="f"/>
            <v:imagedata r:id="rId912" o:title=""/>
            <o:lock v:ext="edit" aspectratio="t"/>
            <w10:wrap type="none"/>
            <w10:anchorlock/>
          </v:shape>
          <o:OLEObject Type="Embed" ProgID="Equation.DSMT4" ShapeID="_x0000_i1469" DrawAspect="Content" ObjectID="_1468076179" r:id="rId911">
            <o:LockedField>false</o:LockedField>
          </o:OLEObject>
        </w:object>
      </w:r>
    </w:p>
    <w:p w14:paraId="7FF7EA2B">
      <w:pPr>
        <w:ind w:firstLine="420" w:firstLineChars="200"/>
        <w:jc w:val="left"/>
        <w:textAlignment w:val="center"/>
        <w:rPr>
          <w:rFonts w:ascii="Times New Roman" w:hAnsi="Times New Roman"/>
        </w:rPr>
      </w:pPr>
      <w:r>
        <w:rPr>
          <w:rFonts w:hint="eastAsia" w:ascii="Times New Roman" w:hAnsi="Times New Roman"/>
        </w:rPr>
        <w:t>因子模型为</w:t>
      </w:r>
      <w:r>
        <w:rPr>
          <w:rFonts w:ascii="Times New Roman" w:hAnsi="Times New Roman"/>
        </w:rPr>
        <w:object>
          <v:shape id="_x0000_i1470" o:spt="75" type="#_x0000_t75" style="height:92pt;width:139.95pt;" o:ole="t" filled="f" o:preferrelative="t" stroked="f" coordsize="21600,21600">
            <v:path/>
            <v:fill on="f" alignshape="1" focussize="0,0"/>
            <v:stroke on="f"/>
            <v:imagedata r:id="rId914" o:title=""/>
            <o:lock v:ext="edit" aspectratio="t"/>
            <w10:wrap type="none"/>
            <w10:anchorlock/>
          </v:shape>
          <o:OLEObject Type="Embed" ProgID="Equation.DSMT4" ShapeID="_x0000_i1470" DrawAspect="Content" ObjectID="_1468076180" r:id="rId913">
            <o:LockedField>false</o:LockedField>
          </o:OLEObject>
        </w:object>
      </w:r>
      <w:r>
        <w:rPr>
          <w:rFonts w:ascii="Times New Roman" w:hAnsi="Times New Roman"/>
        </w:rPr>
        <w:t xml:space="preserve"> </w:t>
      </w:r>
    </w:p>
    <w:p w14:paraId="5AA97950">
      <w:pPr>
        <w:pStyle w:val="2"/>
        <w:bidi w:val="0"/>
        <w:rPr>
          <w:rFonts w:hint="default" w:eastAsiaTheme="minorEastAsia"/>
          <w:lang w:val="en-US" w:eastAsia="zh-CN"/>
        </w:rPr>
      </w:pPr>
      <w:r>
        <w:t>第</w:t>
      </w:r>
      <w:r>
        <w:rPr>
          <w:rFonts w:hint="eastAsia"/>
        </w:rPr>
        <w:t>8</w:t>
      </w:r>
      <w:r>
        <w:t xml:space="preserve">章 </w:t>
      </w:r>
      <w:r>
        <w:rPr>
          <w:rFonts w:hint="eastAsia"/>
        </w:rPr>
        <w:t>对应</w:t>
      </w:r>
      <w:r>
        <w:t>分析</w:t>
      </w:r>
      <w:r>
        <w:rPr>
          <w:rFonts w:hint="eastAsia"/>
          <w:lang w:val="en-US" w:eastAsia="zh-CN"/>
        </w:rPr>
        <w:t>课后题答案</w:t>
      </w:r>
    </w:p>
    <w:p w14:paraId="0592C55B">
      <w:pPr>
        <w:spacing w:line="300" w:lineRule="auto"/>
        <w:rPr>
          <w:rFonts w:ascii="Times New Roman" w:hAnsi="Times New Roman"/>
          <w:b/>
          <w:bCs/>
          <w:sz w:val="24"/>
          <w:szCs w:val="24"/>
        </w:rPr>
      </w:pPr>
      <w:r>
        <w:rPr>
          <w:rFonts w:hint="eastAsia" w:ascii="Times New Roman" w:hAnsi="Times New Roman"/>
          <w:b/>
          <w:bCs/>
          <w:sz w:val="24"/>
          <w:szCs w:val="24"/>
        </w:rPr>
        <w:t>一、思考题</w:t>
      </w:r>
    </w:p>
    <w:p w14:paraId="27F6961F">
      <w:pPr>
        <w:spacing w:line="300" w:lineRule="auto"/>
        <w:ind w:firstLine="420" w:firstLineChars="200"/>
        <w:rPr>
          <w:rFonts w:hint="eastAsia" w:ascii="Times New Roman" w:hAnsi="Times New Roman"/>
        </w:rPr>
      </w:pPr>
      <w:r>
        <w:rPr>
          <w:rFonts w:hint="eastAsia" w:ascii="Times New Roman" w:hAnsi="Times New Roman"/>
        </w:rPr>
        <w:t xml:space="preserve">1. </w:t>
      </w:r>
      <w:bookmarkStart w:id="17" w:name="OLE_LINK3"/>
      <w:r>
        <w:rPr>
          <w:rFonts w:hint="eastAsia" w:ascii="Times New Roman" w:hAnsi="Times New Roman"/>
        </w:rPr>
        <w:t>简述对应分析产生的原因和背景</w:t>
      </w:r>
      <w:bookmarkEnd w:id="17"/>
      <w:r>
        <w:rPr>
          <w:rFonts w:hint="eastAsia" w:ascii="Times New Roman" w:hAnsi="Times New Roman"/>
        </w:rPr>
        <w:t>。</w:t>
      </w:r>
    </w:p>
    <w:p w14:paraId="6CBBF98C">
      <w:pPr>
        <w:spacing w:line="300" w:lineRule="auto"/>
        <w:ind w:firstLine="420" w:firstLineChars="200"/>
        <w:rPr>
          <w:rFonts w:ascii="Times New Roman" w:hAnsi="Times New Roman"/>
        </w:rPr>
      </w:pPr>
      <w:r>
        <w:rPr>
          <w:rFonts w:hint="eastAsia" w:ascii="Times New Roman" w:hAnsi="Times New Roman"/>
        </w:rPr>
        <w:t>答：对应分析是R型因子分析与Q型因子分析的结合，它也是利用降维的思想来达到简化数据结构的目的。与因子分析不同的是，对应分析同时对数据表中的行与列进行处理，寻求以低维图形表示数据表中行与列之间的关系。研究中的数据常以列联表的形式出现，传统的卡方检验只能判断行列变量是否相关，无法揭示其内在关联结构，对应分析把卡方检验中的相关性通过巧妙的数学变换使得行和列投影到同一个低维空间。对应分析的思想首先由Richarson和Kuder在1933年提出，后来法国统计学家Jean Paul Benzecri和日本统计学家Hayashi Chikio对该方法进行了详细的论述而使其得到了发展。</w:t>
      </w:r>
    </w:p>
    <w:p w14:paraId="51008998">
      <w:pPr>
        <w:spacing w:line="300" w:lineRule="auto"/>
        <w:ind w:firstLine="420" w:firstLineChars="200"/>
        <w:rPr>
          <w:rFonts w:hint="eastAsia" w:ascii="Times New Roman" w:hAnsi="Times New Roman"/>
        </w:rPr>
      </w:pPr>
      <w:r>
        <w:rPr>
          <w:rFonts w:hint="eastAsia" w:ascii="Times New Roman" w:hAnsi="Times New Roman"/>
        </w:rPr>
        <w:t>2. 简述对应分析的基本思想和步骤。</w:t>
      </w:r>
    </w:p>
    <w:p w14:paraId="27300989">
      <w:pPr>
        <w:spacing w:line="300" w:lineRule="auto"/>
        <w:ind w:firstLine="420" w:firstLineChars="200"/>
        <w:rPr>
          <w:rFonts w:hint="eastAsia" w:ascii="Times New Roman" w:hAnsi="Times New Roman"/>
        </w:rPr>
      </w:pPr>
      <w:r>
        <w:rPr>
          <w:rFonts w:hint="eastAsia" w:ascii="Times New Roman" w:hAnsi="Times New Roman"/>
        </w:rPr>
        <w:t>答：对应分析广泛应用于对由属性变量构成的列联表数据的研究，利用对应分析可以在一张二维图上同时画出属性变量不同取值的情况，列联表的每一行和每一列均以二维图上的一个点表示，从而以直观、简洁的形式描述属性变量各种状态之间的相互关系及不同属性变量之间的相互关系。</w:t>
      </w:r>
    </w:p>
    <w:p w14:paraId="5F9E15BB">
      <w:pPr>
        <w:spacing w:line="300" w:lineRule="auto"/>
        <w:ind w:firstLine="420" w:firstLineChars="200"/>
        <w:rPr>
          <w:rFonts w:ascii="Times New Roman" w:hAnsi="Times New Roman"/>
        </w:rPr>
      </w:pPr>
      <w:r>
        <w:rPr>
          <w:rFonts w:hint="eastAsia" w:ascii="Times New Roman" w:hAnsi="Times New Roman"/>
        </w:rPr>
        <w:t>其基本步骤可概述为：（1）选择相关属性变量，构建按属性变量分类的列联表；（2）计算概率矩阵，求解行剖面与列剖面；（3）求解过渡矩阵Z，对其进行奇异值分解；（4）选择维度并计算坐标；（5）在一张图上绘制包含两属性变量各状态的对应分析图；（6）对图形进行解读，剖析两属性变量之间的关联，解释其中反映的现实意义。</w:t>
      </w:r>
    </w:p>
    <w:p w14:paraId="55DB510A">
      <w:pPr>
        <w:spacing w:line="300" w:lineRule="auto"/>
        <w:ind w:firstLine="420" w:firstLineChars="200"/>
        <w:rPr>
          <w:rFonts w:hint="eastAsia" w:ascii="Times New Roman" w:hAnsi="Times New Roman"/>
        </w:rPr>
      </w:pPr>
      <w:r>
        <w:rPr>
          <w:rFonts w:hint="eastAsia" w:ascii="Times New Roman" w:hAnsi="Times New Roman"/>
        </w:rPr>
        <w:t>3. 简述对应分析中行剖面、列剖面、总惯量的概念和含义。</w:t>
      </w:r>
    </w:p>
    <w:p w14:paraId="69C0A1C0">
      <w:pPr>
        <w:spacing w:line="300" w:lineRule="auto"/>
        <w:ind w:firstLine="420" w:firstLineChars="200"/>
        <w:rPr>
          <w:rFonts w:ascii="Times New Roman" w:hAnsi="Times New Roman"/>
        </w:rPr>
      </w:pPr>
      <w:r>
        <w:rPr>
          <w:rFonts w:ascii="Times New Roman" w:hAnsi="Times New Roman"/>
        </w:rPr>
        <w:t>答：当变量</w:t>
      </w:r>
      <w:r>
        <w:rPr>
          <w:rFonts w:ascii="Times New Roman" w:hAnsi="Times New Roman"/>
          <w:position w:val="-4"/>
        </w:rPr>
        <w:object>
          <v:shape id="_x0000_i1471" o:spt="75" type="#_x0000_t75" style="height:13pt;width:11.65pt;" o:ole="t" filled="f" o:preferrelative="t" stroked="f" coordsize="21600,21600">
            <v:path/>
            <v:fill on="f" focussize="0,0"/>
            <v:stroke on="f"/>
            <v:imagedata r:id="rId916" o:title=""/>
            <o:lock v:ext="edit" aspectratio="t"/>
            <w10:wrap type="none"/>
            <w10:anchorlock/>
          </v:shape>
          <o:OLEObject Type="Embed" ProgID="Equation.DSMT4" ShapeID="_x0000_i1471" DrawAspect="Content" ObjectID="_1468076181" r:id="rId915">
            <o:LockedField>false</o:LockedField>
          </o:OLEObject>
        </w:object>
      </w:r>
      <w:r>
        <w:rPr>
          <w:rFonts w:ascii="Times New Roman" w:hAnsi="Times New Roman"/>
        </w:rPr>
        <w:t>的取值固定为</w:t>
      </w:r>
      <w:r>
        <w:rPr>
          <w:rFonts w:ascii="Times New Roman" w:hAnsi="Times New Roman"/>
          <w:position w:val="-6"/>
        </w:rPr>
        <w:object>
          <v:shape id="_x0000_i1472" o:spt="75" type="#_x0000_t75" style="height:13pt;width:6.35pt;" o:ole="t" filled="f" o:preferrelative="t" stroked="f" coordsize="21600,21600">
            <v:path/>
            <v:fill on="f" focussize="0,0"/>
            <v:stroke on="f"/>
            <v:imagedata r:id="rId918" o:title=""/>
            <o:lock v:ext="edit" aspectratio="t"/>
            <w10:wrap type="none"/>
            <w10:anchorlock/>
          </v:shape>
          <o:OLEObject Type="Embed" ProgID="Equation.DSMT4" ShapeID="_x0000_i1472" DrawAspect="Content" ObjectID="_1468076182" r:id="rId917">
            <o:LockedField>false</o:LockedField>
          </o:OLEObject>
        </w:object>
      </w:r>
      <w:r>
        <w:rPr>
          <w:rFonts w:ascii="Times New Roman" w:hAnsi="Times New Roman"/>
        </w:rPr>
        <w:t>时（</w:t>
      </w:r>
      <w:r>
        <w:rPr>
          <w:rFonts w:ascii="Times New Roman" w:hAnsi="Times New Roman"/>
          <w:position w:val="-10"/>
        </w:rPr>
        <w:object>
          <v:shape id="_x0000_i1473" o:spt="75" type="#_x0000_t75" style="height:16pt;width:61pt;" o:ole="t" filled="f" o:preferrelative="t" stroked="f" coordsize="21600,21600">
            <v:path/>
            <v:fill on="f" focussize="0,0"/>
            <v:stroke on="f"/>
            <v:imagedata r:id="rId920" o:title=""/>
            <o:lock v:ext="edit" aspectratio="t"/>
            <w10:wrap type="none"/>
            <w10:anchorlock/>
          </v:shape>
          <o:OLEObject Type="Embed" ProgID="Equation.DSMT4" ShapeID="_x0000_i1473" DrawAspect="Content" ObjectID="_1468076183" r:id="rId919">
            <o:LockedField>false</o:LockedField>
          </o:OLEObject>
        </w:object>
      </w:r>
      <w:r>
        <w:rPr>
          <w:rFonts w:ascii="Times New Roman" w:hAnsi="Times New Roman"/>
        </w:rPr>
        <w:t>），变量</w:t>
      </w:r>
      <w:r>
        <w:rPr>
          <w:rFonts w:ascii="Times New Roman" w:hAnsi="Times New Roman"/>
          <w:position w:val="-4"/>
        </w:rPr>
        <w:object>
          <v:shape id="_x0000_i1474" o:spt="75" type="#_x0000_t75" style="height:13pt;width:11.65pt;" o:ole="t" filled="f" o:preferrelative="t" stroked="f" coordsize="21600,21600">
            <v:path/>
            <v:fill on="f" focussize="0,0"/>
            <v:stroke on="f"/>
            <v:imagedata r:id="rId922" o:title=""/>
            <o:lock v:ext="edit" aspectratio="t"/>
            <w10:wrap type="none"/>
            <w10:anchorlock/>
          </v:shape>
          <o:OLEObject Type="Embed" ProgID="Equation.DSMT4" ShapeID="_x0000_i1474" DrawAspect="Content" ObjectID="_1468076184" r:id="rId921">
            <o:LockedField>false</o:LockedField>
          </o:OLEObject>
        </w:object>
      </w:r>
      <w:r>
        <w:rPr>
          <w:rFonts w:ascii="Times New Roman" w:hAnsi="Times New Roman"/>
        </w:rPr>
        <w:t>的各个状态相对出现的概率情况</w:t>
      </w:r>
      <w:r>
        <w:rPr>
          <w:rFonts w:hint="eastAsia" w:ascii="Times New Roman" w:hAnsi="Times New Roman"/>
        </w:rPr>
        <w:t>称</w:t>
      </w:r>
      <w:r>
        <w:rPr>
          <w:rFonts w:ascii="Times New Roman" w:hAnsi="Times New Roman"/>
        </w:rPr>
        <w:t>为行剖面，它是把矩阵</w:t>
      </w:r>
      <w:r>
        <w:rPr>
          <w:rFonts w:ascii="Times New Roman" w:hAnsi="Times New Roman"/>
          <w:position w:val="-4"/>
        </w:rPr>
        <w:object>
          <v:shape id="_x0000_i1475" o:spt="75" type="#_x0000_t75" style="height:13pt;width:13pt;" o:ole="t" filled="f" o:preferrelative="t" stroked="f" coordsize="21600,21600">
            <v:path/>
            <v:fill on="f" focussize="0,0"/>
            <v:stroke on="f"/>
            <v:imagedata r:id="rId924" o:title=""/>
            <o:lock v:ext="edit" aspectratio="t"/>
            <w10:wrap type="none"/>
            <w10:anchorlock/>
          </v:shape>
          <o:OLEObject Type="Embed" ProgID="Equation.DSMT4" ShapeID="_x0000_i1475" DrawAspect="Content" ObjectID="_1468076185" r:id="rId923">
            <o:LockedField>false</o:LockedField>
          </o:OLEObject>
        </w:object>
      </w:r>
      <w:r>
        <w:rPr>
          <w:rFonts w:ascii="Times New Roman" w:hAnsi="Times New Roman"/>
        </w:rPr>
        <w:t>中第</w:t>
      </w:r>
      <w:r>
        <w:rPr>
          <w:rFonts w:ascii="Times New Roman" w:hAnsi="Times New Roman"/>
          <w:position w:val="-6"/>
        </w:rPr>
        <w:object>
          <v:shape id="_x0000_i1476" o:spt="75" type="#_x0000_t75" style="height:13pt;width:6.35pt;" o:ole="t" filled="f" o:preferrelative="t" stroked="f" coordsize="21600,21600">
            <v:path/>
            <v:fill on="f" focussize="0,0"/>
            <v:stroke on="f"/>
            <v:imagedata r:id="rId926" o:title=""/>
            <o:lock v:ext="edit" aspectratio="t"/>
            <w10:wrap type="none"/>
            <w10:anchorlock/>
          </v:shape>
          <o:OLEObject Type="Embed" ProgID="Equation.DSMT4" ShapeID="_x0000_i1476" DrawAspect="Content" ObjectID="_1468076186" r:id="rId925">
            <o:LockedField>false</o:LockedField>
          </o:OLEObject>
        </w:object>
      </w:r>
      <w:r>
        <w:rPr>
          <w:rFonts w:ascii="Times New Roman" w:hAnsi="Times New Roman"/>
        </w:rPr>
        <w:t>行的每一个元素都除以</w:t>
      </w:r>
      <w:r>
        <w:rPr>
          <w:rFonts w:ascii="Times New Roman" w:hAnsi="Times New Roman"/>
          <w:position w:val="-12"/>
        </w:rPr>
        <w:object>
          <v:shape id="_x0000_i1477" o:spt="75" type="#_x0000_t75" style="height:17.65pt;width:16pt;" o:ole="t" filled="f" o:preferrelative="t" stroked="f" coordsize="21600,21600">
            <v:path/>
            <v:fill on="f" focussize="0,0"/>
            <v:stroke on="f"/>
            <v:imagedata r:id="rId928" o:title=""/>
            <o:lock v:ext="edit" aspectratio="t"/>
            <w10:wrap type="none"/>
            <w10:anchorlock/>
          </v:shape>
          <o:OLEObject Type="Embed" ProgID="Equation.DSMT4" ShapeID="_x0000_i1477" DrawAspect="Content" ObjectID="_1468076187" r:id="rId927">
            <o:LockedField>false</o:LockedField>
          </o:OLEObject>
        </w:object>
      </w:r>
      <w:r>
        <w:rPr>
          <w:rFonts w:ascii="Times New Roman" w:hAnsi="Times New Roman"/>
        </w:rPr>
        <w:t>得到的。第</w:t>
      </w:r>
      <w:r>
        <w:rPr>
          <w:rFonts w:ascii="Times New Roman" w:hAnsi="Times New Roman"/>
          <w:position w:val="-6"/>
        </w:rPr>
        <w:object>
          <v:shape id="_x0000_i1478" o:spt="75" type="#_x0000_t75" style="height:13pt;width:6.35pt;" o:ole="t" filled="f" o:preferrelative="t" stroked="f" coordsize="21600,21600">
            <v:path/>
            <v:fill on="f" focussize="0,0"/>
            <v:stroke on="f"/>
            <v:imagedata r:id="rId926" o:title=""/>
            <o:lock v:ext="edit" aspectratio="t"/>
            <w10:wrap type="none"/>
            <w10:anchorlock/>
          </v:shape>
          <o:OLEObject Type="Embed" ProgID="Equation.DSMT4" ShapeID="_x0000_i1478" DrawAspect="Content" ObjectID="_1468076188" r:id="rId929">
            <o:LockedField>false</o:LockedField>
          </o:OLEObject>
        </w:object>
      </w:r>
      <w:r>
        <w:rPr>
          <w:rFonts w:ascii="Times New Roman" w:hAnsi="Times New Roman"/>
        </w:rPr>
        <w:t>行的值也可以视为</w:t>
      </w:r>
      <w:r>
        <w:rPr>
          <w:rFonts w:ascii="Times New Roman" w:hAnsi="Times New Roman"/>
          <w:position w:val="-10"/>
        </w:rPr>
        <w:object>
          <v:shape id="_x0000_i1479" o:spt="75" type="#_x0000_t75" style="height:13pt;width:11.65pt;" o:ole="t" filled="f" o:preferrelative="t" stroked="f" coordsize="21600,21600">
            <v:path/>
            <v:fill on="f" focussize="0,0"/>
            <v:stroke on="f"/>
            <v:imagedata r:id="rId931" o:title=""/>
            <o:lock v:ext="edit" aspectratio="t"/>
            <w10:wrap type="none"/>
            <w10:anchorlock/>
          </v:shape>
          <o:OLEObject Type="Embed" ProgID="Equation.DSMT4" ShapeID="_x0000_i1479" DrawAspect="Content" ObjectID="_1468076189" r:id="rId930">
            <o:LockedField>false</o:LockedField>
          </o:OLEObject>
        </w:object>
      </w:r>
      <w:r>
        <w:rPr>
          <w:rFonts w:ascii="Times New Roman" w:hAnsi="Times New Roman"/>
        </w:rPr>
        <w:t>维欧式空间中的一个点，其坐标为：</w:t>
      </w:r>
    </w:p>
    <w:p w14:paraId="44346505">
      <w:pPr>
        <w:spacing w:line="300" w:lineRule="auto"/>
        <w:ind w:firstLine="1470" w:firstLineChars="700"/>
        <w:rPr>
          <w:rFonts w:ascii="Times New Roman" w:hAnsi="Times New Roman"/>
        </w:rPr>
      </w:pPr>
      <w:r>
        <w:rPr>
          <w:rFonts w:ascii="Times New Roman" w:hAnsi="Times New Roman"/>
          <w:position w:val="-32"/>
        </w:rPr>
        <w:object>
          <v:shape id="_x0000_i1480" o:spt="75" type="#_x0000_t75" style="height:37.65pt;width:128.35pt;" o:ole="t" filled="f" o:preferrelative="t" stroked="f" coordsize="21600,21600">
            <v:path/>
            <v:fill on="f" focussize="0,0"/>
            <v:stroke on="f"/>
            <v:imagedata r:id="rId933" o:title=""/>
            <o:lock v:ext="edit" aspectratio="t"/>
            <w10:wrap type="none"/>
            <w10:anchorlock/>
          </v:shape>
          <o:OLEObject Type="Embed" ProgID="Equation.DSMT4" ShapeID="_x0000_i1480" DrawAspect="Content" ObjectID="_1468076190" r:id="rId932">
            <o:LockedField>false</o:LockedField>
          </o:OLEObject>
        </w:object>
      </w:r>
      <w:r>
        <w:rPr>
          <w:rFonts w:ascii="Times New Roman" w:hAnsi="Times New Roman"/>
        </w:rPr>
        <w:t>=</w:t>
      </w:r>
      <w:r>
        <w:rPr>
          <w:rFonts w:ascii="Times New Roman" w:hAnsi="Times New Roman"/>
          <w:position w:val="-32"/>
        </w:rPr>
        <w:object>
          <v:shape id="_x0000_i1481" o:spt="75" type="#_x0000_t75" style="height:37.65pt;width:102pt;" o:ole="t" filled="f" o:preferrelative="t" stroked="f" coordsize="21600,21600">
            <v:path/>
            <v:fill on="f" focussize="0,0"/>
            <v:stroke on="f"/>
            <v:imagedata r:id="rId935" o:title=""/>
            <o:lock v:ext="edit" aspectratio="t"/>
            <w10:wrap type="none"/>
            <w10:anchorlock/>
          </v:shape>
          <o:OLEObject Type="Embed" ProgID="Equation.DSMT4" ShapeID="_x0000_i1481" DrawAspect="Content" ObjectID="_1468076191" r:id="rId934">
            <o:LockedField>false</o:LockedField>
          </o:OLEObject>
        </w:object>
      </w:r>
    </w:p>
    <w:p w14:paraId="3E9E150F">
      <w:pPr>
        <w:spacing w:line="300" w:lineRule="auto"/>
        <w:ind w:firstLine="420" w:firstLineChars="200"/>
        <w:rPr>
          <w:rFonts w:ascii="Times New Roman" w:hAnsi="Times New Roman"/>
        </w:rPr>
      </w:pPr>
      <w:r>
        <w:rPr>
          <w:rFonts w:ascii="Times New Roman" w:hAnsi="Times New Roman"/>
        </w:rPr>
        <w:t>当变量</w:t>
      </w:r>
      <w:r>
        <w:rPr>
          <w:rFonts w:ascii="Times New Roman" w:hAnsi="Times New Roman"/>
          <w:position w:val="-4"/>
        </w:rPr>
        <w:object>
          <v:shape id="_x0000_i1482" o:spt="75" type="#_x0000_t75" style="height:13pt;width:11.65pt;" o:ole="t" filled="f" o:preferrelative="t" stroked="f" coordsize="21600,21600">
            <v:path/>
            <v:fill on="f" focussize="0,0"/>
            <v:stroke on="f"/>
            <v:imagedata r:id="rId922" o:title=""/>
            <o:lock v:ext="edit" aspectratio="t"/>
            <w10:wrap type="none"/>
            <w10:anchorlock/>
          </v:shape>
          <o:OLEObject Type="Embed" ProgID="Equation.DSMT4" ShapeID="_x0000_i1482" DrawAspect="Content" ObjectID="_1468076192" r:id="rId936">
            <o:LockedField>false</o:LockedField>
          </o:OLEObject>
        </w:object>
      </w:r>
      <w:r>
        <w:rPr>
          <w:rFonts w:ascii="Times New Roman" w:hAnsi="Times New Roman"/>
        </w:rPr>
        <w:t>的取值固定为</w:t>
      </w:r>
      <w:r>
        <w:rPr>
          <w:rFonts w:ascii="Times New Roman" w:hAnsi="Times New Roman"/>
          <w:position w:val="-10"/>
        </w:rPr>
        <w:object>
          <v:shape id="_x0000_i1483" o:spt="75" type="#_x0000_t75" style="height:14.35pt;width:10.35pt;" o:ole="t" filled="f" o:preferrelative="t" stroked="f" coordsize="21600,21600">
            <v:path/>
            <v:fill on="f" focussize="0,0"/>
            <v:stroke on="f"/>
            <v:imagedata r:id="rId938" o:title=""/>
            <o:lock v:ext="edit" aspectratio="t"/>
            <w10:wrap type="none"/>
            <w10:anchorlock/>
          </v:shape>
          <o:OLEObject Type="Embed" ProgID="Equation.DSMT4" ShapeID="_x0000_i1483" DrawAspect="Content" ObjectID="_1468076193" r:id="rId937">
            <o:LockedField>false</o:LockedField>
          </o:OLEObject>
        </w:object>
      </w:r>
      <w:r>
        <w:rPr>
          <w:rFonts w:ascii="Times New Roman" w:hAnsi="Times New Roman"/>
        </w:rPr>
        <w:t>时（</w:t>
      </w:r>
      <w:r>
        <w:rPr>
          <w:rFonts w:ascii="Times New Roman" w:hAnsi="Times New Roman"/>
          <w:position w:val="-10"/>
        </w:rPr>
        <w:object>
          <v:shape id="_x0000_i1484" o:spt="75" type="#_x0000_t75" style="height:16pt;width:62pt;" o:ole="t" filled="f" o:preferrelative="t" stroked="f" coordsize="21600,21600">
            <v:path/>
            <v:fill on="f" focussize="0,0"/>
            <v:stroke on="f"/>
            <v:imagedata r:id="rId940" o:title=""/>
            <o:lock v:ext="edit" aspectratio="t"/>
            <w10:wrap type="none"/>
            <w10:anchorlock/>
          </v:shape>
          <o:OLEObject Type="Embed" ProgID="Equation.DSMT4" ShapeID="_x0000_i1484" DrawAspect="Content" ObjectID="_1468076194" r:id="rId939">
            <o:LockedField>false</o:LockedField>
          </o:OLEObject>
        </w:object>
      </w:r>
      <w:r>
        <w:rPr>
          <w:rFonts w:ascii="Times New Roman" w:hAnsi="Times New Roman"/>
        </w:rPr>
        <w:t>），变量</w:t>
      </w:r>
      <w:r>
        <w:rPr>
          <w:rFonts w:ascii="Times New Roman" w:hAnsi="Times New Roman"/>
          <w:position w:val="-4"/>
        </w:rPr>
        <w:object>
          <v:shape id="_x0000_i1485" o:spt="75" type="#_x0000_t75" style="height:13pt;width:11.65pt;" o:ole="t" filled="f" o:preferrelative="t" stroked="f" coordsize="21600,21600">
            <v:path/>
            <v:fill on="f" focussize="0,0"/>
            <v:stroke on="f"/>
            <v:imagedata r:id="rId916" o:title=""/>
            <o:lock v:ext="edit" aspectratio="t"/>
            <w10:wrap type="none"/>
            <w10:anchorlock/>
          </v:shape>
          <o:OLEObject Type="Embed" ProgID="Equation.DSMT4" ShapeID="_x0000_i1485" DrawAspect="Content" ObjectID="_1468076195" r:id="rId941">
            <o:LockedField>false</o:LockedField>
          </o:OLEObject>
        </w:object>
      </w:r>
      <w:r>
        <w:rPr>
          <w:rFonts w:ascii="Times New Roman" w:hAnsi="Times New Roman"/>
        </w:rPr>
        <w:t>的各个状态相对出现的概率情况称为列剖面，它是把矩阵</w:t>
      </w:r>
      <w:r>
        <w:rPr>
          <w:rFonts w:ascii="Times New Roman" w:hAnsi="Times New Roman"/>
          <w:position w:val="-4"/>
        </w:rPr>
        <w:object>
          <v:shape id="_x0000_i1486" o:spt="75" type="#_x0000_t75" style="height:13pt;width:11.65pt;" o:ole="t" filled="f" o:preferrelative="t" stroked="f" coordsize="21600,21600">
            <v:path/>
            <v:fill on="f" focussize="0,0"/>
            <v:stroke on="f"/>
            <v:imagedata r:id="rId943" o:title=""/>
            <o:lock v:ext="edit" aspectratio="t"/>
            <w10:wrap type="none"/>
            <w10:anchorlock/>
          </v:shape>
          <o:OLEObject Type="Embed" ProgID="Equation.DSMT4" ShapeID="_x0000_i1486" DrawAspect="Content" ObjectID="_1468076196" r:id="rId942">
            <o:LockedField>false</o:LockedField>
          </o:OLEObject>
        </w:object>
      </w:r>
      <w:r>
        <w:rPr>
          <w:rFonts w:ascii="Times New Roman" w:hAnsi="Times New Roman"/>
        </w:rPr>
        <w:t>中第</w:t>
      </w:r>
      <w:r>
        <w:rPr>
          <w:rFonts w:ascii="Times New Roman" w:hAnsi="Times New Roman"/>
          <w:position w:val="-10"/>
        </w:rPr>
        <w:object>
          <v:shape id="_x0000_i1487" o:spt="75" type="#_x0000_t75" style="height:14.35pt;width:10pt;" o:ole="t" filled="f" o:preferrelative="t" stroked="f" coordsize="21600,21600">
            <v:path/>
            <v:fill on="f" focussize="0,0"/>
            <v:stroke on="f"/>
            <v:imagedata r:id="rId945" o:title=""/>
            <o:lock v:ext="edit" aspectratio="t"/>
            <w10:wrap type="none"/>
            <w10:anchorlock/>
          </v:shape>
          <o:OLEObject Type="Embed" ProgID="Equation.DSMT4" ShapeID="_x0000_i1487" DrawAspect="Content" ObjectID="_1468076197" r:id="rId944">
            <o:LockedField>false</o:LockedField>
          </o:OLEObject>
        </w:object>
      </w:r>
      <w:r>
        <w:rPr>
          <w:rFonts w:ascii="Times New Roman" w:hAnsi="Times New Roman"/>
        </w:rPr>
        <w:t>列的每一个元素都除以</w:t>
      </w:r>
      <w:r>
        <w:rPr>
          <w:rFonts w:ascii="Times New Roman" w:hAnsi="Times New Roman"/>
          <w:position w:val="-14"/>
        </w:rPr>
        <w:object>
          <v:shape id="_x0000_i1488" o:spt="75" type="#_x0000_t75" style="height:19.65pt;width:17.65pt;" o:ole="t" filled="f" o:preferrelative="t" stroked="f" coordsize="21600,21600">
            <v:path/>
            <v:fill on="f" focussize="0,0"/>
            <v:stroke on="f"/>
            <v:imagedata r:id="rId947" o:title=""/>
            <o:lock v:ext="edit" aspectratio="t"/>
            <w10:wrap type="none"/>
            <w10:anchorlock/>
          </v:shape>
          <o:OLEObject Type="Embed" ProgID="Equation.DSMT4" ShapeID="_x0000_i1488" DrawAspect="Content" ObjectID="_1468076198" r:id="rId946">
            <o:LockedField>false</o:LockedField>
          </o:OLEObject>
        </w:object>
      </w:r>
      <w:r>
        <w:rPr>
          <w:rFonts w:ascii="Times New Roman" w:hAnsi="Times New Roman"/>
        </w:rPr>
        <w:t>得到的。此时第</w:t>
      </w:r>
      <w:r>
        <w:rPr>
          <w:rFonts w:ascii="Times New Roman" w:hAnsi="Times New Roman"/>
          <w:position w:val="-10"/>
        </w:rPr>
        <w:object>
          <v:shape id="_x0000_i1489" o:spt="75" type="#_x0000_t75" style="height:14.35pt;width:10.35pt;" o:ole="t" filled="f" o:preferrelative="t" stroked="f" coordsize="21600,21600">
            <v:path/>
            <v:fill on="f" focussize="0,0"/>
            <v:stroke on="f"/>
            <v:imagedata r:id="rId949" o:title=""/>
            <o:lock v:ext="edit" aspectratio="t"/>
            <w10:wrap type="none"/>
            <w10:anchorlock/>
          </v:shape>
          <o:OLEObject Type="Embed" ProgID="Equation.DSMT4" ShapeID="_x0000_i1489" DrawAspect="Content" ObjectID="_1468076199" r:id="rId948">
            <o:LockedField>false</o:LockedField>
          </o:OLEObject>
        </w:object>
      </w:r>
      <w:r>
        <w:rPr>
          <w:rFonts w:ascii="Times New Roman" w:hAnsi="Times New Roman"/>
        </w:rPr>
        <w:t>列的值也可以视为</w:t>
      </w:r>
      <w:r>
        <w:rPr>
          <w:rFonts w:ascii="Times New Roman" w:hAnsi="Times New Roman"/>
          <w:position w:val="-10"/>
        </w:rPr>
        <w:object>
          <v:shape id="_x0000_i1490" o:spt="75" type="#_x0000_t75" style="height:13pt;width:10pt;" o:ole="t" filled="f" o:preferrelative="t" stroked="f" coordsize="21600,21600">
            <v:path/>
            <v:fill on="f" focussize="0,0"/>
            <v:stroke on="f"/>
            <v:imagedata r:id="rId951" o:title=""/>
            <o:lock v:ext="edit" aspectratio="t"/>
            <w10:wrap type="none"/>
            <w10:anchorlock/>
          </v:shape>
          <o:OLEObject Type="Embed" ProgID="Equation.DSMT4" ShapeID="_x0000_i1490" DrawAspect="Content" ObjectID="_1468076200" r:id="rId950">
            <o:LockedField>false</o:LockedField>
          </o:OLEObject>
        </w:object>
      </w:r>
      <w:r>
        <w:rPr>
          <w:rFonts w:ascii="Times New Roman" w:hAnsi="Times New Roman"/>
        </w:rPr>
        <w:t>维欧式空间中的一个点，其坐标为：</w:t>
      </w:r>
    </w:p>
    <w:p w14:paraId="6D6E4FF9">
      <w:pPr>
        <w:spacing w:line="300" w:lineRule="auto"/>
        <w:ind w:firstLine="420" w:firstLineChars="200"/>
        <w:rPr>
          <w:rFonts w:hint="eastAsia" w:ascii="Times New Roman" w:hAnsi="Times New Roman"/>
        </w:rPr>
      </w:pPr>
      <w:r>
        <w:rPr>
          <w:rFonts w:ascii="Times New Roman" w:hAnsi="Times New Roman"/>
          <w:position w:val="-34"/>
        </w:rPr>
        <w:object>
          <v:shape id="_x0000_i1491" o:spt="75" type="#_x0000_t75" style="height:39.35pt;width:136pt;" o:ole="t" filled="f" o:preferrelative="t" stroked="f" coordsize="21600,21600">
            <v:path/>
            <v:fill on="f" focussize="0,0"/>
            <v:stroke on="f"/>
            <v:imagedata r:id="rId953" o:title=""/>
            <o:lock v:ext="edit" aspectratio="t"/>
            <w10:wrap type="none"/>
            <w10:anchorlock/>
          </v:shape>
          <o:OLEObject Type="Embed" ProgID="Equation.DSMT4" ShapeID="_x0000_i1491" DrawAspect="Content" ObjectID="_1468076201" r:id="rId952">
            <o:LockedField>false</o:LockedField>
          </o:OLEObject>
        </w:object>
      </w:r>
      <w:r>
        <w:rPr>
          <w:rFonts w:ascii="Times New Roman" w:hAnsi="Times New Roman"/>
          <w:position w:val="-34"/>
        </w:rPr>
        <w:object>
          <v:shape id="_x0000_i1492" o:spt="75" type="#_x0000_t75" style="height:39.35pt;width:115.35pt;" o:ole="t" filled="f" o:preferrelative="t" stroked="f" coordsize="21600,21600">
            <v:path/>
            <v:fill on="f" focussize="0,0"/>
            <v:stroke on="f"/>
            <v:imagedata r:id="rId955" o:title=""/>
            <o:lock v:ext="edit" aspectratio="t"/>
            <w10:wrap type="none"/>
            <w10:anchorlock/>
          </v:shape>
          <o:OLEObject Type="Embed" ProgID="Equation.DSMT4" ShapeID="_x0000_i1492" DrawAspect="Content" ObjectID="_1468076202" r:id="rId954">
            <o:LockedField>false</o:LockedField>
          </o:OLEObject>
        </w:object>
      </w:r>
    </w:p>
    <w:p w14:paraId="13E840F7">
      <w:pPr>
        <w:spacing w:line="300" w:lineRule="auto"/>
        <w:ind w:firstLine="420" w:firstLineChars="200"/>
        <w:rPr>
          <w:rFonts w:ascii="Times New Roman" w:hAnsi="Times New Roman"/>
        </w:rPr>
      </w:pPr>
      <w:r>
        <w:rPr>
          <w:rFonts w:ascii="Times New Roman" w:hAnsi="Times New Roman"/>
        </w:rPr>
        <w:t>定义的</w:t>
      </w:r>
      <w:r>
        <w:rPr>
          <w:rFonts w:ascii="Times New Roman" w:hAnsi="Times New Roman"/>
          <w:position w:val="-10"/>
        </w:rPr>
        <w:object>
          <v:shape id="_x0000_i1493" o:spt="75" type="#_x0000_t75" style="height:13pt;width:11.65pt;" o:ole="t" filled="f" o:preferrelative="t" stroked="f" coordsize="21600,21600">
            <v:path/>
            <v:fill on="f" focussize="0,0"/>
            <v:stroke on="f"/>
            <v:imagedata r:id="rId957" o:title=""/>
            <o:lock v:ext="edit" aspectratio="t"/>
            <w10:wrap type="none"/>
            <w10:anchorlock/>
          </v:shape>
          <o:OLEObject Type="Embed" ProgID="Equation.DSMT4" ShapeID="_x0000_i1493" DrawAspect="Content" ObjectID="_1468076203" r:id="rId956">
            <o:LockedField>false</o:LockedField>
          </o:OLEObject>
        </w:object>
      </w:r>
      <w:r>
        <w:rPr>
          <w:rFonts w:ascii="Times New Roman" w:hAnsi="Times New Roman"/>
        </w:rPr>
        <w:t>个点与其重心的欧式距离之和称为行剖面集合的总惯量，记作</w:t>
      </w:r>
      <w:r>
        <w:rPr>
          <w:rFonts w:ascii="Times New Roman" w:hAnsi="Times New Roman"/>
          <w:position w:val="-12"/>
        </w:rPr>
        <w:object>
          <v:shape id="_x0000_i1494" o:spt="75" type="#_x0000_t75" style="height:17.65pt;width:11.65pt;" o:ole="t" filled="f" o:preferrelative="t" stroked="f" coordsize="21600,21600">
            <v:path/>
            <v:fill on="f" focussize="0,0"/>
            <v:stroke on="f"/>
            <v:imagedata r:id="rId959" o:title=""/>
            <o:lock v:ext="edit" aspectratio="t"/>
            <w10:wrap type="none"/>
            <w10:anchorlock/>
          </v:shape>
          <o:OLEObject Type="Embed" ProgID="Equation.DSMT4" ShapeID="_x0000_i1494" DrawAspect="Content" ObjectID="_1468076204" r:id="rId958">
            <o:LockedField>false</o:LockedField>
          </o:OLEObject>
        </w:object>
      </w:r>
      <w:r>
        <w:rPr>
          <w:rFonts w:ascii="Times New Roman" w:hAnsi="Times New Roman"/>
        </w:rPr>
        <w:t>。</w:t>
      </w:r>
    </w:p>
    <w:p w14:paraId="54F99507">
      <w:pPr>
        <w:spacing w:line="300" w:lineRule="auto"/>
        <w:ind w:firstLine="420" w:firstLineChars="200"/>
        <w:jc w:val="center"/>
        <w:rPr>
          <w:rFonts w:ascii="Times New Roman" w:hAnsi="Times New Roman"/>
        </w:rPr>
      </w:pPr>
      <w:r>
        <w:rPr>
          <w:rFonts w:ascii="Times New Roman" w:hAnsi="Times New Roman"/>
          <w:position w:val="-38"/>
        </w:rPr>
        <w:object>
          <v:shape id="_x0000_i1495" o:spt="75" type="#_x0000_t75" style="height:47.35pt;width:265pt;" o:ole="t" filled="f" o:preferrelative="t" stroked="f" coordsize="21600,21600">
            <v:path/>
            <v:fill on="f" focussize="0,0"/>
            <v:stroke on="f"/>
            <v:imagedata r:id="rId961" o:title=""/>
            <o:lock v:ext="edit" aspectratio="t"/>
            <w10:wrap type="none"/>
            <w10:anchorlock/>
          </v:shape>
          <o:OLEObject Type="Embed" ProgID="Equation.DSMT4" ShapeID="_x0000_i1495" DrawAspect="Content" ObjectID="_1468076205" r:id="rId960">
            <o:LockedField>false</o:LockedField>
          </o:OLEObject>
        </w:object>
      </w:r>
    </w:p>
    <w:p w14:paraId="47988FE5">
      <w:pPr>
        <w:spacing w:line="300" w:lineRule="auto"/>
        <w:ind w:firstLine="420" w:firstLineChars="200"/>
        <w:rPr>
          <w:rFonts w:ascii="Times New Roman" w:hAnsi="Times New Roman"/>
        </w:rPr>
      </w:pPr>
      <w:r>
        <w:rPr>
          <w:rFonts w:ascii="Times New Roman" w:hAnsi="Times New Roman"/>
        </w:rPr>
        <w:t>同样列剖面集合的总惯量</w:t>
      </w:r>
      <w:r>
        <w:rPr>
          <w:rFonts w:ascii="Times New Roman" w:hAnsi="Times New Roman"/>
          <w:position w:val="-12"/>
        </w:rPr>
        <w:object>
          <v:shape id="_x0000_i1496" o:spt="75" type="#_x0000_t75" style="height:17.65pt;width:11.65pt;" o:ole="t" filled="f" o:preferrelative="t" stroked="f" coordsize="21600,21600">
            <v:path/>
            <v:fill on="f" focussize="0,0"/>
            <v:stroke on="f"/>
            <v:imagedata r:id="rId963" o:title=""/>
            <o:lock v:ext="edit" aspectratio="t"/>
            <w10:wrap type="none"/>
            <w10:anchorlock/>
          </v:shape>
          <o:OLEObject Type="Embed" ProgID="Equation.DSMT4" ShapeID="_x0000_i1496" DrawAspect="Content" ObjectID="_1468076206" r:id="rId962">
            <o:LockedField>false</o:LockedField>
          </o:OLEObject>
        </w:object>
      </w:r>
      <w:r>
        <w:rPr>
          <w:rFonts w:ascii="Times New Roman" w:hAnsi="Times New Roman"/>
        </w:rPr>
        <w:t>为：</w:t>
      </w:r>
    </w:p>
    <w:p w14:paraId="5C6102F9">
      <w:pPr>
        <w:spacing w:line="300" w:lineRule="auto"/>
        <w:ind w:firstLine="420" w:firstLineChars="200"/>
        <w:jc w:val="center"/>
        <w:rPr>
          <w:rFonts w:ascii="Times New Roman" w:hAnsi="Times New Roman"/>
        </w:rPr>
      </w:pPr>
      <w:r>
        <w:rPr>
          <w:rFonts w:ascii="Times New Roman" w:hAnsi="Times New Roman"/>
          <w:position w:val="-32"/>
        </w:rPr>
        <w:object>
          <v:shape id="_x0000_i1497" o:spt="75" type="#_x0000_t75" style="height:37.65pt;width:141.65pt;" o:ole="t" filled="f" o:preferrelative="t" stroked="f" coordsize="21600,21600">
            <v:path/>
            <v:fill on="f" focussize="0,0"/>
            <v:stroke on="f"/>
            <v:imagedata r:id="rId965" o:title=""/>
            <o:lock v:ext="edit" aspectratio="t"/>
            <w10:wrap type="none"/>
            <w10:anchorlock/>
          </v:shape>
          <o:OLEObject Type="Embed" ProgID="Equation.DSMT4" ShapeID="_x0000_i1497" DrawAspect="Content" ObjectID="_1468076207" r:id="rId964">
            <o:LockedField>false</o:LockedField>
          </o:OLEObject>
        </w:object>
      </w:r>
    </w:p>
    <w:p w14:paraId="1682EFDB">
      <w:pPr>
        <w:spacing w:line="300" w:lineRule="auto"/>
        <w:ind w:firstLine="420" w:firstLineChars="200"/>
        <w:rPr>
          <w:rFonts w:ascii="Times New Roman" w:hAnsi="Times New Roman"/>
        </w:rPr>
      </w:pPr>
      <w:r>
        <w:rPr>
          <w:rFonts w:ascii="Times New Roman" w:hAnsi="Times New Roman"/>
        </w:rPr>
        <w:t>总惯量不仅反映了行剖面各点与其重心加权距离的综合，也是列剖面各点与其重心加权距离的综合，总惯量反映了两个属性变量各状态之间的关系。对应分析就是在总惯量信息损失最小的前提下，简化数据结构以反映两个属性变量之间的相关关系。</w:t>
      </w:r>
    </w:p>
    <w:p w14:paraId="4F256422">
      <w:pPr>
        <w:spacing w:line="300" w:lineRule="auto"/>
        <w:ind w:firstLine="420" w:firstLineChars="200"/>
        <w:rPr>
          <w:rFonts w:hint="eastAsia" w:ascii="Times New Roman" w:hAnsi="Times New Roman"/>
        </w:rPr>
      </w:pPr>
      <w:r>
        <w:rPr>
          <w:rFonts w:hint="eastAsia" w:ascii="Times New Roman" w:hAnsi="Times New Roman"/>
        </w:rPr>
        <w:t>4. 简述对应分析与因子分析的区别和联系。</w:t>
      </w:r>
    </w:p>
    <w:p w14:paraId="5AD039DA">
      <w:pPr>
        <w:spacing w:line="300" w:lineRule="auto"/>
        <w:ind w:firstLine="420" w:firstLineChars="200"/>
        <w:rPr>
          <w:rFonts w:hint="eastAsia" w:ascii="Times New Roman" w:hAnsi="Times New Roman"/>
        </w:rPr>
      </w:pPr>
      <w:r>
        <w:rPr>
          <w:rFonts w:ascii="Times New Roman" w:hAnsi="Times New Roman"/>
        </w:rPr>
        <w:t>答：因子分析主要用于降维和探寻数据结构，从众多可观测的数值变量中找出少数几个潜在的、不可观测的公共因子，用这些因子来解释原始变量的相关关系。对应分析是探索变量间关系和可视化，主要用于分析两个分类变量构成的列联表，揭示行类别和列类别之间的关联结构，并将其直观地展示在低维空间中。</w:t>
      </w:r>
    </w:p>
    <w:p w14:paraId="47765CB9">
      <w:pPr>
        <w:spacing w:line="300" w:lineRule="auto"/>
        <w:ind w:firstLine="420" w:firstLineChars="200"/>
        <w:rPr>
          <w:rFonts w:ascii="Times New Roman" w:hAnsi="Times New Roman"/>
        </w:rPr>
      </w:pPr>
      <w:r>
        <w:rPr>
          <w:rFonts w:hint="eastAsia" w:ascii="Times New Roman" w:hAnsi="Times New Roman"/>
        </w:rPr>
        <w:t>对应分析是将Q型因子分析与R型因子分析建立关联的一种分析方法，它们都是通过线性代数变换将原始高维数据的信息浓缩到少数几个综合维度上，以方便理解和可视化。对应分析通过奇异值分解同时得到了R型因子分析和Q型因子分析的结果，并将它们的坐标系统一，从而可以绘制在同一张图上。</w:t>
      </w:r>
    </w:p>
    <w:p w14:paraId="0BF6A788">
      <w:pPr>
        <w:spacing w:line="300" w:lineRule="auto"/>
        <w:ind w:firstLine="420" w:firstLineChars="200"/>
        <w:rPr>
          <w:rFonts w:hint="eastAsia" w:ascii="Times New Roman" w:hAnsi="Times New Roman"/>
        </w:rPr>
      </w:pPr>
      <w:r>
        <w:rPr>
          <w:rFonts w:hint="eastAsia" w:ascii="Times New Roman" w:hAnsi="Times New Roman"/>
        </w:rPr>
        <w:t>5. 简述进行对应分析时需要注意的问题。</w:t>
      </w:r>
    </w:p>
    <w:p w14:paraId="35788BA0">
      <w:pPr>
        <w:spacing w:line="300" w:lineRule="auto"/>
        <w:ind w:firstLine="420" w:firstLineChars="200"/>
        <w:rPr>
          <w:rFonts w:hint="eastAsia" w:ascii="Times New Roman" w:hAnsi="Times New Roman"/>
        </w:rPr>
      </w:pPr>
      <w:r>
        <w:rPr>
          <w:rFonts w:ascii="Times New Roman" w:hAnsi="Times New Roman"/>
        </w:rPr>
        <w:t>答：需要通过独立性检验判定是否有必要进行对应分析，因此进行对应分析前应做独立性检验。独立性检验中所构造的检验统计量为</w:t>
      </w:r>
      <w:r>
        <w:rPr>
          <w:rFonts w:ascii="Times New Roman" w:hAnsi="Times New Roman"/>
          <w:position w:val="-32"/>
        </w:rPr>
        <w:object>
          <v:shape id="_x0000_i1498" o:spt="75" type="#_x0000_t75" style="height:38pt;width:188pt;" o:ole="t" filled="f" o:preferrelative="t" stroked="f" coordsize="21600,21600">
            <v:path/>
            <v:fill on="f" alignshape="1" focussize="0,0"/>
            <v:stroke on="f"/>
            <v:imagedata r:id="rId967" o:title=""/>
            <o:lock v:ext="edit" aspectratio="t"/>
            <w10:wrap type="none"/>
            <w10:anchorlock/>
          </v:shape>
          <o:OLEObject Type="Embed" ProgID="Equation.DSMT4" ShapeID="_x0000_i1498" DrawAspect="Content" ObjectID="_1468076208" r:id="rId966">
            <o:LockedField>false</o:LockedField>
          </o:OLEObject>
        </w:object>
      </w:r>
    </w:p>
    <w:p w14:paraId="5A74F86A">
      <w:pPr>
        <w:spacing w:line="300" w:lineRule="auto"/>
        <w:ind w:firstLine="420" w:firstLineChars="200"/>
        <w:rPr>
          <w:rFonts w:hint="eastAsia" w:ascii="Times New Roman" w:hAnsi="Times New Roman"/>
        </w:rPr>
      </w:pPr>
      <w:r>
        <w:rPr>
          <w:rFonts w:hint="eastAsia" w:ascii="Times New Roman" w:hAnsi="Times New Roman"/>
        </w:rPr>
        <w:t>这里需要注意：</w:t>
      </w:r>
    </w:p>
    <w:p w14:paraId="27B0A3DF">
      <w:pPr>
        <w:spacing w:line="300" w:lineRule="auto"/>
        <w:ind w:firstLine="420"/>
        <w:rPr>
          <w:rFonts w:hint="eastAsia" w:ascii="Times New Roman" w:hAnsi="Times New Roman"/>
        </w:rPr>
      </w:pPr>
      <w:r>
        <w:rPr>
          <w:rFonts w:hint="eastAsia" w:ascii="Times New Roman" w:hAnsi="Times New Roman"/>
        </w:rPr>
        <w:t>第一，这里的</w:t>
      </w:r>
      <w:r>
        <w:rPr>
          <w:rFonts w:ascii="Times New Roman" w:hAnsi="Times New Roman"/>
          <w:position w:val="-14"/>
        </w:rPr>
        <w:object>
          <v:shape id="_x0000_i1499" o:spt="75" type="#_x0000_t75" style="height:19pt;width:13pt;" o:ole="t" filled="f" o:preferrelative="t" stroked="f" coordsize="21600,21600">
            <v:path/>
            <v:fill on="f" alignshape="1" focussize="0,0"/>
            <v:stroke on="f"/>
            <v:imagedata r:id="rId969" o:title=""/>
            <o:lock v:ext="edit" aspectratio="t"/>
            <w10:wrap type="none"/>
            <w10:anchorlock/>
          </v:shape>
          <o:OLEObject Type="Embed" ProgID="Equation.DSMT4" ShapeID="_x0000_i1499" DrawAspect="Content" ObjectID="_1468076209" r:id="rId968">
            <o:LockedField>false</o:LockedField>
          </o:OLEObject>
        </w:object>
      </w:r>
      <w:r>
        <w:rPr>
          <w:rFonts w:ascii="Times New Roman" w:hAnsi="Times New Roman"/>
        </w:rPr>
        <w:t>是原始列联资料通过相应变换后得到的资料阵的元素，说明</w:t>
      </w:r>
      <w:r>
        <w:rPr>
          <w:rFonts w:ascii="Times New Roman" w:hAnsi="Times New Roman"/>
          <w:position w:val="-14"/>
        </w:rPr>
        <w:object>
          <v:shape id="_x0000_i1500" o:spt="75" type="#_x0000_t75" style="height:19pt;width:13pt;" o:ole="t" filled="f" o:preferrelative="t" stroked="f" coordsize="21600,21600">
            <v:path/>
            <v:fill on="f" alignshape="1" focussize="0,0"/>
            <v:stroke on="f"/>
            <v:imagedata r:id="rId969" o:title=""/>
            <o:lock v:ext="edit" aspectratio="t"/>
            <w10:wrap type="none"/>
            <w10:anchorlock/>
          </v:shape>
          <o:OLEObject Type="Embed" ProgID="Equation.DSMT4" ShapeID="_x0000_i1500" DrawAspect="Content" ObjectID="_1468076210" r:id="rId970">
            <o:LockedField>false</o:LockedField>
          </o:OLEObject>
        </w:object>
      </w:r>
      <w:r>
        <w:rPr>
          <w:rFonts w:ascii="Times New Roman" w:hAnsi="Times New Roman"/>
        </w:rPr>
        <w:t>与</w:t>
      </w:r>
      <w:r>
        <w:rPr>
          <w:rFonts w:ascii="Times New Roman" w:hAnsi="Times New Roman"/>
          <w:position w:val="-10"/>
        </w:rPr>
        <w:object>
          <v:shape id="_x0000_i1501" o:spt="75" type="#_x0000_t75" style="height:18pt;width:16pt;" o:ole="t" filled="f" o:preferrelative="t" stroked="f" coordsize="21600,21600">
            <v:path/>
            <v:fill on="f" alignshape="1" focussize="0,0"/>
            <v:stroke on="f"/>
            <v:imagedata r:id="rId972" o:title=""/>
            <o:lock v:ext="edit" aspectratio="t"/>
            <w10:wrap type="none"/>
            <w10:anchorlock/>
          </v:shape>
          <o:OLEObject Type="Embed" ProgID="Equation.DSMT4" ShapeID="_x0000_i1501" DrawAspect="Content" ObjectID="_1468076211" r:id="rId971">
            <o:LockedField>false</o:LockedField>
          </o:OLEObject>
        </w:object>
      </w:r>
      <w:r>
        <w:rPr>
          <w:rFonts w:ascii="Times New Roman" w:hAnsi="Times New Roman"/>
        </w:rPr>
        <w:t>统计量有着内在的联系。</w:t>
      </w:r>
    </w:p>
    <w:p w14:paraId="68C2C984">
      <w:pPr>
        <w:spacing w:line="300" w:lineRule="auto"/>
        <w:ind w:firstLine="420"/>
        <w:rPr>
          <w:rFonts w:hint="eastAsia" w:ascii="Times New Roman" w:hAnsi="Times New Roman"/>
        </w:rPr>
      </w:pPr>
      <w:r>
        <w:rPr>
          <w:rFonts w:hint="eastAsia" w:ascii="Times New Roman" w:hAnsi="Times New Roman"/>
        </w:rPr>
        <w:t>第二，关于因素B与因素A各水平构成的协差阵</w:t>
      </w:r>
      <w:r>
        <w:rPr>
          <w:rFonts w:ascii="Times New Roman" w:hAnsi="Times New Roman"/>
          <w:position w:val="-12"/>
        </w:rPr>
        <w:object>
          <v:shape id="_x0000_i1502" o:spt="75" type="#_x0000_t75" style="height:18pt;width:15pt;" o:ole="t" filled="f" o:preferrelative="t" stroked="f" coordsize="21600,21600">
            <v:path/>
            <v:fill on="f" alignshape="1" focussize="0,0"/>
            <v:stroke on="f"/>
            <v:imagedata r:id="rId974" o:title=""/>
            <o:lock v:ext="edit" aspectratio="t"/>
            <w10:wrap type="none"/>
            <w10:anchorlock/>
          </v:shape>
          <o:OLEObject Type="Embed" ProgID="Equation.DSMT4" ShapeID="_x0000_i1502" DrawAspect="Content" ObjectID="_1468076212" r:id="rId973">
            <o:LockedField>false</o:LockedField>
          </o:OLEObject>
        </w:object>
      </w:r>
      <w:r>
        <w:rPr>
          <w:rFonts w:ascii="Times New Roman" w:hAnsi="Times New Roman"/>
        </w:rPr>
        <w:t>和</w:t>
      </w:r>
      <w:r>
        <w:rPr>
          <w:rFonts w:ascii="Times New Roman" w:hAnsi="Times New Roman"/>
          <w:position w:val="-12"/>
        </w:rPr>
        <w:object>
          <v:shape id="_x0000_i1503" o:spt="75" type="#_x0000_t75" style="height:18pt;width:15pt;" o:ole="t" filled="f" o:preferrelative="t" stroked="f" coordsize="21600,21600">
            <v:path/>
            <v:fill on="f" alignshape="1" focussize="0,0"/>
            <v:stroke on="f"/>
            <v:imagedata r:id="rId976" o:title=""/>
            <o:lock v:ext="edit" aspectratio="t"/>
            <w10:wrap type="none"/>
            <w10:anchorlock/>
          </v:shape>
          <o:OLEObject Type="Embed" ProgID="Equation.DSMT4" ShapeID="_x0000_i1503" DrawAspect="Content" ObjectID="_1468076213" r:id="rId975">
            <o:LockedField>false</o:LockedField>
          </o:OLEObject>
        </w:object>
      </w:r>
      <w:r>
        <w:rPr>
          <w:rFonts w:ascii="Times New Roman" w:hAnsi="Times New Roman"/>
        </w:rPr>
        <w:t>，</w:t>
      </w:r>
      <w:r>
        <w:rPr>
          <w:rFonts w:ascii="Times New Roman" w:hAnsi="Times New Roman"/>
          <w:position w:val="-12"/>
        </w:rPr>
        <w:object>
          <v:shape id="_x0000_i1504" o:spt="75" type="#_x0000_t75" style="height:19pt;width:113pt;" o:ole="t" filled="f" o:preferrelative="t" stroked="f" coordsize="21600,21600">
            <v:path/>
            <v:fill on="f" alignshape="1" focussize="0,0"/>
            <v:stroke on="f"/>
            <v:imagedata r:id="rId978" o:title=""/>
            <o:lock v:ext="edit" aspectratio="t"/>
            <w10:wrap type="none"/>
            <w10:anchorlock/>
          </v:shape>
          <o:OLEObject Type="Embed" ProgID="Equation.DSMT4" ShapeID="_x0000_i1504" DrawAspect="Content" ObjectID="_1468076214" r:id="rId977">
            <o:LockedField>false</o:LockedField>
          </o:OLEObject>
        </w:object>
      </w:r>
      <w:r>
        <w:rPr>
          <w:rFonts w:ascii="Times New Roman" w:hAnsi="Times New Roman"/>
        </w:rPr>
        <w:t xml:space="preserve"> </w:t>
      </w:r>
      <w:r>
        <w:rPr>
          <w:rFonts w:hint="eastAsia" w:ascii="Times New Roman" w:hAnsi="Times New Roman"/>
        </w:rPr>
        <w:t>。</w:t>
      </w:r>
    </w:p>
    <w:p w14:paraId="1F9DAF3E">
      <w:pPr>
        <w:spacing w:line="300" w:lineRule="auto"/>
        <w:ind w:firstLine="420"/>
        <w:rPr>
          <w:rFonts w:ascii="Times New Roman" w:hAnsi="Times New Roman"/>
        </w:rPr>
      </w:pPr>
      <w:r>
        <w:rPr>
          <w:rFonts w:hint="eastAsia" w:ascii="Times New Roman" w:hAnsi="Times New Roman"/>
        </w:rPr>
        <w:t>第三，独立性检验只能判断因素A与因素B是否独立，如果因素A和因素B独立，则没有必要进行相应分析；如果因素A和因素B不独立，可以进一步通过相应分析考察两因素各个水平之间的相关关系。</w:t>
      </w:r>
    </w:p>
    <w:p w14:paraId="63DDFD82">
      <w:pPr>
        <w:spacing w:line="300" w:lineRule="auto"/>
        <w:rPr>
          <w:rFonts w:ascii="Times New Roman" w:hAnsi="Times New Roman"/>
          <w:b/>
          <w:bCs/>
          <w:sz w:val="24"/>
          <w:szCs w:val="24"/>
        </w:rPr>
      </w:pPr>
      <w:r>
        <w:rPr>
          <w:rFonts w:hint="eastAsia" w:ascii="Times New Roman" w:hAnsi="Times New Roman"/>
          <w:b/>
          <w:bCs/>
          <w:sz w:val="24"/>
          <w:szCs w:val="24"/>
        </w:rPr>
        <w:t>二、练习题</w:t>
      </w:r>
    </w:p>
    <w:p w14:paraId="33AD60F4">
      <w:pPr>
        <w:spacing w:line="300" w:lineRule="auto"/>
        <w:ind w:firstLine="420" w:firstLineChars="200"/>
        <w:rPr>
          <w:rFonts w:ascii="Times New Roman" w:hAnsi="Times New Roman"/>
        </w:rPr>
      </w:pPr>
      <w:r>
        <w:rPr>
          <w:rFonts w:hint="eastAsia" w:ascii="Times New Roman" w:hAnsi="Times New Roman"/>
        </w:rPr>
        <w:t>1. Fisher研究头发颜色和眼睛颜色的关系时，抽查了5352人的资料如下表，请对其进行对应分析。</w:t>
      </w:r>
    </w:p>
    <w:tbl>
      <w:tblPr>
        <w:tblStyle w:val="6"/>
        <w:tblW w:w="0" w:type="auto"/>
        <w:jc w:val="center"/>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55"/>
        <w:gridCol w:w="1144"/>
        <w:gridCol w:w="1039"/>
        <w:gridCol w:w="1040"/>
        <w:gridCol w:w="1144"/>
        <w:gridCol w:w="1060"/>
        <w:gridCol w:w="1073"/>
        <w:gridCol w:w="1067"/>
      </w:tblGrid>
      <w:tr w14:paraId="07CC339F">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099" w:type="dxa"/>
            <w:gridSpan w:val="2"/>
            <w:vMerge w:val="restart"/>
            <w:tcBorders>
              <w:tl2br w:val="dotted" w:color="auto" w:sz="4" w:space="0"/>
            </w:tcBorders>
            <w:noWrap w:val="0"/>
            <w:vAlign w:val="top"/>
          </w:tcPr>
          <w:p w14:paraId="5445AFB0">
            <w:pPr>
              <w:jc w:val="center"/>
              <w:rPr>
                <w:rFonts w:ascii="Times New Roman" w:hAnsi="Times New Roman" w:eastAsia="Times New Roman"/>
              </w:rPr>
            </w:pPr>
          </w:p>
        </w:tc>
        <w:tc>
          <w:tcPr>
            <w:tcW w:w="5356" w:type="dxa"/>
            <w:gridSpan w:val="5"/>
            <w:noWrap w:val="0"/>
            <w:vAlign w:val="top"/>
          </w:tcPr>
          <w:p w14:paraId="3CD9617B">
            <w:pPr>
              <w:jc w:val="center"/>
              <w:rPr>
                <w:rFonts w:ascii="Times New Roman" w:hAnsi="Times New Roman" w:eastAsia="Times New Roman"/>
              </w:rPr>
            </w:pPr>
            <w:r>
              <w:rPr>
                <w:rFonts w:ascii="Times New Roman" w:hAnsi="Times New Roman"/>
              </w:rPr>
              <w:t>头发颜色</w:t>
            </w:r>
          </w:p>
        </w:tc>
        <w:tc>
          <w:tcPr>
            <w:tcW w:w="1067" w:type="dxa"/>
            <w:vMerge w:val="restart"/>
            <w:noWrap w:val="0"/>
            <w:vAlign w:val="center"/>
          </w:tcPr>
          <w:p w14:paraId="4DC13A42">
            <w:pPr>
              <w:jc w:val="center"/>
              <w:rPr>
                <w:rFonts w:ascii="Times New Roman" w:hAnsi="Times New Roman" w:eastAsia="Times New Roman"/>
              </w:rPr>
            </w:pPr>
            <w:r>
              <w:rPr>
                <w:rFonts w:ascii="Times New Roman" w:hAnsi="Times New Roman"/>
              </w:rPr>
              <w:t>合计</w:t>
            </w:r>
          </w:p>
        </w:tc>
      </w:tr>
      <w:tr w14:paraId="0FB2ABDB">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099" w:type="dxa"/>
            <w:gridSpan w:val="2"/>
            <w:vMerge w:val="continue"/>
            <w:noWrap w:val="0"/>
            <w:vAlign w:val="top"/>
          </w:tcPr>
          <w:p w14:paraId="5D3A9336">
            <w:pPr>
              <w:jc w:val="center"/>
              <w:rPr>
                <w:rFonts w:ascii="Times New Roman" w:hAnsi="Times New Roman" w:eastAsia="Times New Roman"/>
              </w:rPr>
            </w:pPr>
          </w:p>
        </w:tc>
        <w:tc>
          <w:tcPr>
            <w:tcW w:w="1039" w:type="dxa"/>
            <w:noWrap w:val="0"/>
            <w:vAlign w:val="top"/>
          </w:tcPr>
          <w:p w14:paraId="4DE5FE19">
            <w:pPr>
              <w:jc w:val="center"/>
              <w:rPr>
                <w:rFonts w:ascii="Times New Roman" w:hAnsi="Times New Roman" w:eastAsia="Times New Roman"/>
              </w:rPr>
            </w:pPr>
            <w:r>
              <w:rPr>
                <w:rFonts w:ascii="Times New Roman" w:hAnsi="Times New Roman" w:eastAsia="Times New Roman"/>
              </w:rPr>
              <w:t>Fair</w:t>
            </w:r>
          </w:p>
        </w:tc>
        <w:tc>
          <w:tcPr>
            <w:tcW w:w="1040" w:type="dxa"/>
            <w:noWrap w:val="0"/>
            <w:vAlign w:val="top"/>
          </w:tcPr>
          <w:p w14:paraId="5E94809C">
            <w:pPr>
              <w:jc w:val="center"/>
              <w:rPr>
                <w:rFonts w:ascii="Times New Roman" w:hAnsi="Times New Roman" w:eastAsia="Times New Roman"/>
              </w:rPr>
            </w:pPr>
            <w:r>
              <w:rPr>
                <w:rFonts w:ascii="Times New Roman" w:hAnsi="Times New Roman" w:eastAsia="Times New Roman"/>
              </w:rPr>
              <w:t>Red</w:t>
            </w:r>
          </w:p>
        </w:tc>
        <w:tc>
          <w:tcPr>
            <w:tcW w:w="1144" w:type="dxa"/>
            <w:noWrap w:val="0"/>
            <w:vAlign w:val="top"/>
          </w:tcPr>
          <w:p w14:paraId="1FD7D1D1">
            <w:pPr>
              <w:jc w:val="center"/>
              <w:rPr>
                <w:rFonts w:ascii="Times New Roman" w:hAnsi="Times New Roman" w:eastAsia="Times New Roman"/>
              </w:rPr>
            </w:pPr>
            <w:r>
              <w:rPr>
                <w:rFonts w:ascii="Times New Roman" w:hAnsi="Times New Roman" w:eastAsia="Times New Roman"/>
              </w:rPr>
              <w:t>Medium</w:t>
            </w:r>
          </w:p>
        </w:tc>
        <w:tc>
          <w:tcPr>
            <w:tcW w:w="1060" w:type="dxa"/>
            <w:noWrap w:val="0"/>
            <w:vAlign w:val="top"/>
          </w:tcPr>
          <w:p w14:paraId="12B464E3">
            <w:pPr>
              <w:jc w:val="center"/>
              <w:rPr>
                <w:rFonts w:ascii="Times New Roman" w:hAnsi="Times New Roman" w:eastAsia="Times New Roman"/>
              </w:rPr>
            </w:pPr>
            <w:r>
              <w:rPr>
                <w:rFonts w:ascii="Times New Roman" w:hAnsi="Times New Roman" w:eastAsia="Times New Roman"/>
              </w:rPr>
              <w:t>Dark</w:t>
            </w:r>
          </w:p>
        </w:tc>
        <w:tc>
          <w:tcPr>
            <w:tcW w:w="1073" w:type="dxa"/>
            <w:noWrap w:val="0"/>
            <w:vAlign w:val="top"/>
          </w:tcPr>
          <w:p w14:paraId="3CF27C19">
            <w:pPr>
              <w:jc w:val="center"/>
              <w:rPr>
                <w:rFonts w:ascii="Times New Roman" w:hAnsi="Times New Roman" w:eastAsia="Times New Roman"/>
              </w:rPr>
            </w:pPr>
            <w:r>
              <w:rPr>
                <w:rFonts w:ascii="Times New Roman" w:hAnsi="Times New Roman" w:eastAsia="Times New Roman"/>
              </w:rPr>
              <w:t>Black</w:t>
            </w:r>
          </w:p>
        </w:tc>
        <w:tc>
          <w:tcPr>
            <w:tcW w:w="1067" w:type="dxa"/>
            <w:vMerge w:val="continue"/>
            <w:noWrap w:val="0"/>
            <w:vAlign w:val="top"/>
          </w:tcPr>
          <w:p w14:paraId="589EAB85">
            <w:pPr>
              <w:jc w:val="center"/>
              <w:rPr>
                <w:rFonts w:ascii="Times New Roman" w:hAnsi="Times New Roman" w:eastAsia="Times New Roman"/>
              </w:rPr>
            </w:pPr>
          </w:p>
        </w:tc>
      </w:tr>
      <w:tr w14:paraId="75E06CAF">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55" w:type="dxa"/>
            <w:vMerge w:val="restart"/>
            <w:noWrap w:val="0"/>
            <w:vAlign w:val="top"/>
          </w:tcPr>
          <w:p w14:paraId="4BA58627">
            <w:pPr>
              <w:jc w:val="center"/>
              <w:rPr>
                <w:rFonts w:ascii="Times New Roman" w:hAnsi="Times New Roman" w:eastAsia="Times New Roman"/>
              </w:rPr>
            </w:pPr>
            <w:r>
              <w:rPr>
                <w:rFonts w:ascii="Times New Roman" w:hAnsi="Times New Roman"/>
              </w:rPr>
              <w:t>眼</w:t>
            </w:r>
          </w:p>
          <w:p w14:paraId="28838DBD">
            <w:pPr>
              <w:jc w:val="center"/>
              <w:rPr>
                <w:rFonts w:ascii="Times New Roman" w:hAnsi="Times New Roman" w:eastAsia="Times New Roman"/>
              </w:rPr>
            </w:pPr>
            <w:r>
              <w:rPr>
                <w:rFonts w:ascii="Times New Roman" w:hAnsi="Times New Roman"/>
              </w:rPr>
              <w:t>睛</w:t>
            </w:r>
          </w:p>
          <w:p w14:paraId="07E6AC93">
            <w:pPr>
              <w:jc w:val="center"/>
              <w:rPr>
                <w:rFonts w:ascii="Times New Roman" w:hAnsi="Times New Roman" w:eastAsia="Times New Roman"/>
              </w:rPr>
            </w:pPr>
            <w:r>
              <w:rPr>
                <w:rFonts w:ascii="Times New Roman" w:hAnsi="Times New Roman"/>
              </w:rPr>
              <w:t>颜</w:t>
            </w:r>
          </w:p>
          <w:p w14:paraId="3083D9AB">
            <w:pPr>
              <w:jc w:val="center"/>
              <w:rPr>
                <w:rFonts w:ascii="Times New Roman" w:hAnsi="Times New Roman" w:eastAsia="Times New Roman"/>
              </w:rPr>
            </w:pPr>
            <w:r>
              <w:rPr>
                <w:rFonts w:ascii="Times New Roman" w:hAnsi="Times New Roman"/>
              </w:rPr>
              <w:t>色</w:t>
            </w:r>
          </w:p>
        </w:tc>
        <w:tc>
          <w:tcPr>
            <w:tcW w:w="1144" w:type="dxa"/>
            <w:noWrap w:val="0"/>
            <w:vAlign w:val="top"/>
          </w:tcPr>
          <w:p w14:paraId="5F7375C4">
            <w:pPr>
              <w:jc w:val="center"/>
              <w:rPr>
                <w:rFonts w:ascii="Times New Roman" w:hAnsi="Times New Roman" w:eastAsia="Times New Roman"/>
              </w:rPr>
            </w:pPr>
            <w:r>
              <w:rPr>
                <w:rFonts w:ascii="Times New Roman" w:hAnsi="Times New Roman" w:eastAsia="Times New Roman"/>
              </w:rPr>
              <w:t>Blue</w:t>
            </w:r>
          </w:p>
        </w:tc>
        <w:tc>
          <w:tcPr>
            <w:tcW w:w="1039" w:type="dxa"/>
            <w:noWrap w:val="0"/>
            <w:vAlign w:val="top"/>
          </w:tcPr>
          <w:p w14:paraId="4458F098">
            <w:pPr>
              <w:jc w:val="center"/>
              <w:rPr>
                <w:rFonts w:ascii="Times New Roman" w:hAnsi="Times New Roman" w:eastAsia="Times New Roman"/>
              </w:rPr>
            </w:pPr>
            <w:r>
              <w:rPr>
                <w:rFonts w:ascii="Times New Roman" w:hAnsi="Times New Roman" w:eastAsia="Times New Roman"/>
              </w:rPr>
              <w:t>326</w:t>
            </w:r>
          </w:p>
        </w:tc>
        <w:tc>
          <w:tcPr>
            <w:tcW w:w="1040" w:type="dxa"/>
            <w:noWrap w:val="0"/>
            <w:vAlign w:val="top"/>
          </w:tcPr>
          <w:p w14:paraId="44FB05DE">
            <w:pPr>
              <w:jc w:val="center"/>
              <w:rPr>
                <w:rFonts w:ascii="Times New Roman" w:hAnsi="Times New Roman" w:eastAsia="Times New Roman"/>
              </w:rPr>
            </w:pPr>
            <w:r>
              <w:rPr>
                <w:rFonts w:ascii="Times New Roman" w:hAnsi="Times New Roman" w:eastAsia="Times New Roman"/>
              </w:rPr>
              <w:t>3</w:t>
            </w:r>
          </w:p>
        </w:tc>
        <w:tc>
          <w:tcPr>
            <w:tcW w:w="1144" w:type="dxa"/>
            <w:noWrap w:val="0"/>
            <w:vAlign w:val="top"/>
          </w:tcPr>
          <w:p w14:paraId="457D9D0F">
            <w:pPr>
              <w:jc w:val="center"/>
              <w:rPr>
                <w:rFonts w:ascii="Times New Roman" w:hAnsi="Times New Roman" w:eastAsia="Times New Roman"/>
              </w:rPr>
            </w:pPr>
            <w:r>
              <w:rPr>
                <w:rFonts w:ascii="Times New Roman" w:hAnsi="Times New Roman" w:eastAsia="Times New Roman"/>
              </w:rPr>
              <w:t>241</w:t>
            </w:r>
          </w:p>
        </w:tc>
        <w:tc>
          <w:tcPr>
            <w:tcW w:w="1060" w:type="dxa"/>
            <w:noWrap w:val="0"/>
            <w:vAlign w:val="top"/>
          </w:tcPr>
          <w:p w14:paraId="5FCC9F92">
            <w:pPr>
              <w:jc w:val="center"/>
              <w:rPr>
                <w:rFonts w:ascii="Times New Roman" w:hAnsi="Times New Roman" w:eastAsia="Times New Roman"/>
              </w:rPr>
            </w:pPr>
            <w:r>
              <w:rPr>
                <w:rFonts w:ascii="Times New Roman" w:hAnsi="Times New Roman" w:eastAsia="Times New Roman"/>
              </w:rPr>
              <w:t>110</w:t>
            </w:r>
          </w:p>
        </w:tc>
        <w:tc>
          <w:tcPr>
            <w:tcW w:w="1073" w:type="dxa"/>
            <w:noWrap w:val="0"/>
            <w:vAlign w:val="top"/>
          </w:tcPr>
          <w:p w14:paraId="7494DA90">
            <w:pPr>
              <w:jc w:val="center"/>
              <w:rPr>
                <w:rFonts w:ascii="Times New Roman" w:hAnsi="Times New Roman" w:eastAsia="Times New Roman"/>
              </w:rPr>
            </w:pPr>
            <w:r>
              <w:rPr>
                <w:rFonts w:ascii="Times New Roman" w:hAnsi="Times New Roman" w:eastAsia="Times New Roman"/>
              </w:rPr>
              <w:t>3</w:t>
            </w:r>
          </w:p>
        </w:tc>
        <w:tc>
          <w:tcPr>
            <w:tcW w:w="1067" w:type="dxa"/>
            <w:noWrap w:val="0"/>
            <w:vAlign w:val="top"/>
          </w:tcPr>
          <w:p w14:paraId="1DACCB37">
            <w:pPr>
              <w:jc w:val="center"/>
              <w:rPr>
                <w:rFonts w:ascii="Times New Roman" w:hAnsi="Times New Roman" w:eastAsia="Times New Roman"/>
              </w:rPr>
            </w:pPr>
            <w:r>
              <w:rPr>
                <w:rFonts w:ascii="Times New Roman" w:hAnsi="Times New Roman" w:eastAsia="Times New Roman"/>
              </w:rPr>
              <w:t>683</w:t>
            </w:r>
          </w:p>
        </w:tc>
      </w:tr>
      <w:tr w14:paraId="4CF5B5DD">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55" w:type="dxa"/>
            <w:vMerge w:val="continue"/>
            <w:noWrap w:val="0"/>
            <w:vAlign w:val="top"/>
          </w:tcPr>
          <w:p w14:paraId="4E1851F3">
            <w:pPr>
              <w:jc w:val="center"/>
              <w:rPr>
                <w:rFonts w:ascii="Times New Roman" w:hAnsi="Times New Roman" w:eastAsia="Times New Roman"/>
              </w:rPr>
            </w:pPr>
          </w:p>
        </w:tc>
        <w:tc>
          <w:tcPr>
            <w:tcW w:w="1144" w:type="dxa"/>
            <w:noWrap w:val="0"/>
            <w:vAlign w:val="top"/>
          </w:tcPr>
          <w:p w14:paraId="2FE51C36">
            <w:pPr>
              <w:jc w:val="center"/>
              <w:rPr>
                <w:rFonts w:ascii="Times New Roman" w:hAnsi="Times New Roman" w:eastAsia="Times New Roman"/>
              </w:rPr>
            </w:pPr>
            <w:r>
              <w:rPr>
                <w:rFonts w:ascii="Times New Roman" w:hAnsi="Times New Roman" w:eastAsia="Times New Roman"/>
              </w:rPr>
              <w:t>Light</w:t>
            </w:r>
          </w:p>
        </w:tc>
        <w:tc>
          <w:tcPr>
            <w:tcW w:w="1039" w:type="dxa"/>
            <w:noWrap w:val="0"/>
            <w:vAlign w:val="top"/>
          </w:tcPr>
          <w:p w14:paraId="6C1FAFC5">
            <w:pPr>
              <w:jc w:val="center"/>
              <w:rPr>
                <w:rFonts w:ascii="Times New Roman" w:hAnsi="Times New Roman" w:eastAsia="Times New Roman"/>
              </w:rPr>
            </w:pPr>
            <w:r>
              <w:rPr>
                <w:rFonts w:ascii="Times New Roman" w:hAnsi="Times New Roman" w:eastAsia="Times New Roman"/>
              </w:rPr>
              <w:t>688</w:t>
            </w:r>
          </w:p>
        </w:tc>
        <w:tc>
          <w:tcPr>
            <w:tcW w:w="1040" w:type="dxa"/>
            <w:noWrap w:val="0"/>
            <w:vAlign w:val="top"/>
          </w:tcPr>
          <w:p w14:paraId="3DC51FB4">
            <w:pPr>
              <w:jc w:val="center"/>
              <w:rPr>
                <w:rFonts w:ascii="Times New Roman" w:hAnsi="Times New Roman" w:eastAsia="Times New Roman"/>
              </w:rPr>
            </w:pPr>
            <w:r>
              <w:rPr>
                <w:rFonts w:ascii="Times New Roman" w:hAnsi="Times New Roman" w:eastAsia="Times New Roman"/>
              </w:rPr>
              <w:t>116</w:t>
            </w:r>
          </w:p>
        </w:tc>
        <w:tc>
          <w:tcPr>
            <w:tcW w:w="1144" w:type="dxa"/>
            <w:noWrap w:val="0"/>
            <w:vAlign w:val="top"/>
          </w:tcPr>
          <w:p w14:paraId="52BF3056">
            <w:pPr>
              <w:jc w:val="center"/>
              <w:rPr>
                <w:rFonts w:ascii="Times New Roman" w:hAnsi="Times New Roman" w:eastAsia="Times New Roman"/>
              </w:rPr>
            </w:pPr>
            <w:r>
              <w:rPr>
                <w:rFonts w:ascii="Times New Roman" w:hAnsi="Times New Roman" w:eastAsia="Times New Roman"/>
              </w:rPr>
              <w:t>584</w:t>
            </w:r>
          </w:p>
        </w:tc>
        <w:tc>
          <w:tcPr>
            <w:tcW w:w="1060" w:type="dxa"/>
            <w:noWrap w:val="0"/>
            <w:vAlign w:val="top"/>
          </w:tcPr>
          <w:p w14:paraId="41FD3EFA">
            <w:pPr>
              <w:jc w:val="center"/>
              <w:rPr>
                <w:rFonts w:ascii="Times New Roman" w:hAnsi="Times New Roman" w:eastAsia="Times New Roman"/>
              </w:rPr>
            </w:pPr>
            <w:r>
              <w:rPr>
                <w:rFonts w:ascii="Times New Roman" w:hAnsi="Times New Roman" w:eastAsia="Times New Roman"/>
              </w:rPr>
              <w:t>188</w:t>
            </w:r>
          </w:p>
        </w:tc>
        <w:tc>
          <w:tcPr>
            <w:tcW w:w="1073" w:type="dxa"/>
            <w:noWrap w:val="0"/>
            <w:vAlign w:val="top"/>
          </w:tcPr>
          <w:p w14:paraId="0188EE53">
            <w:pPr>
              <w:jc w:val="center"/>
              <w:rPr>
                <w:rFonts w:ascii="Times New Roman" w:hAnsi="Times New Roman" w:eastAsia="Times New Roman"/>
              </w:rPr>
            </w:pPr>
            <w:r>
              <w:rPr>
                <w:rFonts w:ascii="Times New Roman" w:hAnsi="Times New Roman" w:eastAsia="Times New Roman"/>
              </w:rPr>
              <w:t>4</w:t>
            </w:r>
          </w:p>
        </w:tc>
        <w:tc>
          <w:tcPr>
            <w:tcW w:w="1067" w:type="dxa"/>
            <w:noWrap w:val="0"/>
            <w:vAlign w:val="top"/>
          </w:tcPr>
          <w:p w14:paraId="7BF7781D">
            <w:pPr>
              <w:jc w:val="center"/>
              <w:rPr>
                <w:rFonts w:ascii="Times New Roman" w:hAnsi="Times New Roman" w:eastAsia="Times New Roman"/>
              </w:rPr>
            </w:pPr>
            <w:r>
              <w:rPr>
                <w:rFonts w:ascii="Times New Roman" w:hAnsi="Times New Roman" w:eastAsia="Times New Roman"/>
              </w:rPr>
              <w:t>1580</w:t>
            </w:r>
          </w:p>
        </w:tc>
      </w:tr>
      <w:tr w14:paraId="57CF2C88">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55" w:type="dxa"/>
            <w:vMerge w:val="continue"/>
            <w:noWrap w:val="0"/>
            <w:vAlign w:val="top"/>
          </w:tcPr>
          <w:p w14:paraId="2E73D02A">
            <w:pPr>
              <w:jc w:val="center"/>
              <w:rPr>
                <w:rFonts w:ascii="Times New Roman" w:hAnsi="Times New Roman" w:eastAsia="Times New Roman"/>
              </w:rPr>
            </w:pPr>
          </w:p>
        </w:tc>
        <w:tc>
          <w:tcPr>
            <w:tcW w:w="1144" w:type="dxa"/>
            <w:noWrap w:val="0"/>
            <w:vAlign w:val="top"/>
          </w:tcPr>
          <w:p w14:paraId="70DBDC77">
            <w:pPr>
              <w:jc w:val="center"/>
              <w:rPr>
                <w:rFonts w:ascii="Times New Roman" w:hAnsi="Times New Roman" w:eastAsia="Times New Roman"/>
              </w:rPr>
            </w:pPr>
            <w:r>
              <w:rPr>
                <w:rFonts w:ascii="Times New Roman" w:hAnsi="Times New Roman" w:eastAsia="Times New Roman"/>
              </w:rPr>
              <w:t>Medium</w:t>
            </w:r>
          </w:p>
        </w:tc>
        <w:tc>
          <w:tcPr>
            <w:tcW w:w="1039" w:type="dxa"/>
            <w:noWrap w:val="0"/>
            <w:vAlign w:val="top"/>
          </w:tcPr>
          <w:p w14:paraId="1365E94E">
            <w:pPr>
              <w:jc w:val="center"/>
              <w:rPr>
                <w:rFonts w:ascii="Times New Roman" w:hAnsi="Times New Roman" w:eastAsia="Times New Roman"/>
              </w:rPr>
            </w:pPr>
            <w:r>
              <w:rPr>
                <w:rFonts w:ascii="Times New Roman" w:hAnsi="Times New Roman" w:eastAsia="Times New Roman"/>
              </w:rPr>
              <w:t>343</w:t>
            </w:r>
          </w:p>
        </w:tc>
        <w:tc>
          <w:tcPr>
            <w:tcW w:w="1040" w:type="dxa"/>
            <w:noWrap w:val="0"/>
            <w:vAlign w:val="top"/>
          </w:tcPr>
          <w:p w14:paraId="4422AF36">
            <w:pPr>
              <w:jc w:val="center"/>
              <w:rPr>
                <w:rFonts w:ascii="Times New Roman" w:hAnsi="Times New Roman" w:eastAsia="Times New Roman"/>
              </w:rPr>
            </w:pPr>
            <w:r>
              <w:rPr>
                <w:rFonts w:ascii="Times New Roman" w:hAnsi="Times New Roman" w:eastAsia="Times New Roman"/>
              </w:rPr>
              <w:t>84</w:t>
            </w:r>
          </w:p>
        </w:tc>
        <w:tc>
          <w:tcPr>
            <w:tcW w:w="1144" w:type="dxa"/>
            <w:noWrap w:val="0"/>
            <w:vAlign w:val="top"/>
          </w:tcPr>
          <w:p w14:paraId="5FD9242B">
            <w:pPr>
              <w:jc w:val="center"/>
              <w:rPr>
                <w:rFonts w:ascii="Times New Roman" w:hAnsi="Times New Roman" w:eastAsia="Times New Roman"/>
              </w:rPr>
            </w:pPr>
            <w:r>
              <w:rPr>
                <w:rFonts w:ascii="Times New Roman" w:hAnsi="Times New Roman" w:eastAsia="Times New Roman"/>
              </w:rPr>
              <w:t>909</w:t>
            </w:r>
          </w:p>
        </w:tc>
        <w:tc>
          <w:tcPr>
            <w:tcW w:w="1060" w:type="dxa"/>
            <w:noWrap w:val="0"/>
            <w:vAlign w:val="top"/>
          </w:tcPr>
          <w:p w14:paraId="24EBEE29">
            <w:pPr>
              <w:jc w:val="center"/>
              <w:rPr>
                <w:rFonts w:ascii="Times New Roman" w:hAnsi="Times New Roman" w:eastAsia="Times New Roman"/>
              </w:rPr>
            </w:pPr>
            <w:r>
              <w:rPr>
                <w:rFonts w:ascii="Times New Roman" w:hAnsi="Times New Roman" w:eastAsia="Times New Roman"/>
              </w:rPr>
              <w:t>412</w:t>
            </w:r>
          </w:p>
        </w:tc>
        <w:tc>
          <w:tcPr>
            <w:tcW w:w="1073" w:type="dxa"/>
            <w:noWrap w:val="0"/>
            <w:vAlign w:val="top"/>
          </w:tcPr>
          <w:p w14:paraId="30D689BF">
            <w:pPr>
              <w:jc w:val="center"/>
              <w:rPr>
                <w:rFonts w:ascii="Times New Roman" w:hAnsi="Times New Roman" w:eastAsia="Times New Roman"/>
              </w:rPr>
            </w:pPr>
            <w:r>
              <w:rPr>
                <w:rFonts w:ascii="Times New Roman" w:hAnsi="Times New Roman" w:eastAsia="Times New Roman"/>
              </w:rPr>
              <w:t>26</w:t>
            </w:r>
          </w:p>
        </w:tc>
        <w:tc>
          <w:tcPr>
            <w:tcW w:w="1067" w:type="dxa"/>
            <w:noWrap w:val="0"/>
            <w:vAlign w:val="top"/>
          </w:tcPr>
          <w:p w14:paraId="16458F44">
            <w:pPr>
              <w:jc w:val="center"/>
              <w:rPr>
                <w:rFonts w:ascii="Times New Roman" w:hAnsi="Times New Roman" w:eastAsia="Times New Roman"/>
              </w:rPr>
            </w:pPr>
            <w:r>
              <w:rPr>
                <w:rFonts w:ascii="Times New Roman" w:hAnsi="Times New Roman" w:eastAsia="Times New Roman"/>
              </w:rPr>
              <w:t>1774</w:t>
            </w:r>
          </w:p>
        </w:tc>
      </w:tr>
      <w:tr w14:paraId="4CA3D693">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55" w:type="dxa"/>
            <w:vMerge w:val="continue"/>
            <w:noWrap w:val="0"/>
            <w:vAlign w:val="top"/>
          </w:tcPr>
          <w:p w14:paraId="5CC33DEE">
            <w:pPr>
              <w:jc w:val="center"/>
              <w:rPr>
                <w:rFonts w:ascii="Times New Roman" w:hAnsi="Times New Roman" w:eastAsia="Times New Roman"/>
              </w:rPr>
            </w:pPr>
          </w:p>
        </w:tc>
        <w:tc>
          <w:tcPr>
            <w:tcW w:w="1144" w:type="dxa"/>
            <w:noWrap w:val="0"/>
            <w:vAlign w:val="top"/>
          </w:tcPr>
          <w:p w14:paraId="17A32EDD">
            <w:pPr>
              <w:jc w:val="center"/>
              <w:rPr>
                <w:rFonts w:ascii="Times New Roman" w:hAnsi="Times New Roman" w:eastAsia="Times New Roman"/>
              </w:rPr>
            </w:pPr>
            <w:r>
              <w:rPr>
                <w:rFonts w:ascii="Times New Roman" w:hAnsi="Times New Roman" w:eastAsia="Times New Roman"/>
              </w:rPr>
              <w:t>Dark</w:t>
            </w:r>
          </w:p>
        </w:tc>
        <w:tc>
          <w:tcPr>
            <w:tcW w:w="1039" w:type="dxa"/>
            <w:noWrap w:val="0"/>
            <w:vAlign w:val="top"/>
          </w:tcPr>
          <w:p w14:paraId="4BB1840F">
            <w:pPr>
              <w:jc w:val="center"/>
              <w:rPr>
                <w:rFonts w:ascii="Times New Roman" w:hAnsi="Times New Roman" w:eastAsia="Times New Roman"/>
              </w:rPr>
            </w:pPr>
            <w:r>
              <w:rPr>
                <w:rFonts w:ascii="Times New Roman" w:hAnsi="Times New Roman" w:eastAsia="Times New Roman"/>
              </w:rPr>
              <w:t>98</w:t>
            </w:r>
          </w:p>
        </w:tc>
        <w:tc>
          <w:tcPr>
            <w:tcW w:w="1040" w:type="dxa"/>
            <w:noWrap w:val="0"/>
            <w:vAlign w:val="top"/>
          </w:tcPr>
          <w:p w14:paraId="76CA0652">
            <w:pPr>
              <w:jc w:val="center"/>
              <w:rPr>
                <w:rFonts w:ascii="Times New Roman" w:hAnsi="Times New Roman" w:eastAsia="Times New Roman"/>
              </w:rPr>
            </w:pPr>
            <w:r>
              <w:rPr>
                <w:rFonts w:ascii="Times New Roman" w:hAnsi="Times New Roman" w:eastAsia="Times New Roman"/>
              </w:rPr>
              <w:t>48</w:t>
            </w:r>
          </w:p>
        </w:tc>
        <w:tc>
          <w:tcPr>
            <w:tcW w:w="1144" w:type="dxa"/>
            <w:noWrap w:val="0"/>
            <w:vAlign w:val="top"/>
          </w:tcPr>
          <w:p w14:paraId="11C3E9EA">
            <w:pPr>
              <w:jc w:val="center"/>
              <w:rPr>
                <w:rFonts w:ascii="Times New Roman" w:hAnsi="Times New Roman" w:eastAsia="Times New Roman"/>
              </w:rPr>
            </w:pPr>
            <w:r>
              <w:rPr>
                <w:rFonts w:ascii="Times New Roman" w:hAnsi="Times New Roman" w:eastAsia="Times New Roman"/>
              </w:rPr>
              <w:t>403</w:t>
            </w:r>
          </w:p>
        </w:tc>
        <w:tc>
          <w:tcPr>
            <w:tcW w:w="1060" w:type="dxa"/>
            <w:noWrap w:val="0"/>
            <w:vAlign w:val="top"/>
          </w:tcPr>
          <w:p w14:paraId="5C8F5D4A">
            <w:pPr>
              <w:jc w:val="center"/>
              <w:rPr>
                <w:rFonts w:ascii="Times New Roman" w:hAnsi="Times New Roman" w:eastAsia="Times New Roman"/>
              </w:rPr>
            </w:pPr>
            <w:r>
              <w:rPr>
                <w:rFonts w:ascii="Times New Roman" w:hAnsi="Times New Roman" w:eastAsia="Times New Roman"/>
              </w:rPr>
              <w:t>681</w:t>
            </w:r>
          </w:p>
        </w:tc>
        <w:tc>
          <w:tcPr>
            <w:tcW w:w="1073" w:type="dxa"/>
            <w:noWrap w:val="0"/>
            <w:vAlign w:val="top"/>
          </w:tcPr>
          <w:p w14:paraId="6754CAB9">
            <w:pPr>
              <w:jc w:val="center"/>
              <w:rPr>
                <w:rFonts w:ascii="Times New Roman" w:hAnsi="Times New Roman" w:eastAsia="Times New Roman"/>
              </w:rPr>
            </w:pPr>
            <w:r>
              <w:rPr>
                <w:rFonts w:ascii="Times New Roman" w:hAnsi="Times New Roman" w:eastAsia="Times New Roman"/>
              </w:rPr>
              <w:t>85</w:t>
            </w:r>
          </w:p>
        </w:tc>
        <w:tc>
          <w:tcPr>
            <w:tcW w:w="1067" w:type="dxa"/>
            <w:noWrap w:val="0"/>
            <w:vAlign w:val="top"/>
          </w:tcPr>
          <w:p w14:paraId="4BC53528">
            <w:pPr>
              <w:jc w:val="center"/>
              <w:rPr>
                <w:rFonts w:ascii="Times New Roman" w:hAnsi="Times New Roman" w:eastAsia="Times New Roman"/>
              </w:rPr>
            </w:pPr>
            <w:r>
              <w:rPr>
                <w:rFonts w:ascii="Times New Roman" w:hAnsi="Times New Roman" w:eastAsia="Times New Roman"/>
              </w:rPr>
              <w:t>1315</w:t>
            </w:r>
          </w:p>
        </w:tc>
      </w:tr>
      <w:tr w14:paraId="56C30FDC">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099" w:type="dxa"/>
            <w:gridSpan w:val="2"/>
            <w:noWrap w:val="0"/>
            <w:vAlign w:val="top"/>
          </w:tcPr>
          <w:p w14:paraId="0C55F749">
            <w:pPr>
              <w:jc w:val="center"/>
              <w:rPr>
                <w:rFonts w:ascii="Times New Roman" w:hAnsi="Times New Roman" w:eastAsia="Times New Roman"/>
              </w:rPr>
            </w:pPr>
            <w:r>
              <w:rPr>
                <w:rFonts w:ascii="Times New Roman" w:hAnsi="Times New Roman" w:eastAsia="Times New Roman"/>
              </w:rPr>
              <w:t>合计</w:t>
            </w:r>
          </w:p>
        </w:tc>
        <w:tc>
          <w:tcPr>
            <w:tcW w:w="1039" w:type="dxa"/>
            <w:noWrap w:val="0"/>
            <w:vAlign w:val="bottom"/>
          </w:tcPr>
          <w:p w14:paraId="3D3733BC">
            <w:pPr>
              <w:jc w:val="center"/>
              <w:rPr>
                <w:rFonts w:ascii="Times New Roman" w:hAnsi="Times New Roman" w:eastAsia="Times New Roman"/>
              </w:rPr>
            </w:pPr>
            <w:r>
              <w:rPr>
                <w:rFonts w:hint="eastAsia" w:ascii="Times New Roman" w:hAnsi="Times New Roman" w:eastAsia="Times New Roman"/>
              </w:rPr>
              <w:t>1455</w:t>
            </w:r>
          </w:p>
        </w:tc>
        <w:tc>
          <w:tcPr>
            <w:tcW w:w="1040" w:type="dxa"/>
            <w:noWrap w:val="0"/>
            <w:vAlign w:val="bottom"/>
          </w:tcPr>
          <w:p w14:paraId="5F6C40C8">
            <w:pPr>
              <w:jc w:val="center"/>
              <w:rPr>
                <w:rFonts w:ascii="Times New Roman" w:hAnsi="Times New Roman" w:eastAsia="Times New Roman"/>
              </w:rPr>
            </w:pPr>
            <w:r>
              <w:rPr>
                <w:rFonts w:hint="eastAsia" w:ascii="Times New Roman" w:hAnsi="Times New Roman" w:eastAsia="Times New Roman"/>
              </w:rPr>
              <w:t>251</w:t>
            </w:r>
          </w:p>
        </w:tc>
        <w:tc>
          <w:tcPr>
            <w:tcW w:w="1144" w:type="dxa"/>
            <w:noWrap w:val="0"/>
            <w:vAlign w:val="bottom"/>
          </w:tcPr>
          <w:p w14:paraId="7A7691D1">
            <w:pPr>
              <w:jc w:val="center"/>
              <w:rPr>
                <w:rFonts w:ascii="Times New Roman" w:hAnsi="Times New Roman" w:eastAsia="Times New Roman"/>
              </w:rPr>
            </w:pPr>
            <w:r>
              <w:rPr>
                <w:rFonts w:hint="eastAsia" w:ascii="Times New Roman" w:hAnsi="Times New Roman" w:eastAsia="Times New Roman"/>
              </w:rPr>
              <w:t>2137</w:t>
            </w:r>
          </w:p>
        </w:tc>
        <w:tc>
          <w:tcPr>
            <w:tcW w:w="1060" w:type="dxa"/>
            <w:noWrap w:val="0"/>
            <w:vAlign w:val="bottom"/>
          </w:tcPr>
          <w:p w14:paraId="4A094697">
            <w:pPr>
              <w:jc w:val="center"/>
              <w:rPr>
                <w:rFonts w:ascii="Times New Roman" w:hAnsi="Times New Roman" w:eastAsia="Times New Roman"/>
              </w:rPr>
            </w:pPr>
            <w:r>
              <w:rPr>
                <w:rFonts w:hint="eastAsia" w:ascii="Times New Roman" w:hAnsi="Times New Roman" w:eastAsia="Times New Roman"/>
              </w:rPr>
              <w:t>1391</w:t>
            </w:r>
          </w:p>
        </w:tc>
        <w:tc>
          <w:tcPr>
            <w:tcW w:w="1073" w:type="dxa"/>
            <w:noWrap w:val="0"/>
            <w:vAlign w:val="bottom"/>
          </w:tcPr>
          <w:p w14:paraId="258CB262">
            <w:pPr>
              <w:jc w:val="center"/>
              <w:rPr>
                <w:rFonts w:ascii="Times New Roman" w:hAnsi="Times New Roman" w:eastAsia="Times New Roman"/>
              </w:rPr>
            </w:pPr>
            <w:r>
              <w:rPr>
                <w:rFonts w:hint="eastAsia" w:ascii="Times New Roman" w:hAnsi="Times New Roman" w:eastAsia="Times New Roman"/>
              </w:rPr>
              <w:t>118</w:t>
            </w:r>
          </w:p>
        </w:tc>
        <w:tc>
          <w:tcPr>
            <w:tcW w:w="1067" w:type="dxa"/>
            <w:noWrap w:val="0"/>
            <w:vAlign w:val="top"/>
          </w:tcPr>
          <w:p w14:paraId="2BE80560">
            <w:pPr>
              <w:jc w:val="center"/>
              <w:rPr>
                <w:rFonts w:hint="eastAsia" w:ascii="Times New Roman" w:hAnsi="Times New Roman"/>
              </w:rPr>
            </w:pPr>
            <w:r>
              <w:rPr>
                <w:rFonts w:hint="eastAsia" w:ascii="Times New Roman" w:hAnsi="Times New Roman"/>
              </w:rPr>
              <w:t>5352</w:t>
            </w:r>
          </w:p>
        </w:tc>
      </w:tr>
    </w:tbl>
    <w:p w14:paraId="0DE223FC">
      <w:pPr>
        <w:rPr>
          <w:rFonts w:hint="eastAsia" w:ascii="Times New Roman" w:hAnsi="Times New Roman"/>
        </w:rPr>
      </w:pPr>
    </w:p>
    <w:p w14:paraId="774547FD">
      <w:pPr>
        <w:ind w:firstLine="420" w:firstLineChars="200"/>
        <w:rPr>
          <w:rFonts w:hint="eastAsia" w:ascii="Times New Roman" w:hAnsi="Times New Roman"/>
        </w:rPr>
      </w:pPr>
      <w:r>
        <w:rPr>
          <w:rFonts w:hint="eastAsia" w:ascii="Times New Roman" w:hAnsi="Times New Roman"/>
        </w:rPr>
        <w:t>解：借助R软件中的MASS</w:t>
      </w:r>
    </w:p>
    <w:p w14:paraId="31FDCD60">
      <w:pPr>
        <w:ind w:firstLine="420" w:firstLineChars="200"/>
        <w:rPr>
          <w:rFonts w:hint="eastAsia" w:ascii="Times New Roman" w:hAnsi="Times New Roman"/>
        </w:rPr>
      </w:pPr>
    </w:p>
    <w:p w14:paraId="4A50F119">
      <w:pPr>
        <w:ind w:firstLine="420" w:firstLineChars="200"/>
        <w:rPr>
          <w:rFonts w:ascii="Times New Roman" w:hAnsi="Times New Roman"/>
        </w:rPr>
      </w:pPr>
      <w:r>
        <w:rPr>
          <w:rFonts w:ascii="Times New Roman" w:hAnsi="Times New Roman"/>
        </w:rPr>
        <w:t>Row scores:</w:t>
      </w:r>
    </w:p>
    <w:p w14:paraId="5420823B">
      <w:pPr>
        <w:ind w:firstLine="420" w:firstLineChars="200"/>
        <w:rPr>
          <w:rFonts w:ascii="Times New Roman" w:hAnsi="Times New Roman"/>
        </w:rPr>
      </w:pPr>
      <w:r>
        <w:rPr>
          <w:rFonts w:ascii="Times New Roman" w:hAnsi="Times New Roman"/>
        </w:rPr>
        <w:t xml:space="preserve">              [,1]       [,2]</w:t>
      </w:r>
    </w:p>
    <w:p w14:paraId="3C664ABC">
      <w:pPr>
        <w:ind w:firstLine="420" w:firstLineChars="200"/>
        <w:rPr>
          <w:rFonts w:ascii="Times New Roman" w:hAnsi="Times New Roman"/>
        </w:rPr>
      </w:pPr>
      <w:r>
        <w:rPr>
          <w:rFonts w:ascii="Times New Roman" w:hAnsi="Times New Roman"/>
        </w:rPr>
        <w:t>Blue    0.91458682  1.1965173</w:t>
      </w:r>
    </w:p>
    <w:p w14:paraId="10A65A91">
      <w:pPr>
        <w:ind w:firstLine="420" w:firstLineChars="200"/>
        <w:rPr>
          <w:rFonts w:ascii="Times New Roman" w:hAnsi="Times New Roman"/>
        </w:rPr>
      </w:pPr>
      <w:r>
        <w:rPr>
          <w:rFonts w:ascii="Times New Roman" w:hAnsi="Times New Roman"/>
        </w:rPr>
        <w:t>Light   0.98651810  0.4064104</w:t>
      </w:r>
    </w:p>
    <w:p w14:paraId="26ECEFEB">
      <w:pPr>
        <w:ind w:firstLine="420" w:firstLineChars="200"/>
        <w:rPr>
          <w:rFonts w:ascii="Times New Roman" w:hAnsi="Times New Roman"/>
        </w:rPr>
      </w:pPr>
      <w:r>
        <w:rPr>
          <w:rFonts w:ascii="Times New Roman" w:hAnsi="Times New Roman"/>
        </w:rPr>
        <w:t>Medium -0.06815498 -1.3788537</w:t>
      </w:r>
    </w:p>
    <w:p w14:paraId="6A20F722">
      <w:pPr>
        <w:ind w:firstLine="420" w:firstLineChars="200"/>
        <w:rPr>
          <w:rFonts w:ascii="Times New Roman" w:hAnsi="Times New Roman"/>
        </w:rPr>
      </w:pPr>
      <w:r>
        <w:rPr>
          <w:rFonts w:ascii="Times New Roman" w:hAnsi="Times New Roman"/>
        </w:rPr>
        <w:t>Dark   -1.56840644  0.7503701</w:t>
      </w:r>
    </w:p>
    <w:p w14:paraId="62D82A87">
      <w:pPr>
        <w:ind w:firstLine="420" w:firstLineChars="200"/>
        <w:rPr>
          <w:rFonts w:ascii="Times New Roman" w:hAnsi="Times New Roman"/>
        </w:rPr>
      </w:pPr>
    </w:p>
    <w:p w14:paraId="1D62E6C7">
      <w:pPr>
        <w:ind w:firstLine="420" w:firstLineChars="200"/>
        <w:rPr>
          <w:rFonts w:ascii="Times New Roman" w:hAnsi="Times New Roman"/>
        </w:rPr>
      </w:pPr>
      <w:r>
        <w:rPr>
          <w:rFonts w:ascii="Times New Roman" w:hAnsi="Times New Roman"/>
        </w:rPr>
        <w:t xml:space="preserve"> Column scores:</w:t>
      </w:r>
    </w:p>
    <w:p w14:paraId="6AFDD78B">
      <w:pPr>
        <w:ind w:firstLine="420" w:firstLineChars="200"/>
        <w:rPr>
          <w:rFonts w:ascii="Times New Roman" w:hAnsi="Times New Roman"/>
        </w:rPr>
      </w:pPr>
      <w:r>
        <w:rPr>
          <w:rFonts w:ascii="Times New Roman" w:hAnsi="Times New Roman"/>
        </w:rPr>
        <w:t xml:space="preserve">             [,1]       [,2]</w:t>
      </w:r>
    </w:p>
    <w:p w14:paraId="45FE8650">
      <w:pPr>
        <w:ind w:firstLine="420" w:firstLineChars="200"/>
        <w:rPr>
          <w:rFonts w:ascii="Times New Roman" w:hAnsi="Times New Roman"/>
        </w:rPr>
      </w:pPr>
      <w:r>
        <w:rPr>
          <w:rFonts w:ascii="Times New Roman" w:hAnsi="Times New Roman"/>
        </w:rPr>
        <w:t>Fair    1.2344214  1.0614716</w:t>
      </w:r>
    </w:p>
    <w:p w14:paraId="426555CB">
      <w:pPr>
        <w:ind w:firstLine="420" w:firstLineChars="200"/>
        <w:rPr>
          <w:rFonts w:ascii="Times New Roman" w:hAnsi="Times New Roman"/>
        </w:rPr>
      </w:pPr>
      <w:r>
        <w:rPr>
          <w:rFonts w:ascii="Times New Roman" w:hAnsi="Times New Roman"/>
        </w:rPr>
        <w:t>Red     0.3236208 -0.6619045</w:t>
      </w:r>
    </w:p>
    <w:p w14:paraId="4DC65009">
      <w:pPr>
        <w:ind w:firstLine="420" w:firstLineChars="200"/>
        <w:rPr>
          <w:rFonts w:ascii="Times New Roman" w:hAnsi="Times New Roman"/>
        </w:rPr>
      </w:pPr>
      <w:r>
        <w:rPr>
          <w:rFonts w:ascii="Times New Roman" w:hAnsi="Times New Roman"/>
        </w:rPr>
        <w:t>Medium  0.1077346 -1.1372272</w:t>
      </w:r>
    </w:p>
    <w:p w14:paraId="51B66806">
      <w:pPr>
        <w:ind w:firstLine="420" w:firstLineChars="200"/>
        <w:rPr>
          <w:rFonts w:ascii="Times New Roman" w:hAnsi="Times New Roman"/>
        </w:rPr>
      </w:pPr>
      <w:r>
        <w:rPr>
          <w:rFonts w:ascii="Times New Roman" w:hAnsi="Times New Roman"/>
        </w:rPr>
        <w:t>Dark   -1.3078392  0.6200821</w:t>
      </w:r>
    </w:p>
    <w:p w14:paraId="44FBA7A6">
      <w:pPr>
        <w:ind w:firstLine="420" w:firstLineChars="200"/>
        <w:rPr>
          <w:rFonts w:ascii="Times New Roman" w:hAnsi="Times New Roman"/>
        </w:rPr>
      </w:pPr>
      <w:r>
        <w:rPr>
          <w:rFonts w:ascii="Times New Roman" w:hAnsi="Times New Roman"/>
        </w:rPr>
        <w:t>Black  -2.4435301  1.6052309</w:t>
      </w:r>
    </w:p>
    <w:p w14:paraId="5C2D0D35">
      <w:pPr>
        <w:ind w:firstLine="420" w:firstLineChars="200"/>
        <w:jc w:val="center"/>
        <w:rPr>
          <w:rFonts w:ascii="Times New Roman" w:hAnsi="Times New Roman"/>
        </w:rPr>
      </w:pPr>
      <w:r>
        <w:rPr>
          <w:rFonts w:ascii="Times New Roman" w:hAnsi="Times New Roman"/>
        </w:rPr>
        <w:drawing>
          <wp:inline distT="0" distB="0" distL="114300" distR="114300">
            <wp:extent cx="2753995" cy="2788920"/>
            <wp:effectExtent l="0" t="0" r="8255" b="11430"/>
            <wp:docPr id="58" name="图片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81"/>
                    <pic:cNvPicPr>
                      <a:picLocks noChangeAspect="1"/>
                    </pic:cNvPicPr>
                  </pic:nvPicPr>
                  <pic:blipFill>
                    <a:blip r:embed="rId979"/>
                    <a:stretch>
                      <a:fillRect/>
                    </a:stretch>
                  </pic:blipFill>
                  <pic:spPr>
                    <a:xfrm>
                      <a:off x="0" y="0"/>
                      <a:ext cx="2753995" cy="2788920"/>
                    </a:xfrm>
                    <a:prstGeom prst="rect">
                      <a:avLst/>
                    </a:prstGeom>
                    <a:noFill/>
                    <a:ln>
                      <a:noFill/>
                    </a:ln>
                  </pic:spPr>
                </pic:pic>
              </a:graphicData>
            </a:graphic>
          </wp:inline>
        </w:drawing>
      </w:r>
    </w:p>
    <w:p w14:paraId="59AB7DAD">
      <w:pPr>
        <w:numPr>
          <w:ilvl w:val="0"/>
          <w:numId w:val="9"/>
        </w:numPr>
        <w:spacing w:line="300" w:lineRule="auto"/>
        <w:ind w:firstLine="420" w:firstLineChars="200"/>
        <w:rPr>
          <w:rFonts w:ascii="Times New Roman" w:hAnsi="Times New Roman"/>
        </w:rPr>
      </w:pPr>
      <w:r>
        <w:rPr>
          <w:rFonts w:hint="eastAsia" w:ascii="Times New Roman" w:hAnsi="Times New Roman"/>
        </w:rPr>
        <w:t>对某7个考古场挖掘出来的4种不同类型陶器频数进行对应分析。</w:t>
      </w:r>
    </w:p>
    <w:tbl>
      <w:tblPr>
        <w:tblStyle w:val="6"/>
        <w:tblW w:w="0" w:type="auto"/>
        <w:jc w:val="center"/>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55"/>
        <w:gridCol w:w="1144"/>
        <w:gridCol w:w="1039"/>
        <w:gridCol w:w="1040"/>
        <w:gridCol w:w="1060"/>
        <w:gridCol w:w="1073"/>
      </w:tblGrid>
      <w:tr w14:paraId="3E35746B">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099" w:type="dxa"/>
            <w:gridSpan w:val="2"/>
            <w:vMerge w:val="restart"/>
            <w:tcBorders>
              <w:tl2br w:val="dotted" w:color="auto" w:sz="4" w:space="0"/>
            </w:tcBorders>
            <w:noWrap w:val="0"/>
            <w:vAlign w:val="top"/>
          </w:tcPr>
          <w:p w14:paraId="639372FA">
            <w:pPr>
              <w:jc w:val="center"/>
              <w:rPr>
                <w:rFonts w:ascii="Times New Roman" w:hAnsi="Times New Roman" w:eastAsia="Times New Roman"/>
              </w:rPr>
            </w:pPr>
          </w:p>
        </w:tc>
        <w:tc>
          <w:tcPr>
            <w:tcW w:w="4212" w:type="dxa"/>
            <w:gridSpan w:val="4"/>
            <w:noWrap w:val="0"/>
            <w:vAlign w:val="top"/>
          </w:tcPr>
          <w:p w14:paraId="7C2395FD">
            <w:pPr>
              <w:jc w:val="center"/>
              <w:rPr>
                <w:rFonts w:ascii="Times New Roman" w:hAnsi="Times New Roman" w:eastAsia="Times New Roman"/>
              </w:rPr>
            </w:pPr>
            <w:r>
              <w:rPr>
                <w:rFonts w:ascii="Times New Roman" w:hAnsi="Times New Roman"/>
              </w:rPr>
              <w:t>头发颜色</w:t>
            </w:r>
          </w:p>
        </w:tc>
      </w:tr>
      <w:tr w14:paraId="73096DF4">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099" w:type="dxa"/>
            <w:gridSpan w:val="2"/>
            <w:vMerge w:val="continue"/>
            <w:noWrap w:val="0"/>
            <w:vAlign w:val="top"/>
          </w:tcPr>
          <w:p w14:paraId="1345B9D7">
            <w:pPr>
              <w:jc w:val="center"/>
              <w:rPr>
                <w:rFonts w:ascii="Times New Roman" w:hAnsi="Times New Roman" w:eastAsia="Times New Roman"/>
              </w:rPr>
            </w:pPr>
          </w:p>
        </w:tc>
        <w:tc>
          <w:tcPr>
            <w:tcW w:w="1039" w:type="dxa"/>
            <w:noWrap w:val="0"/>
            <w:vAlign w:val="top"/>
          </w:tcPr>
          <w:p w14:paraId="5DD0168D">
            <w:pPr>
              <w:jc w:val="center"/>
              <w:rPr>
                <w:rFonts w:ascii="Times New Roman" w:hAnsi="Times New Roman" w:eastAsia="Times New Roman"/>
              </w:rPr>
            </w:pPr>
            <w:r>
              <w:rPr>
                <w:rFonts w:ascii="Times New Roman" w:hAnsi="Times New Roman" w:eastAsia="Times New Roman"/>
              </w:rPr>
              <w:t>A</w:t>
            </w:r>
          </w:p>
        </w:tc>
        <w:tc>
          <w:tcPr>
            <w:tcW w:w="1040" w:type="dxa"/>
            <w:noWrap w:val="0"/>
            <w:vAlign w:val="top"/>
          </w:tcPr>
          <w:p w14:paraId="556EA0E1">
            <w:pPr>
              <w:jc w:val="center"/>
              <w:rPr>
                <w:rFonts w:ascii="Times New Roman" w:hAnsi="Times New Roman" w:eastAsia="Times New Roman"/>
              </w:rPr>
            </w:pPr>
            <w:r>
              <w:rPr>
                <w:rFonts w:ascii="Times New Roman" w:hAnsi="Times New Roman" w:eastAsia="Times New Roman"/>
              </w:rPr>
              <w:t>B</w:t>
            </w:r>
          </w:p>
        </w:tc>
        <w:tc>
          <w:tcPr>
            <w:tcW w:w="1060" w:type="dxa"/>
            <w:noWrap w:val="0"/>
            <w:vAlign w:val="top"/>
          </w:tcPr>
          <w:p w14:paraId="230FEFFD">
            <w:pPr>
              <w:jc w:val="center"/>
              <w:rPr>
                <w:rFonts w:ascii="Times New Roman" w:hAnsi="Times New Roman" w:eastAsia="Times New Roman"/>
              </w:rPr>
            </w:pPr>
            <w:r>
              <w:rPr>
                <w:rFonts w:ascii="Times New Roman" w:hAnsi="Times New Roman" w:eastAsia="Times New Roman"/>
              </w:rPr>
              <w:t>C</w:t>
            </w:r>
          </w:p>
        </w:tc>
        <w:tc>
          <w:tcPr>
            <w:tcW w:w="1073" w:type="dxa"/>
            <w:noWrap w:val="0"/>
            <w:vAlign w:val="top"/>
          </w:tcPr>
          <w:p w14:paraId="06A91E8C">
            <w:pPr>
              <w:jc w:val="center"/>
              <w:rPr>
                <w:rFonts w:ascii="Times New Roman" w:hAnsi="Times New Roman" w:eastAsia="Times New Roman"/>
              </w:rPr>
            </w:pPr>
            <w:r>
              <w:rPr>
                <w:rFonts w:ascii="Times New Roman" w:hAnsi="Times New Roman" w:eastAsia="Times New Roman"/>
              </w:rPr>
              <w:t>D</w:t>
            </w:r>
          </w:p>
        </w:tc>
      </w:tr>
      <w:tr w14:paraId="3239BFBA">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PrEx>
        <w:trPr>
          <w:jc w:val="center"/>
        </w:trPr>
        <w:tc>
          <w:tcPr>
            <w:tcW w:w="955" w:type="dxa"/>
            <w:vMerge w:val="restart"/>
            <w:noWrap w:val="0"/>
            <w:vAlign w:val="center"/>
          </w:tcPr>
          <w:p w14:paraId="41B586BA">
            <w:pPr>
              <w:jc w:val="center"/>
              <w:rPr>
                <w:rFonts w:ascii="Times New Roman" w:hAnsi="Times New Roman" w:eastAsia="Times New Roman"/>
              </w:rPr>
            </w:pPr>
            <w:r>
              <w:rPr>
                <w:rFonts w:ascii="Times New Roman" w:hAnsi="Times New Roman"/>
              </w:rPr>
              <w:t>考</w:t>
            </w:r>
          </w:p>
          <w:p w14:paraId="020FB818">
            <w:pPr>
              <w:jc w:val="center"/>
              <w:rPr>
                <w:rFonts w:ascii="Times New Roman" w:hAnsi="Times New Roman" w:eastAsia="Times New Roman"/>
              </w:rPr>
            </w:pPr>
            <w:r>
              <w:rPr>
                <w:rFonts w:ascii="Times New Roman" w:hAnsi="Times New Roman"/>
              </w:rPr>
              <w:t>古</w:t>
            </w:r>
          </w:p>
          <w:p w14:paraId="2FCFB87F">
            <w:pPr>
              <w:jc w:val="center"/>
              <w:rPr>
                <w:rFonts w:ascii="Times New Roman" w:hAnsi="Times New Roman" w:eastAsia="Times New Roman"/>
              </w:rPr>
            </w:pPr>
            <w:r>
              <w:rPr>
                <w:rFonts w:ascii="Times New Roman" w:hAnsi="Times New Roman"/>
              </w:rPr>
              <w:t>场</w:t>
            </w:r>
          </w:p>
          <w:p w14:paraId="385886A2">
            <w:pPr>
              <w:jc w:val="center"/>
              <w:rPr>
                <w:rFonts w:ascii="Times New Roman" w:hAnsi="Times New Roman" w:eastAsia="Times New Roman"/>
              </w:rPr>
            </w:pPr>
            <w:r>
              <w:rPr>
                <w:rFonts w:ascii="Times New Roman" w:hAnsi="Times New Roman"/>
              </w:rPr>
              <w:t>所</w:t>
            </w:r>
          </w:p>
        </w:tc>
        <w:tc>
          <w:tcPr>
            <w:tcW w:w="1144" w:type="dxa"/>
            <w:noWrap w:val="0"/>
            <w:vAlign w:val="top"/>
          </w:tcPr>
          <w:p w14:paraId="4DEDC365">
            <w:pPr>
              <w:jc w:val="center"/>
              <w:rPr>
                <w:rFonts w:ascii="Times New Roman" w:hAnsi="Times New Roman" w:eastAsia="Times New Roman"/>
              </w:rPr>
            </w:pPr>
            <w:r>
              <w:rPr>
                <w:rFonts w:ascii="Times New Roman" w:hAnsi="Times New Roman" w:eastAsia="Times New Roman"/>
              </w:rPr>
              <w:t>P0</w:t>
            </w:r>
          </w:p>
        </w:tc>
        <w:tc>
          <w:tcPr>
            <w:tcW w:w="1039" w:type="dxa"/>
            <w:noWrap w:val="0"/>
            <w:vAlign w:val="top"/>
          </w:tcPr>
          <w:p w14:paraId="2CC5C2CC">
            <w:pPr>
              <w:jc w:val="center"/>
              <w:rPr>
                <w:rFonts w:ascii="Times New Roman" w:hAnsi="Times New Roman" w:eastAsia="Times New Roman"/>
              </w:rPr>
            </w:pPr>
            <w:r>
              <w:rPr>
                <w:rFonts w:ascii="Times New Roman" w:hAnsi="Times New Roman" w:eastAsia="Times New Roman"/>
              </w:rPr>
              <w:t>30</w:t>
            </w:r>
          </w:p>
        </w:tc>
        <w:tc>
          <w:tcPr>
            <w:tcW w:w="1040" w:type="dxa"/>
            <w:noWrap w:val="0"/>
            <w:vAlign w:val="top"/>
          </w:tcPr>
          <w:p w14:paraId="66521177">
            <w:pPr>
              <w:jc w:val="center"/>
              <w:rPr>
                <w:rFonts w:ascii="Times New Roman" w:hAnsi="Times New Roman" w:eastAsia="Times New Roman"/>
              </w:rPr>
            </w:pPr>
            <w:r>
              <w:rPr>
                <w:rFonts w:ascii="Times New Roman" w:hAnsi="Times New Roman" w:eastAsia="Times New Roman"/>
              </w:rPr>
              <w:t>10</w:t>
            </w:r>
          </w:p>
        </w:tc>
        <w:tc>
          <w:tcPr>
            <w:tcW w:w="1060" w:type="dxa"/>
            <w:noWrap w:val="0"/>
            <w:vAlign w:val="top"/>
          </w:tcPr>
          <w:p w14:paraId="0229EF56">
            <w:pPr>
              <w:jc w:val="center"/>
              <w:rPr>
                <w:rFonts w:ascii="Times New Roman" w:hAnsi="Times New Roman" w:eastAsia="Times New Roman"/>
              </w:rPr>
            </w:pPr>
            <w:r>
              <w:rPr>
                <w:rFonts w:ascii="Times New Roman" w:hAnsi="Times New Roman" w:eastAsia="Times New Roman"/>
              </w:rPr>
              <w:t>10</w:t>
            </w:r>
          </w:p>
        </w:tc>
        <w:tc>
          <w:tcPr>
            <w:tcW w:w="1073" w:type="dxa"/>
            <w:noWrap w:val="0"/>
            <w:vAlign w:val="top"/>
          </w:tcPr>
          <w:p w14:paraId="1975D63C">
            <w:pPr>
              <w:jc w:val="center"/>
              <w:rPr>
                <w:rFonts w:ascii="Times New Roman" w:hAnsi="Times New Roman" w:eastAsia="Times New Roman"/>
              </w:rPr>
            </w:pPr>
            <w:r>
              <w:rPr>
                <w:rFonts w:ascii="Times New Roman" w:hAnsi="Times New Roman" w:eastAsia="Times New Roman"/>
              </w:rPr>
              <w:t>39</w:t>
            </w:r>
          </w:p>
        </w:tc>
      </w:tr>
      <w:tr w14:paraId="42A2C32F">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55" w:type="dxa"/>
            <w:vMerge w:val="continue"/>
            <w:noWrap w:val="0"/>
            <w:vAlign w:val="top"/>
          </w:tcPr>
          <w:p w14:paraId="739F06C2">
            <w:pPr>
              <w:jc w:val="center"/>
              <w:rPr>
                <w:rFonts w:ascii="Times New Roman" w:hAnsi="Times New Roman" w:eastAsia="Times New Roman"/>
              </w:rPr>
            </w:pPr>
          </w:p>
        </w:tc>
        <w:tc>
          <w:tcPr>
            <w:tcW w:w="1144" w:type="dxa"/>
            <w:noWrap w:val="0"/>
            <w:vAlign w:val="top"/>
          </w:tcPr>
          <w:p w14:paraId="1AC2DC09">
            <w:pPr>
              <w:jc w:val="center"/>
              <w:rPr>
                <w:rFonts w:ascii="Times New Roman" w:hAnsi="Times New Roman" w:eastAsia="Times New Roman"/>
              </w:rPr>
            </w:pPr>
            <w:r>
              <w:rPr>
                <w:rFonts w:ascii="Times New Roman" w:hAnsi="Times New Roman" w:eastAsia="Times New Roman"/>
              </w:rPr>
              <w:t>P1</w:t>
            </w:r>
          </w:p>
        </w:tc>
        <w:tc>
          <w:tcPr>
            <w:tcW w:w="1039" w:type="dxa"/>
            <w:noWrap w:val="0"/>
            <w:vAlign w:val="top"/>
          </w:tcPr>
          <w:p w14:paraId="360DFC31">
            <w:pPr>
              <w:jc w:val="center"/>
              <w:rPr>
                <w:rFonts w:ascii="Times New Roman" w:hAnsi="Times New Roman" w:eastAsia="Times New Roman"/>
              </w:rPr>
            </w:pPr>
            <w:r>
              <w:rPr>
                <w:rFonts w:ascii="Times New Roman" w:hAnsi="Times New Roman" w:eastAsia="Times New Roman"/>
              </w:rPr>
              <w:t>53</w:t>
            </w:r>
          </w:p>
        </w:tc>
        <w:tc>
          <w:tcPr>
            <w:tcW w:w="1040" w:type="dxa"/>
            <w:noWrap w:val="0"/>
            <w:vAlign w:val="top"/>
          </w:tcPr>
          <w:p w14:paraId="23C610F7">
            <w:pPr>
              <w:jc w:val="center"/>
              <w:rPr>
                <w:rFonts w:ascii="Times New Roman" w:hAnsi="Times New Roman" w:eastAsia="Times New Roman"/>
              </w:rPr>
            </w:pPr>
            <w:r>
              <w:rPr>
                <w:rFonts w:ascii="Times New Roman" w:hAnsi="Times New Roman" w:eastAsia="Times New Roman"/>
              </w:rPr>
              <w:t>4</w:t>
            </w:r>
          </w:p>
        </w:tc>
        <w:tc>
          <w:tcPr>
            <w:tcW w:w="1060" w:type="dxa"/>
            <w:noWrap w:val="0"/>
            <w:vAlign w:val="top"/>
          </w:tcPr>
          <w:p w14:paraId="5A28B9CB">
            <w:pPr>
              <w:jc w:val="center"/>
              <w:rPr>
                <w:rFonts w:ascii="Times New Roman" w:hAnsi="Times New Roman" w:eastAsia="Times New Roman"/>
              </w:rPr>
            </w:pPr>
            <w:r>
              <w:rPr>
                <w:rFonts w:ascii="Times New Roman" w:hAnsi="Times New Roman" w:eastAsia="Times New Roman"/>
              </w:rPr>
              <w:t>16</w:t>
            </w:r>
          </w:p>
        </w:tc>
        <w:tc>
          <w:tcPr>
            <w:tcW w:w="1073" w:type="dxa"/>
            <w:noWrap w:val="0"/>
            <w:vAlign w:val="top"/>
          </w:tcPr>
          <w:p w14:paraId="725D2307">
            <w:pPr>
              <w:jc w:val="center"/>
              <w:rPr>
                <w:rFonts w:ascii="Times New Roman" w:hAnsi="Times New Roman" w:eastAsia="Times New Roman"/>
              </w:rPr>
            </w:pPr>
            <w:r>
              <w:rPr>
                <w:rFonts w:ascii="Times New Roman" w:hAnsi="Times New Roman" w:eastAsia="Times New Roman"/>
              </w:rPr>
              <w:t>2</w:t>
            </w:r>
          </w:p>
        </w:tc>
      </w:tr>
      <w:tr w14:paraId="5E67EF1F">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55" w:type="dxa"/>
            <w:vMerge w:val="continue"/>
            <w:noWrap w:val="0"/>
            <w:vAlign w:val="top"/>
          </w:tcPr>
          <w:p w14:paraId="03A85C25">
            <w:pPr>
              <w:jc w:val="center"/>
              <w:rPr>
                <w:rFonts w:ascii="Times New Roman" w:hAnsi="Times New Roman" w:eastAsia="Times New Roman"/>
              </w:rPr>
            </w:pPr>
          </w:p>
        </w:tc>
        <w:tc>
          <w:tcPr>
            <w:tcW w:w="1144" w:type="dxa"/>
            <w:noWrap w:val="0"/>
            <w:vAlign w:val="top"/>
          </w:tcPr>
          <w:p w14:paraId="503F918E">
            <w:pPr>
              <w:jc w:val="center"/>
              <w:rPr>
                <w:rFonts w:ascii="Times New Roman" w:hAnsi="Times New Roman" w:eastAsia="Times New Roman"/>
              </w:rPr>
            </w:pPr>
            <w:r>
              <w:rPr>
                <w:rFonts w:ascii="Times New Roman" w:hAnsi="Times New Roman" w:eastAsia="Times New Roman"/>
              </w:rPr>
              <w:t>P2</w:t>
            </w:r>
          </w:p>
        </w:tc>
        <w:tc>
          <w:tcPr>
            <w:tcW w:w="1039" w:type="dxa"/>
            <w:noWrap w:val="0"/>
            <w:vAlign w:val="top"/>
          </w:tcPr>
          <w:p w14:paraId="741D9364">
            <w:pPr>
              <w:jc w:val="center"/>
              <w:rPr>
                <w:rFonts w:ascii="Times New Roman" w:hAnsi="Times New Roman" w:eastAsia="Times New Roman"/>
              </w:rPr>
            </w:pPr>
            <w:r>
              <w:rPr>
                <w:rFonts w:ascii="Times New Roman" w:hAnsi="Times New Roman" w:eastAsia="Times New Roman"/>
              </w:rPr>
              <w:t>73</w:t>
            </w:r>
          </w:p>
        </w:tc>
        <w:tc>
          <w:tcPr>
            <w:tcW w:w="1040" w:type="dxa"/>
            <w:noWrap w:val="0"/>
            <w:vAlign w:val="top"/>
          </w:tcPr>
          <w:p w14:paraId="43661C89">
            <w:pPr>
              <w:jc w:val="center"/>
              <w:rPr>
                <w:rFonts w:ascii="Times New Roman" w:hAnsi="Times New Roman" w:eastAsia="Times New Roman"/>
              </w:rPr>
            </w:pPr>
            <w:r>
              <w:rPr>
                <w:rFonts w:ascii="Times New Roman" w:hAnsi="Times New Roman" w:eastAsia="Times New Roman"/>
              </w:rPr>
              <w:t>1</w:t>
            </w:r>
          </w:p>
        </w:tc>
        <w:tc>
          <w:tcPr>
            <w:tcW w:w="1060" w:type="dxa"/>
            <w:noWrap w:val="0"/>
            <w:vAlign w:val="top"/>
          </w:tcPr>
          <w:p w14:paraId="751D3CDA">
            <w:pPr>
              <w:jc w:val="center"/>
              <w:rPr>
                <w:rFonts w:ascii="Times New Roman" w:hAnsi="Times New Roman" w:eastAsia="Times New Roman"/>
              </w:rPr>
            </w:pPr>
            <w:r>
              <w:rPr>
                <w:rFonts w:ascii="Times New Roman" w:hAnsi="Times New Roman" w:eastAsia="Times New Roman"/>
              </w:rPr>
              <w:t>41</w:t>
            </w:r>
          </w:p>
        </w:tc>
        <w:tc>
          <w:tcPr>
            <w:tcW w:w="1073" w:type="dxa"/>
            <w:noWrap w:val="0"/>
            <w:vAlign w:val="top"/>
          </w:tcPr>
          <w:p w14:paraId="77FF065D">
            <w:pPr>
              <w:jc w:val="center"/>
              <w:rPr>
                <w:rFonts w:ascii="Times New Roman" w:hAnsi="Times New Roman" w:eastAsia="Times New Roman"/>
              </w:rPr>
            </w:pPr>
            <w:r>
              <w:rPr>
                <w:rFonts w:ascii="Times New Roman" w:hAnsi="Times New Roman" w:eastAsia="Times New Roman"/>
              </w:rPr>
              <w:t>1</w:t>
            </w:r>
          </w:p>
        </w:tc>
      </w:tr>
      <w:tr w14:paraId="0A2971CE">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55" w:type="dxa"/>
            <w:vMerge w:val="continue"/>
            <w:noWrap w:val="0"/>
            <w:vAlign w:val="top"/>
          </w:tcPr>
          <w:p w14:paraId="789843F8">
            <w:pPr>
              <w:jc w:val="center"/>
              <w:rPr>
                <w:rFonts w:ascii="Times New Roman" w:hAnsi="Times New Roman" w:eastAsia="Times New Roman"/>
              </w:rPr>
            </w:pPr>
          </w:p>
        </w:tc>
        <w:tc>
          <w:tcPr>
            <w:tcW w:w="1144" w:type="dxa"/>
            <w:noWrap w:val="0"/>
            <w:vAlign w:val="top"/>
          </w:tcPr>
          <w:p w14:paraId="09EE6593">
            <w:pPr>
              <w:jc w:val="center"/>
              <w:rPr>
                <w:rFonts w:ascii="Times New Roman" w:hAnsi="Times New Roman" w:eastAsia="Times New Roman"/>
              </w:rPr>
            </w:pPr>
            <w:r>
              <w:rPr>
                <w:rFonts w:ascii="Times New Roman" w:hAnsi="Times New Roman" w:eastAsia="Times New Roman"/>
              </w:rPr>
              <w:t>P3</w:t>
            </w:r>
          </w:p>
        </w:tc>
        <w:tc>
          <w:tcPr>
            <w:tcW w:w="1039" w:type="dxa"/>
            <w:noWrap w:val="0"/>
            <w:vAlign w:val="top"/>
          </w:tcPr>
          <w:p w14:paraId="4BD2FA5E">
            <w:pPr>
              <w:jc w:val="center"/>
              <w:rPr>
                <w:rFonts w:ascii="Times New Roman" w:hAnsi="Times New Roman" w:eastAsia="Times New Roman"/>
              </w:rPr>
            </w:pPr>
            <w:r>
              <w:rPr>
                <w:rFonts w:ascii="Times New Roman" w:hAnsi="Times New Roman" w:eastAsia="Times New Roman"/>
              </w:rPr>
              <w:t>20</w:t>
            </w:r>
          </w:p>
        </w:tc>
        <w:tc>
          <w:tcPr>
            <w:tcW w:w="1040" w:type="dxa"/>
            <w:noWrap w:val="0"/>
            <w:vAlign w:val="top"/>
          </w:tcPr>
          <w:p w14:paraId="4D02CC81">
            <w:pPr>
              <w:jc w:val="center"/>
              <w:rPr>
                <w:rFonts w:ascii="Times New Roman" w:hAnsi="Times New Roman" w:eastAsia="Times New Roman"/>
              </w:rPr>
            </w:pPr>
            <w:r>
              <w:rPr>
                <w:rFonts w:ascii="Times New Roman" w:hAnsi="Times New Roman" w:eastAsia="Times New Roman"/>
              </w:rPr>
              <w:t>6</w:t>
            </w:r>
          </w:p>
        </w:tc>
        <w:tc>
          <w:tcPr>
            <w:tcW w:w="1060" w:type="dxa"/>
            <w:noWrap w:val="0"/>
            <w:vAlign w:val="top"/>
          </w:tcPr>
          <w:p w14:paraId="10E17583">
            <w:pPr>
              <w:jc w:val="center"/>
              <w:rPr>
                <w:rFonts w:ascii="Times New Roman" w:hAnsi="Times New Roman" w:eastAsia="Times New Roman"/>
              </w:rPr>
            </w:pPr>
            <w:r>
              <w:rPr>
                <w:rFonts w:ascii="Times New Roman" w:hAnsi="Times New Roman" w:eastAsia="Times New Roman"/>
              </w:rPr>
              <w:t>1</w:t>
            </w:r>
          </w:p>
        </w:tc>
        <w:tc>
          <w:tcPr>
            <w:tcW w:w="1073" w:type="dxa"/>
            <w:noWrap w:val="0"/>
            <w:vAlign w:val="top"/>
          </w:tcPr>
          <w:p w14:paraId="6AF3907A">
            <w:pPr>
              <w:jc w:val="center"/>
              <w:rPr>
                <w:rFonts w:ascii="Times New Roman" w:hAnsi="Times New Roman" w:eastAsia="Times New Roman"/>
              </w:rPr>
            </w:pPr>
            <w:r>
              <w:rPr>
                <w:rFonts w:ascii="Times New Roman" w:hAnsi="Times New Roman" w:eastAsia="Times New Roman"/>
              </w:rPr>
              <w:t>4</w:t>
            </w:r>
          </w:p>
        </w:tc>
      </w:tr>
      <w:tr w14:paraId="4604BB0F">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55" w:type="dxa"/>
            <w:vMerge w:val="continue"/>
            <w:noWrap w:val="0"/>
            <w:vAlign w:val="top"/>
          </w:tcPr>
          <w:p w14:paraId="120E39C6">
            <w:pPr>
              <w:jc w:val="center"/>
              <w:rPr>
                <w:rFonts w:ascii="Times New Roman" w:hAnsi="Times New Roman" w:eastAsia="Times New Roman"/>
              </w:rPr>
            </w:pPr>
          </w:p>
        </w:tc>
        <w:tc>
          <w:tcPr>
            <w:tcW w:w="1144" w:type="dxa"/>
            <w:noWrap w:val="0"/>
            <w:vAlign w:val="top"/>
          </w:tcPr>
          <w:p w14:paraId="28F44F7C">
            <w:pPr>
              <w:jc w:val="center"/>
              <w:rPr>
                <w:rFonts w:ascii="Times New Roman" w:hAnsi="Times New Roman" w:eastAsia="Times New Roman"/>
              </w:rPr>
            </w:pPr>
            <w:r>
              <w:rPr>
                <w:rFonts w:ascii="Times New Roman" w:hAnsi="Times New Roman" w:eastAsia="Times New Roman"/>
              </w:rPr>
              <w:t>P4</w:t>
            </w:r>
          </w:p>
        </w:tc>
        <w:tc>
          <w:tcPr>
            <w:tcW w:w="1039" w:type="dxa"/>
            <w:noWrap w:val="0"/>
            <w:vAlign w:val="top"/>
          </w:tcPr>
          <w:p w14:paraId="14A953E9">
            <w:pPr>
              <w:jc w:val="center"/>
              <w:rPr>
                <w:rFonts w:ascii="Times New Roman" w:hAnsi="Times New Roman" w:eastAsia="Times New Roman"/>
              </w:rPr>
            </w:pPr>
            <w:r>
              <w:rPr>
                <w:rFonts w:ascii="Times New Roman" w:hAnsi="Times New Roman" w:eastAsia="Times New Roman"/>
              </w:rPr>
              <w:t>46</w:t>
            </w:r>
          </w:p>
        </w:tc>
        <w:tc>
          <w:tcPr>
            <w:tcW w:w="1040" w:type="dxa"/>
            <w:noWrap w:val="0"/>
            <w:vAlign w:val="top"/>
          </w:tcPr>
          <w:p w14:paraId="44ABB58E">
            <w:pPr>
              <w:jc w:val="center"/>
              <w:rPr>
                <w:rFonts w:ascii="Times New Roman" w:hAnsi="Times New Roman" w:eastAsia="Times New Roman"/>
              </w:rPr>
            </w:pPr>
            <w:r>
              <w:rPr>
                <w:rFonts w:ascii="Times New Roman" w:hAnsi="Times New Roman" w:eastAsia="Times New Roman"/>
              </w:rPr>
              <w:t>36</w:t>
            </w:r>
          </w:p>
        </w:tc>
        <w:tc>
          <w:tcPr>
            <w:tcW w:w="1060" w:type="dxa"/>
            <w:noWrap w:val="0"/>
            <w:vAlign w:val="top"/>
          </w:tcPr>
          <w:p w14:paraId="2A56EF9C">
            <w:pPr>
              <w:jc w:val="center"/>
              <w:rPr>
                <w:rFonts w:ascii="Times New Roman" w:hAnsi="Times New Roman" w:eastAsia="Times New Roman"/>
              </w:rPr>
            </w:pPr>
            <w:r>
              <w:rPr>
                <w:rFonts w:ascii="Times New Roman" w:hAnsi="Times New Roman" w:eastAsia="Times New Roman"/>
              </w:rPr>
              <w:t>37</w:t>
            </w:r>
          </w:p>
        </w:tc>
        <w:tc>
          <w:tcPr>
            <w:tcW w:w="1073" w:type="dxa"/>
            <w:noWrap w:val="0"/>
            <w:vAlign w:val="top"/>
          </w:tcPr>
          <w:p w14:paraId="077E4DFE">
            <w:pPr>
              <w:jc w:val="center"/>
              <w:rPr>
                <w:rFonts w:ascii="Times New Roman" w:hAnsi="Times New Roman" w:eastAsia="Times New Roman"/>
              </w:rPr>
            </w:pPr>
            <w:r>
              <w:rPr>
                <w:rFonts w:ascii="Times New Roman" w:hAnsi="Times New Roman" w:eastAsia="Times New Roman"/>
              </w:rPr>
              <w:t>13</w:t>
            </w:r>
          </w:p>
        </w:tc>
      </w:tr>
      <w:tr w14:paraId="58476534">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55" w:type="dxa"/>
            <w:vMerge w:val="continue"/>
            <w:noWrap w:val="0"/>
            <w:vAlign w:val="top"/>
          </w:tcPr>
          <w:p w14:paraId="6DF924D5">
            <w:pPr>
              <w:jc w:val="center"/>
              <w:rPr>
                <w:rFonts w:ascii="Times New Roman" w:hAnsi="Times New Roman" w:eastAsia="Times New Roman"/>
              </w:rPr>
            </w:pPr>
          </w:p>
        </w:tc>
        <w:tc>
          <w:tcPr>
            <w:tcW w:w="1144" w:type="dxa"/>
            <w:noWrap w:val="0"/>
            <w:vAlign w:val="top"/>
          </w:tcPr>
          <w:p w14:paraId="1D5D0E1E">
            <w:pPr>
              <w:jc w:val="center"/>
              <w:rPr>
                <w:rFonts w:ascii="Times New Roman" w:hAnsi="Times New Roman" w:eastAsia="Times New Roman"/>
              </w:rPr>
            </w:pPr>
            <w:r>
              <w:rPr>
                <w:rFonts w:ascii="Times New Roman" w:hAnsi="Times New Roman" w:eastAsia="Times New Roman"/>
              </w:rPr>
              <w:t>P5</w:t>
            </w:r>
          </w:p>
        </w:tc>
        <w:tc>
          <w:tcPr>
            <w:tcW w:w="1039" w:type="dxa"/>
            <w:noWrap w:val="0"/>
            <w:vAlign w:val="top"/>
          </w:tcPr>
          <w:p w14:paraId="0FB55BB0">
            <w:pPr>
              <w:jc w:val="center"/>
              <w:rPr>
                <w:rFonts w:ascii="Times New Roman" w:hAnsi="Times New Roman" w:eastAsia="Times New Roman"/>
              </w:rPr>
            </w:pPr>
            <w:r>
              <w:rPr>
                <w:rFonts w:ascii="Times New Roman" w:hAnsi="Times New Roman" w:eastAsia="Times New Roman"/>
              </w:rPr>
              <w:t>45</w:t>
            </w:r>
          </w:p>
        </w:tc>
        <w:tc>
          <w:tcPr>
            <w:tcW w:w="1040" w:type="dxa"/>
            <w:noWrap w:val="0"/>
            <w:vAlign w:val="top"/>
          </w:tcPr>
          <w:p w14:paraId="652D4A5B">
            <w:pPr>
              <w:jc w:val="center"/>
              <w:rPr>
                <w:rFonts w:ascii="Times New Roman" w:hAnsi="Times New Roman" w:eastAsia="Times New Roman"/>
              </w:rPr>
            </w:pPr>
            <w:r>
              <w:rPr>
                <w:rFonts w:ascii="Times New Roman" w:hAnsi="Times New Roman" w:eastAsia="Times New Roman"/>
              </w:rPr>
              <w:t>6</w:t>
            </w:r>
          </w:p>
        </w:tc>
        <w:tc>
          <w:tcPr>
            <w:tcW w:w="1060" w:type="dxa"/>
            <w:noWrap w:val="0"/>
            <w:vAlign w:val="top"/>
          </w:tcPr>
          <w:p w14:paraId="102ECA7B">
            <w:pPr>
              <w:jc w:val="center"/>
              <w:rPr>
                <w:rFonts w:ascii="Times New Roman" w:hAnsi="Times New Roman" w:eastAsia="Times New Roman"/>
              </w:rPr>
            </w:pPr>
            <w:r>
              <w:rPr>
                <w:rFonts w:ascii="Times New Roman" w:hAnsi="Times New Roman" w:eastAsia="Times New Roman"/>
              </w:rPr>
              <w:t>59</w:t>
            </w:r>
          </w:p>
        </w:tc>
        <w:tc>
          <w:tcPr>
            <w:tcW w:w="1073" w:type="dxa"/>
            <w:noWrap w:val="0"/>
            <w:vAlign w:val="top"/>
          </w:tcPr>
          <w:p w14:paraId="7B932DFC">
            <w:pPr>
              <w:jc w:val="center"/>
              <w:rPr>
                <w:rFonts w:ascii="Times New Roman" w:hAnsi="Times New Roman" w:eastAsia="Times New Roman"/>
              </w:rPr>
            </w:pPr>
            <w:r>
              <w:rPr>
                <w:rFonts w:ascii="Times New Roman" w:hAnsi="Times New Roman" w:eastAsia="Times New Roman"/>
              </w:rPr>
              <w:t>10</w:t>
            </w:r>
          </w:p>
        </w:tc>
      </w:tr>
      <w:tr w14:paraId="119482E7">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55" w:type="dxa"/>
            <w:vMerge w:val="continue"/>
            <w:noWrap w:val="0"/>
            <w:vAlign w:val="top"/>
          </w:tcPr>
          <w:p w14:paraId="0E3CDA64">
            <w:pPr>
              <w:jc w:val="center"/>
              <w:rPr>
                <w:rFonts w:ascii="Times New Roman" w:hAnsi="Times New Roman" w:eastAsia="Times New Roman"/>
              </w:rPr>
            </w:pPr>
          </w:p>
        </w:tc>
        <w:tc>
          <w:tcPr>
            <w:tcW w:w="1144" w:type="dxa"/>
            <w:noWrap w:val="0"/>
            <w:vAlign w:val="top"/>
          </w:tcPr>
          <w:p w14:paraId="6F1EE2B8">
            <w:pPr>
              <w:jc w:val="center"/>
              <w:rPr>
                <w:rFonts w:ascii="Times New Roman" w:hAnsi="Times New Roman" w:eastAsia="Times New Roman"/>
              </w:rPr>
            </w:pPr>
            <w:r>
              <w:rPr>
                <w:rFonts w:ascii="Times New Roman" w:hAnsi="Times New Roman" w:eastAsia="Times New Roman"/>
              </w:rPr>
              <w:t>P6</w:t>
            </w:r>
          </w:p>
        </w:tc>
        <w:tc>
          <w:tcPr>
            <w:tcW w:w="1039" w:type="dxa"/>
            <w:noWrap w:val="0"/>
            <w:vAlign w:val="top"/>
          </w:tcPr>
          <w:p w14:paraId="29B0DA5A">
            <w:pPr>
              <w:jc w:val="center"/>
              <w:rPr>
                <w:rFonts w:ascii="Times New Roman" w:hAnsi="Times New Roman" w:eastAsia="Times New Roman"/>
              </w:rPr>
            </w:pPr>
            <w:r>
              <w:rPr>
                <w:rFonts w:ascii="Times New Roman" w:hAnsi="Times New Roman" w:eastAsia="Times New Roman"/>
              </w:rPr>
              <w:t>16</w:t>
            </w:r>
          </w:p>
        </w:tc>
        <w:tc>
          <w:tcPr>
            <w:tcW w:w="1040" w:type="dxa"/>
            <w:noWrap w:val="0"/>
            <w:vAlign w:val="top"/>
          </w:tcPr>
          <w:p w14:paraId="2142EF42">
            <w:pPr>
              <w:jc w:val="center"/>
              <w:rPr>
                <w:rFonts w:ascii="Times New Roman" w:hAnsi="Times New Roman" w:eastAsia="Times New Roman"/>
              </w:rPr>
            </w:pPr>
            <w:r>
              <w:rPr>
                <w:rFonts w:ascii="Times New Roman" w:hAnsi="Times New Roman" w:eastAsia="Times New Roman"/>
              </w:rPr>
              <w:t>28</w:t>
            </w:r>
          </w:p>
        </w:tc>
        <w:tc>
          <w:tcPr>
            <w:tcW w:w="1060" w:type="dxa"/>
            <w:noWrap w:val="0"/>
            <w:vAlign w:val="top"/>
          </w:tcPr>
          <w:p w14:paraId="5EEB90FB">
            <w:pPr>
              <w:jc w:val="center"/>
              <w:rPr>
                <w:rFonts w:ascii="Times New Roman" w:hAnsi="Times New Roman" w:eastAsia="Times New Roman"/>
              </w:rPr>
            </w:pPr>
            <w:r>
              <w:rPr>
                <w:rFonts w:ascii="Times New Roman" w:hAnsi="Times New Roman" w:eastAsia="Times New Roman"/>
              </w:rPr>
              <w:t>169</w:t>
            </w:r>
          </w:p>
        </w:tc>
        <w:tc>
          <w:tcPr>
            <w:tcW w:w="1073" w:type="dxa"/>
            <w:noWrap w:val="0"/>
            <w:vAlign w:val="top"/>
          </w:tcPr>
          <w:p w14:paraId="57DFC27C">
            <w:pPr>
              <w:jc w:val="center"/>
              <w:rPr>
                <w:rFonts w:ascii="Times New Roman" w:hAnsi="Times New Roman" w:eastAsia="Times New Roman"/>
              </w:rPr>
            </w:pPr>
            <w:r>
              <w:rPr>
                <w:rFonts w:ascii="Times New Roman" w:hAnsi="Times New Roman" w:eastAsia="Times New Roman"/>
              </w:rPr>
              <w:t>5</w:t>
            </w:r>
          </w:p>
        </w:tc>
      </w:tr>
    </w:tbl>
    <w:p w14:paraId="4C622E56">
      <w:pPr>
        <w:rPr>
          <w:rFonts w:hint="eastAsia" w:ascii="Times New Roman" w:hAnsi="Times New Roman"/>
        </w:rPr>
      </w:pPr>
    </w:p>
    <w:p w14:paraId="1A558E47">
      <w:pPr>
        <w:ind w:firstLine="420" w:firstLineChars="200"/>
        <w:rPr>
          <w:rFonts w:hint="eastAsia" w:ascii="Times New Roman" w:hAnsi="Times New Roman"/>
        </w:rPr>
      </w:pPr>
      <w:r>
        <w:rPr>
          <w:rFonts w:ascii="Times New Roman" w:hAnsi="Times New Roman"/>
        </w:rPr>
        <w:t>解：Row scores:</w:t>
      </w:r>
    </w:p>
    <w:p w14:paraId="68603FD7">
      <w:pPr>
        <w:ind w:firstLine="420" w:firstLineChars="200"/>
        <w:rPr>
          <w:rFonts w:ascii="Times New Roman" w:hAnsi="Times New Roman"/>
        </w:rPr>
      </w:pPr>
      <w:r>
        <w:rPr>
          <w:rFonts w:ascii="Times New Roman" w:hAnsi="Times New Roman"/>
        </w:rPr>
        <w:t xml:space="preserve">      [,1]       [,2]</w:t>
      </w:r>
    </w:p>
    <w:p w14:paraId="08121D9C">
      <w:pPr>
        <w:ind w:firstLine="420" w:firstLineChars="200"/>
        <w:rPr>
          <w:rFonts w:ascii="Times New Roman" w:hAnsi="Times New Roman"/>
        </w:rPr>
      </w:pPr>
      <w:r>
        <w:rPr>
          <w:rFonts w:ascii="Times New Roman" w:hAnsi="Times New Roman"/>
        </w:rPr>
        <w:t>P0  1.7266437 -1.8237706</w:t>
      </w:r>
    </w:p>
    <w:p w14:paraId="6613FBF2">
      <w:pPr>
        <w:ind w:firstLine="420" w:firstLineChars="200"/>
        <w:rPr>
          <w:rFonts w:ascii="Times New Roman" w:hAnsi="Times New Roman"/>
        </w:rPr>
      </w:pPr>
      <w:r>
        <w:rPr>
          <w:rFonts w:ascii="Times New Roman" w:hAnsi="Times New Roman"/>
        </w:rPr>
        <w:t>P1  0.7101091  1.4823650</w:t>
      </w:r>
    </w:p>
    <w:p w14:paraId="16D41EB1">
      <w:pPr>
        <w:ind w:firstLine="420" w:firstLineChars="200"/>
        <w:rPr>
          <w:rFonts w:ascii="Times New Roman" w:hAnsi="Times New Roman"/>
        </w:rPr>
      </w:pPr>
      <w:r>
        <w:rPr>
          <w:rFonts w:ascii="Times New Roman" w:hAnsi="Times New Roman"/>
        </w:rPr>
        <w:t>P2  0.2581055  1.4205279</w:t>
      </w:r>
    </w:p>
    <w:p w14:paraId="4DA35AD6">
      <w:pPr>
        <w:ind w:firstLine="420" w:firstLineChars="200"/>
        <w:rPr>
          <w:rFonts w:ascii="Times New Roman" w:hAnsi="Times New Roman"/>
        </w:rPr>
      </w:pPr>
      <w:r>
        <w:rPr>
          <w:rFonts w:ascii="Times New Roman" w:hAnsi="Times New Roman"/>
        </w:rPr>
        <w:t>P3  1.3147837  0.5359273</w:t>
      </w:r>
    </w:p>
    <w:p w14:paraId="5949AD6D">
      <w:pPr>
        <w:ind w:firstLine="420" w:firstLineChars="200"/>
        <w:rPr>
          <w:rFonts w:ascii="Times New Roman" w:hAnsi="Times New Roman"/>
        </w:rPr>
      </w:pPr>
      <w:r>
        <w:rPr>
          <w:rFonts w:ascii="Times New Roman" w:hAnsi="Times New Roman"/>
        </w:rPr>
        <w:t>P4  0.2780191 -0.3276719</w:t>
      </w:r>
    </w:p>
    <w:p w14:paraId="04E4DAB5">
      <w:pPr>
        <w:ind w:firstLine="420" w:firstLineChars="200"/>
        <w:rPr>
          <w:rFonts w:ascii="Times New Roman" w:hAnsi="Times New Roman"/>
        </w:rPr>
      </w:pPr>
      <w:r>
        <w:rPr>
          <w:rFonts w:ascii="Times New Roman" w:hAnsi="Times New Roman"/>
        </w:rPr>
        <w:t>P5</w:t>
      </w:r>
      <w:r>
        <w:rPr>
          <w:rFonts w:hint="eastAsia" w:ascii="Times New Roman" w:hAnsi="Times New Roman"/>
        </w:rPr>
        <w:t xml:space="preserve"> </w:t>
      </w:r>
      <w:r>
        <w:rPr>
          <w:rFonts w:ascii="Times New Roman" w:hAnsi="Times New Roman"/>
        </w:rPr>
        <w:t xml:space="preserve"> -0.1471425  0.2098401</w:t>
      </w:r>
    </w:p>
    <w:p w14:paraId="40F15E71">
      <w:pPr>
        <w:ind w:firstLine="420" w:firstLineChars="200"/>
        <w:rPr>
          <w:rFonts w:ascii="Times New Roman" w:hAnsi="Times New Roman"/>
        </w:rPr>
      </w:pPr>
      <w:r>
        <w:rPr>
          <w:rFonts w:ascii="Times New Roman" w:hAnsi="Times New Roman"/>
        </w:rPr>
        <w:t xml:space="preserve">P6 </w:t>
      </w:r>
      <w:r>
        <w:rPr>
          <w:rFonts w:hint="eastAsia" w:ascii="Times New Roman" w:hAnsi="Times New Roman"/>
        </w:rPr>
        <w:t xml:space="preserve"> </w:t>
      </w:r>
      <w:r>
        <w:rPr>
          <w:rFonts w:ascii="Times New Roman" w:hAnsi="Times New Roman"/>
        </w:rPr>
        <w:t>-1.3608690 -0.5146096</w:t>
      </w:r>
    </w:p>
    <w:p w14:paraId="01D009D8">
      <w:pPr>
        <w:ind w:firstLine="420" w:firstLineChars="200"/>
        <w:rPr>
          <w:rFonts w:ascii="Times New Roman" w:hAnsi="Times New Roman"/>
        </w:rPr>
      </w:pPr>
    </w:p>
    <w:p w14:paraId="1F9E9D0A">
      <w:pPr>
        <w:ind w:firstLine="420" w:firstLineChars="200"/>
        <w:rPr>
          <w:rFonts w:ascii="Times New Roman" w:hAnsi="Times New Roman"/>
        </w:rPr>
      </w:pPr>
      <w:r>
        <w:rPr>
          <w:rFonts w:ascii="Times New Roman" w:hAnsi="Times New Roman"/>
        </w:rPr>
        <w:t xml:space="preserve"> Column scores:</w:t>
      </w:r>
    </w:p>
    <w:p w14:paraId="0AE67E1B">
      <w:pPr>
        <w:ind w:firstLine="420" w:firstLineChars="200"/>
        <w:rPr>
          <w:rFonts w:ascii="Times New Roman" w:hAnsi="Times New Roman"/>
        </w:rPr>
      </w:pPr>
      <w:r>
        <w:rPr>
          <w:rFonts w:ascii="Times New Roman" w:hAnsi="Times New Roman"/>
        </w:rPr>
        <w:t xml:space="preserve">         [,1]       [,2]</w:t>
      </w:r>
    </w:p>
    <w:p w14:paraId="1433817D">
      <w:pPr>
        <w:ind w:firstLine="420" w:firstLineChars="200"/>
        <w:rPr>
          <w:rFonts w:ascii="Times New Roman" w:hAnsi="Times New Roman"/>
        </w:rPr>
      </w:pPr>
      <w:r>
        <w:rPr>
          <w:rFonts w:ascii="Times New Roman" w:hAnsi="Times New Roman"/>
        </w:rPr>
        <w:t>A  0.78939242  1.0658404</w:t>
      </w:r>
    </w:p>
    <w:p w14:paraId="3D29EC6B">
      <w:pPr>
        <w:ind w:firstLine="420" w:firstLineChars="200"/>
        <w:rPr>
          <w:rFonts w:ascii="Times New Roman" w:hAnsi="Times New Roman"/>
        </w:rPr>
      </w:pPr>
      <w:r>
        <w:rPr>
          <w:rFonts w:ascii="Times New Roman" w:hAnsi="Times New Roman"/>
        </w:rPr>
        <w:t xml:space="preserve">B </w:t>
      </w:r>
      <w:r>
        <w:rPr>
          <w:rFonts w:hint="eastAsia" w:ascii="Times New Roman" w:hAnsi="Times New Roman"/>
        </w:rPr>
        <w:t xml:space="preserve"> </w:t>
      </w:r>
      <w:r>
        <w:rPr>
          <w:rFonts w:ascii="Times New Roman" w:hAnsi="Times New Roman"/>
        </w:rPr>
        <w:t>-0.01495695</w:t>
      </w:r>
      <w:r>
        <w:rPr>
          <w:rFonts w:hint="eastAsia" w:ascii="Times New Roman" w:hAnsi="Times New Roman"/>
        </w:rPr>
        <w:t xml:space="preserve"> </w:t>
      </w:r>
      <w:r>
        <w:rPr>
          <w:rFonts w:ascii="Times New Roman" w:hAnsi="Times New Roman"/>
        </w:rPr>
        <w:t xml:space="preserve"> -0.8690807</w:t>
      </w:r>
    </w:p>
    <w:p w14:paraId="5D3F2380">
      <w:pPr>
        <w:ind w:firstLine="420" w:firstLineChars="200"/>
        <w:rPr>
          <w:rFonts w:ascii="Times New Roman" w:hAnsi="Times New Roman"/>
        </w:rPr>
      </w:pPr>
      <w:r>
        <w:rPr>
          <w:rFonts w:ascii="Times New Roman" w:hAnsi="Times New Roman"/>
        </w:rPr>
        <w:t xml:space="preserve">C </w:t>
      </w:r>
      <w:r>
        <w:rPr>
          <w:rFonts w:hint="eastAsia" w:ascii="Times New Roman" w:hAnsi="Times New Roman"/>
        </w:rPr>
        <w:t xml:space="preserve"> </w:t>
      </w:r>
      <w:r>
        <w:rPr>
          <w:rFonts w:ascii="Times New Roman" w:hAnsi="Times New Roman"/>
        </w:rPr>
        <w:t xml:space="preserve">-1.05934601 </w:t>
      </w:r>
      <w:r>
        <w:rPr>
          <w:rFonts w:hint="eastAsia" w:ascii="Times New Roman" w:hAnsi="Times New Roman"/>
        </w:rPr>
        <w:t xml:space="preserve"> </w:t>
      </w:r>
      <w:r>
        <w:rPr>
          <w:rFonts w:ascii="Times New Roman" w:hAnsi="Times New Roman"/>
        </w:rPr>
        <w:t>-0.1634935</w:t>
      </w:r>
    </w:p>
    <w:p w14:paraId="50A3A375">
      <w:pPr>
        <w:ind w:firstLine="420" w:firstLineChars="200"/>
        <w:rPr>
          <w:rFonts w:hint="eastAsia" w:ascii="Times New Roman" w:hAnsi="Times New Roman"/>
        </w:rPr>
      </w:pPr>
      <w:r>
        <w:rPr>
          <w:rFonts w:ascii="Times New Roman" w:hAnsi="Times New Roman"/>
        </w:rPr>
        <w:t xml:space="preserve">D  1.76655743 </w:t>
      </w:r>
      <w:r>
        <w:rPr>
          <w:rFonts w:hint="eastAsia" w:ascii="Times New Roman" w:hAnsi="Times New Roman"/>
        </w:rPr>
        <w:t xml:space="preserve"> </w:t>
      </w:r>
      <w:r>
        <w:rPr>
          <w:rFonts w:ascii="Times New Roman" w:hAnsi="Times New Roman"/>
        </w:rPr>
        <w:t>-2.2716644</w:t>
      </w:r>
    </w:p>
    <w:p w14:paraId="4D229C15">
      <w:pPr>
        <w:ind w:firstLine="420" w:firstLineChars="200"/>
        <w:jc w:val="center"/>
        <w:rPr>
          <w:rFonts w:ascii="Times New Roman" w:hAnsi="Times New Roman"/>
        </w:rPr>
      </w:pPr>
      <w:r>
        <w:rPr>
          <w:rFonts w:ascii="Times New Roman" w:hAnsi="Times New Roman"/>
        </w:rPr>
        <w:drawing>
          <wp:inline distT="0" distB="0" distL="114300" distR="114300">
            <wp:extent cx="3044190" cy="2890520"/>
            <wp:effectExtent l="0" t="0" r="3810" b="5080"/>
            <wp:docPr id="56" name="图片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82"/>
                    <pic:cNvPicPr>
                      <a:picLocks noChangeAspect="1"/>
                    </pic:cNvPicPr>
                  </pic:nvPicPr>
                  <pic:blipFill>
                    <a:blip r:embed="rId980"/>
                    <a:stretch>
                      <a:fillRect/>
                    </a:stretch>
                  </pic:blipFill>
                  <pic:spPr>
                    <a:xfrm>
                      <a:off x="0" y="0"/>
                      <a:ext cx="3044190" cy="2890520"/>
                    </a:xfrm>
                    <a:prstGeom prst="rect">
                      <a:avLst/>
                    </a:prstGeom>
                    <a:noFill/>
                    <a:ln>
                      <a:noFill/>
                    </a:ln>
                  </pic:spPr>
                </pic:pic>
              </a:graphicData>
            </a:graphic>
          </wp:inline>
        </w:drawing>
      </w:r>
    </w:p>
    <w:p w14:paraId="526593FB">
      <w:pPr>
        <w:numPr>
          <w:ilvl w:val="0"/>
          <w:numId w:val="9"/>
        </w:numPr>
        <w:spacing w:line="300" w:lineRule="auto"/>
        <w:ind w:firstLine="420" w:firstLineChars="200"/>
        <w:rPr>
          <w:rFonts w:ascii="Times New Roman" w:hAnsi="Times New Roman"/>
        </w:rPr>
      </w:pPr>
      <w:r>
        <w:rPr>
          <w:rFonts w:hint="eastAsia" w:ascii="Times New Roman" w:hAnsi="Times New Roman"/>
        </w:rPr>
        <w:t>将一个由901人组成的样本按三个收入类别和四个职业满意度类别进行交叉分类，对该频数表进行对应分析。</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43"/>
        <w:gridCol w:w="1418"/>
        <w:gridCol w:w="1417"/>
        <w:gridCol w:w="1418"/>
        <w:gridCol w:w="1326"/>
      </w:tblGrid>
      <w:tr w14:paraId="32A9F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43" w:type="dxa"/>
            <w:noWrap w:val="0"/>
            <w:vAlign w:val="top"/>
          </w:tcPr>
          <w:p w14:paraId="56461108">
            <w:pPr>
              <w:spacing w:line="300" w:lineRule="auto"/>
              <w:jc w:val="center"/>
              <w:rPr>
                <w:rFonts w:ascii="Times New Roman" w:hAnsi="Times New Roman"/>
              </w:rPr>
            </w:pPr>
            <w:r>
              <w:rPr>
                <w:rFonts w:hint="eastAsia" w:ascii="Times New Roman" w:hAnsi="Times New Roman"/>
              </w:rPr>
              <w:t>收入</w:t>
            </w:r>
          </w:p>
        </w:tc>
        <w:tc>
          <w:tcPr>
            <w:tcW w:w="5579" w:type="dxa"/>
            <w:gridSpan w:val="4"/>
            <w:noWrap w:val="0"/>
            <w:vAlign w:val="top"/>
          </w:tcPr>
          <w:p w14:paraId="40602014">
            <w:pPr>
              <w:spacing w:line="300" w:lineRule="auto"/>
              <w:jc w:val="center"/>
              <w:rPr>
                <w:rFonts w:ascii="Times New Roman" w:hAnsi="Times New Roman"/>
              </w:rPr>
            </w:pPr>
            <w:r>
              <w:rPr>
                <w:rFonts w:hint="eastAsia" w:ascii="Times New Roman" w:hAnsi="Times New Roman"/>
              </w:rPr>
              <w:t>职业满意度</w:t>
            </w:r>
          </w:p>
        </w:tc>
      </w:tr>
      <w:tr w14:paraId="64D7CB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43" w:type="dxa"/>
            <w:noWrap w:val="0"/>
            <w:vAlign w:val="top"/>
          </w:tcPr>
          <w:p w14:paraId="5094B532">
            <w:pPr>
              <w:spacing w:line="300" w:lineRule="auto"/>
              <w:jc w:val="center"/>
              <w:rPr>
                <w:rFonts w:ascii="Times New Roman" w:hAnsi="Times New Roman"/>
              </w:rPr>
            </w:pPr>
          </w:p>
        </w:tc>
        <w:tc>
          <w:tcPr>
            <w:tcW w:w="1418" w:type="dxa"/>
            <w:noWrap w:val="0"/>
            <w:vAlign w:val="top"/>
          </w:tcPr>
          <w:p w14:paraId="64F194D3">
            <w:pPr>
              <w:spacing w:line="300" w:lineRule="auto"/>
              <w:jc w:val="center"/>
              <w:rPr>
                <w:rFonts w:ascii="Times New Roman" w:hAnsi="Times New Roman"/>
              </w:rPr>
            </w:pPr>
            <w:r>
              <w:rPr>
                <w:rFonts w:hint="eastAsia" w:ascii="Times New Roman" w:hAnsi="Times New Roman"/>
              </w:rPr>
              <w:t>非常不满意</w:t>
            </w:r>
          </w:p>
        </w:tc>
        <w:tc>
          <w:tcPr>
            <w:tcW w:w="1417" w:type="dxa"/>
            <w:noWrap w:val="0"/>
            <w:vAlign w:val="top"/>
          </w:tcPr>
          <w:p w14:paraId="66E0A9BD">
            <w:pPr>
              <w:spacing w:line="300" w:lineRule="auto"/>
              <w:jc w:val="center"/>
              <w:rPr>
                <w:rFonts w:ascii="Times New Roman" w:hAnsi="Times New Roman"/>
              </w:rPr>
            </w:pPr>
            <w:r>
              <w:rPr>
                <w:rFonts w:hint="eastAsia" w:ascii="Times New Roman" w:hAnsi="Times New Roman"/>
              </w:rPr>
              <w:t>不太满意</w:t>
            </w:r>
          </w:p>
        </w:tc>
        <w:tc>
          <w:tcPr>
            <w:tcW w:w="1418" w:type="dxa"/>
            <w:noWrap w:val="0"/>
            <w:vAlign w:val="top"/>
          </w:tcPr>
          <w:p w14:paraId="48A19F96">
            <w:pPr>
              <w:spacing w:line="300" w:lineRule="auto"/>
              <w:jc w:val="center"/>
              <w:rPr>
                <w:rFonts w:ascii="Times New Roman" w:hAnsi="Times New Roman"/>
              </w:rPr>
            </w:pPr>
            <w:r>
              <w:rPr>
                <w:rFonts w:hint="eastAsia" w:ascii="Times New Roman" w:hAnsi="Times New Roman"/>
              </w:rPr>
              <w:t>比较满意</w:t>
            </w:r>
          </w:p>
        </w:tc>
        <w:tc>
          <w:tcPr>
            <w:tcW w:w="1326" w:type="dxa"/>
            <w:noWrap w:val="0"/>
            <w:vAlign w:val="top"/>
          </w:tcPr>
          <w:p w14:paraId="3D9E82F1">
            <w:pPr>
              <w:spacing w:line="300" w:lineRule="auto"/>
              <w:jc w:val="center"/>
              <w:rPr>
                <w:rFonts w:ascii="Times New Roman" w:hAnsi="Times New Roman"/>
              </w:rPr>
            </w:pPr>
            <w:r>
              <w:rPr>
                <w:rFonts w:hint="eastAsia" w:ascii="Times New Roman" w:hAnsi="Times New Roman"/>
              </w:rPr>
              <w:t>非常满意</w:t>
            </w:r>
          </w:p>
        </w:tc>
      </w:tr>
      <w:tr w14:paraId="07E345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43" w:type="dxa"/>
            <w:noWrap w:val="0"/>
            <w:vAlign w:val="top"/>
          </w:tcPr>
          <w:p w14:paraId="005E0281">
            <w:pPr>
              <w:spacing w:line="300" w:lineRule="auto"/>
              <w:jc w:val="center"/>
              <w:rPr>
                <w:rFonts w:ascii="Times New Roman" w:hAnsi="Times New Roman"/>
              </w:rPr>
            </w:pPr>
            <w:r>
              <w:rPr>
                <w:rFonts w:hint="eastAsia" w:ascii="Times New Roman" w:hAnsi="Times New Roman"/>
              </w:rPr>
              <w:t>小于2.5万美元</w:t>
            </w:r>
          </w:p>
        </w:tc>
        <w:tc>
          <w:tcPr>
            <w:tcW w:w="1418" w:type="dxa"/>
            <w:noWrap w:val="0"/>
            <w:vAlign w:val="top"/>
          </w:tcPr>
          <w:p w14:paraId="6F25DBF4">
            <w:pPr>
              <w:spacing w:line="300" w:lineRule="auto"/>
              <w:jc w:val="center"/>
              <w:rPr>
                <w:rFonts w:ascii="Times New Roman" w:hAnsi="Times New Roman"/>
              </w:rPr>
            </w:pPr>
            <w:r>
              <w:rPr>
                <w:rFonts w:hint="eastAsia" w:ascii="Times New Roman" w:hAnsi="Times New Roman"/>
              </w:rPr>
              <w:t>42</w:t>
            </w:r>
          </w:p>
        </w:tc>
        <w:tc>
          <w:tcPr>
            <w:tcW w:w="1417" w:type="dxa"/>
            <w:noWrap w:val="0"/>
            <w:vAlign w:val="top"/>
          </w:tcPr>
          <w:p w14:paraId="46198FBD">
            <w:pPr>
              <w:spacing w:line="300" w:lineRule="auto"/>
              <w:jc w:val="center"/>
              <w:rPr>
                <w:rFonts w:ascii="Times New Roman" w:hAnsi="Times New Roman"/>
              </w:rPr>
            </w:pPr>
            <w:r>
              <w:rPr>
                <w:rFonts w:hint="eastAsia" w:ascii="Times New Roman" w:hAnsi="Times New Roman"/>
              </w:rPr>
              <w:t>62</w:t>
            </w:r>
          </w:p>
        </w:tc>
        <w:tc>
          <w:tcPr>
            <w:tcW w:w="1418" w:type="dxa"/>
            <w:noWrap w:val="0"/>
            <w:vAlign w:val="top"/>
          </w:tcPr>
          <w:p w14:paraId="316F5A2D">
            <w:pPr>
              <w:spacing w:line="300" w:lineRule="auto"/>
              <w:jc w:val="center"/>
              <w:rPr>
                <w:rFonts w:ascii="Times New Roman" w:hAnsi="Times New Roman"/>
              </w:rPr>
            </w:pPr>
            <w:r>
              <w:rPr>
                <w:rFonts w:hint="eastAsia" w:ascii="Times New Roman" w:hAnsi="Times New Roman"/>
              </w:rPr>
              <w:t>184</w:t>
            </w:r>
          </w:p>
        </w:tc>
        <w:tc>
          <w:tcPr>
            <w:tcW w:w="1326" w:type="dxa"/>
            <w:noWrap w:val="0"/>
            <w:vAlign w:val="top"/>
          </w:tcPr>
          <w:p w14:paraId="790DD235">
            <w:pPr>
              <w:spacing w:line="300" w:lineRule="auto"/>
              <w:jc w:val="center"/>
              <w:rPr>
                <w:rFonts w:ascii="Times New Roman" w:hAnsi="Times New Roman"/>
              </w:rPr>
            </w:pPr>
            <w:r>
              <w:rPr>
                <w:rFonts w:hint="eastAsia" w:ascii="Times New Roman" w:hAnsi="Times New Roman"/>
              </w:rPr>
              <w:t>207</w:t>
            </w:r>
          </w:p>
        </w:tc>
      </w:tr>
      <w:tr w14:paraId="50921A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43" w:type="dxa"/>
            <w:noWrap w:val="0"/>
            <w:vAlign w:val="top"/>
          </w:tcPr>
          <w:p w14:paraId="25A79970">
            <w:pPr>
              <w:spacing w:line="300" w:lineRule="auto"/>
              <w:jc w:val="center"/>
              <w:rPr>
                <w:rFonts w:ascii="Times New Roman" w:hAnsi="Times New Roman"/>
              </w:rPr>
            </w:pPr>
            <w:r>
              <w:rPr>
                <w:rFonts w:hint="eastAsia" w:ascii="Times New Roman" w:hAnsi="Times New Roman"/>
              </w:rPr>
              <w:t>2.5万美元——5.0万美元</w:t>
            </w:r>
          </w:p>
        </w:tc>
        <w:tc>
          <w:tcPr>
            <w:tcW w:w="1418" w:type="dxa"/>
            <w:noWrap w:val="0"/>
            <w:vAlign w:val="top"/>
          </w:tcPr>
          <w:p w14:paraId="0928AE04">
            <w:pPr>
              <w:spacing w:line="300" w:lineRule="auto"/>
              <w:jc w:val="center"/>
              <w:rPr>
                <w:rFonts w:ascii="Times New Roman" w:hAnsi="Times New Roman"/>
              </w:rPr>
            </w:pPr>
            <w:r>
              <w:rPr>
                <w:rFonts w:hint="eastAsia" w:ascii="Times New Roman" w:hAnsi="Times New Roman"/>
              </w:rPr>
              <w:t>13</w:t>
            </w:r>
          </w:p>
        </w:tc>
        <w:tc>
          <w:tcPr>
            <w:tcW w:w="1417" w:type="dxa"/>
            <w:noWrap w:val="0"/>
            <w:vAlign w:val="top"/>
          </w:tcPr>
          <w:p w14:paraId="0CAD6B56">
            <w:pPr>
              <w:spacing w:line="300" w:lineRule="auto"/>
              <w:jc w:val="center"/>
              <w:rPr>
                <w:rFonts w:ascii="Times New Roman" w:hAnsi="Times New Roman"/>
              </w:rPr>
            </w:pPr>
            <w:r>
              <w:rPr>
                <w:rFonts w:hint="eastAsia" w:ascii="Times New Roman" w:hAnsi="Times New Roman"/>
              </w:rPr>
              <w:t>28</w:t>
            </w:r>
          </w:p>
        </w:tc>
        <w:tc>
          <w:tcPr>
            <w:tcW w:w="1418" w:type="dxa"/>
            <w:noWrap w:val="0"/>
            <w:vAlign w:val="top"/>
          </w:tcPr>
          <w:p w14:paraId="3A1407E2">
            <w:pPr>
              <w:spacing w:line="300" w:lineRule="auto"/>
              <w:jc w:val="center"/>
              <w:rPr>
                <w:rFonts w:ascii="Times New Roman" w:hAnsi="Times New Roman"/>
              </w:rPr>
            </w:pPr>
            <w:r>
              <w:rPr>
                <w:rFonts w:hint="eastAsia" w:ascii="Times New Roman" w:hAnsi="Times New Roman"/>
              </w:rPr>
              <w:t>81</w:t>
            </w:r>
          </w:p>
        </w:tc>
        <w:tc>
          <w:tcPr>
            <w:tcW w:w="1326" w:type="dxa"/>
            <w:noWrap w:val="0"/>
            <w:vAlign w:val="top"/>
          </w:tcPr>
          <w:p w14:paraId="228D5FAC">
            <w:pPr>
              <w:spacing w:line="300" w:lineRule="auto"/>
              <w:jc w:val="center"/>
              <w:rPr>
                <w:rFonts w:ascii="Times New Roman" w:hAnsi="Times New Roman"/>
              </w:rPr>
            </w:pPr>
            <w:r>
              <w:rPr>
                <w:rFonts w:hint="eastAsia" w:ascii="Times New Roman" w:hAnsi="Times New Roman"/>
              </w:rPr>
              <w:t>113</w:t>
            </w:r>
          </w:p>
        </w:tc>
      </w:tr>
      <w:tr w14:paraId="371E1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43" w:type="dxa"/>
            <w:noWrap w:val="0"/>
            <w:vAlign w:val="top"/>
          </w:tcPr>
          <w:p w14:paraId="0267ACEE">
            <w:pPr>
              <w:spacing w:line="300" w:lineRule="auto"/>
              <w:jc w:val="center"/>
              <w:rPr>
                <w:rFonts w:ascii="Times New Roman" w:hAnsi="Times New Roman"/>
              </w:rPr>
            </w:pPr>
            <w:r>
              <w:rPr>
                <w:rFonts w:hint="eastAsia" w:ascii="Times New Roman" w:hAnsi="Times New Roman"/>
              </w:rPr>
              <w:t>超过5.0万美元</w:t>
            </w:r>
          </w:p>
        </w:tc>
        <w:tc>
          <w:tcPr>
            <w:tcW w:w="1418" w:type="dxa"/>
            <w:noWrap w:val="0"/>
            <w:vAlign w:val="top"/>
          </w:tcPr>
          <w:p w14:paraId="1FA1AEBF">
            <w:pPr>
              <w:spacing w:line="300" w:lineRule="auto"/>
              <w:jc w:val="center"/>
              <w:rPr>
                <w:rFonts w:ascii="Times New Roman" w:hAnsi="Times New Roman"/>
              </w:rPr>
            </w:pPr>
            <w:r>
              <w:rPr>
                <w:rFonts w:hint="eastAsia" w:ascii="Times New Roman" w:hAnsi="Times New Roman"/>
              </w:rPr>
              <w:t>7</w:t>
            </w:r>
          </w:p>
        </w:tc>
        <w:tc>
          <w:tcPr>
            <w:tcW w:w="1417" w:type="dxa"/>
            <w:noWrap w:val="0"/>
            <w:vAlign w:val="top"/>
          </w:tcPr>
          <w:p w14:paraId="5CD1EF4A">
            <w:pPr>
              <w:spacing w:line="300" w:lineRule="auto"/>
              <w:jc w:val="center"/>
              <w:rPr>
                <w:rFonts w:ascii="Times New Roman" w:hAnsi="Times New Roman"/>
              </w:rPr>
            </w:pPr>
            <w:r>
              <w:rPr>
                <w:rFonts w:hint="eastAsia" w:ascii="Times New Roman" w:hAnsi="Times New Roman"/>
              </w:rPr>
              <w:t>18</w:t>
            </w:r>
          </w:p>
        </w:tc>
        <w:tc>
          <w:tcPr>
            <w:tcW w:w="1418" w:type="dxa"/>
            <w:noWrap w:val="0"/>
            <w:vAlign w:val="top"/>
          </w:tcPr>
          <w:p w14:paraId="38C3EFAB">
            <w:pPr>
              <w:spacing w:line="300" w:lineRule="auto"/>
              <w:jc w:val="center"/>
              <w:rPr>
                <w:rFonts w:ascii="Times New Roman" w:hAnsi="Times New Roman"/>
              </w:rPr>
            </w:pPr>
            <w:r>
              <w:rPr>
                <w:rFonts w:hint="eastAsia" w:ascii="Times New Roman" w:hAnsi="Times New Roman"/>
              </w:rPr>
              <w:t>54</w:t>
            </w:r>
          </w:p>
        </w:tc>
        <w:tc>
          <w:tcPr>
            <w:tcW w:w="1326" w:type="dxa"/>
            <w:noWrap w:val="0"/>
            <w:vAlign w:val="top"/>
          </w:tcPr>
          <w:p w14:paraId="2ABFF151">
            <w:pPr>
              <w:spacing w:line="300" w:lineRule="auto"/>
              <w:jc w:val="center"/>
              <w:rPr>
                <w:rFonts w:ascii="Times New Roman" w:hAnsi="Times New Roman"/>
              </w:rPr>
            </w:pPr>
            <w:r>
              <w:rPr>
                <w:rFonts w:hint="eastAsia" w:ascii="Times New Roman" w:hAnsi="Times New Roman"/>
              </w:rPr>
              <w:t>92</w:t>
            </w:r>
          </w:p>
        </w:tc>
      </w:tr>
    </w:tbl>
    <w:p w14:paraId="385376A7">
      <w:pPr>
        <w:spacing w:line="300" w:lineRule="auto"/>
        <w:ind w:left="420"/>
        <w:rPr>
          <w:rFonts w:hint="eastAsia" w:ascii="Times New Roman" w:hAnsi="Times New Roman"/>
        </w:rPr>
      </w:pPr>
      <w:r>
        <w:rPr>
          <w:rFonts w:hint="eastAsia" w:ascii="Times New Roman" w:hAnsi="Times New Roman"/>
        </w:rPr>
        <w:t>解：</w:t>
      </w:r>
    </w:p>
    <w:p w14:paraId="724BA551">
      <w:pPr>
        <w:spacing w:line="300" w:lineRule="auto"/>
        <w:ind w:left="420"/>
        <w:rPr>
          <w:rFonts w:ascii="Times New Roman" w:hAnsi="Times New Roman"/>
        </w:rPr>
      </w:pPr>
      <w:r>
        <w:rPr>
          <w:rFonts w:ascii="Times New Roman" w:hAnsi="Times New Roman"/>
        </w:rPr>
        <w:t>Row scores:</w:t>
      </w:r>
    </w:p>
    <w:p w14:paraId="229B2E52">
      <w:pPr>
        <w:spacing w:line="300" w:lineRule="auto"/>
        <w:ind w:left="420"/>
        <w:rPr>
          <w:rFonts w:ascii="Times New Roman" w:hAnsi="Times New Roman"/>
        </w:rPr>
      </w:pPr>
      <w:r>
        <w:rPr>
          <w:rFonts w:ascii="Times New Roman" w:hAnsi="Times New Roman"/>
        </w:rPr>
        <w:t xml:space="preserve">                           [,1]       [,2]</w:t>
      </w:r>
    </w:p>
    <w:p w14:paraId="3BAAD7FB">
      <w:pPr>
        <w:spacing w:line="300" w:lineRule="auto"/>
        <w:ind w:left="420"/>
        <w:rPr>
          <w:rFonts w:hint="eastAsia" w:ascii="Times New Roman" w:hAnsi="Times New Roman"/>
        </w:rPr>
      </w:pPr>
      <w:r>
        <w:rPr>
          <w:rFonts w:hint="eastAsia" w:ascii="Times New Roman" w:hAnsi="Times New Roman"/>
        </w:rPr>
        <w:t>小于2.5万美元         0.8461952   -0.3227317</w:t>
      </w:r>
    </w:p>
    <w:p w14:paraId="3358DA88">
      <w:pPr>
        <w:spacing w:line="300" w:lineRule="auto"/>
        <w:ind w:left="420"/>
        <w:rPr>
          <w:rFonts w:hint="eastAsia" w:ascii="Times New Roman" w:hAnsi="Times New Roman"/>
        </w:rPr>
      </w:pPr>
      <w:r>
        <w:rPr>
          <w:rFonts w:hint="eastAsia" w:ascii="Times New Roman" w:hAnsi="Times New Roman"/>
        </w:rPr>
        <w:t>2.5万美元——5.0万美元 -0.5788512  1.5808143</w:t>
      </w:r>
    </w:p>
    <w:p w14:paraId="1696163C">
      <w:pPr>
        <w:spacing w:line="300" w:lineRule="auto"/>
        <w:ind w:left="420"/>
        <w:rPr>
          <w:rFonts w:hint="eastAsia" w:ascii="Times New Roman" w:hAnsi="Times New Roman"/>
        </w:rPr>
      </w:pPr>
      <w:r>
        <w:rPr>
          <w:rFonts w:hint="eastAsia" w:ascii="Times New Roman" w:hAnsi="Times New Roman"/>
        </w:rPr>
        <w:t>超过5.0万美元          -1.6540150  -1.2382407</w:t>
      </w:r>
    </w:p>
    <w:p w14:paraId="4B8D5C31">
      <w:pPr>
        <w:spacing w:line="300" w:lineRule="auto"/>
        <w:ind w:left="420"/>
        <w:rPr>
          <w:rFonts w:ascii="Times New Roman" w:hAnsi="Times New Roman"/>
        </w:rPr>
      </w:pPr>
    </w:p>
    <w:p w14:paraId="0409236E">
      <w:pPr>
        <w:spacing w:line="300" w:lineRule="auto"/>
        <w:ind w:left="420"/>
        <w:rPr>
          <w:rFonts w:ascii="Times New Roman" w:hAnsi="Times New Roman"/>
        </w:rPr>
      </w:pPr>
      <w:r>
        <w:rPr>
          <w:rFonts w:ascii="Times New Roman" w:hAnsi="Times New Roman"/>
        </w:rPr>
        <w:t xml:space="preserve"> Column scores:</w:t>
      </w:r>
    </w:p>
    <w:p w14:paraId="5D9BB384">
      <w:pPr>
        <w:spacing w:line="300" w:lineRule="auto"/>
        <w:ind w:left="420"/>
        <w:rPr>
          <w:rFonts w:ascii="Times New Roman" w:hAnsi="Times New Roman"/>
        </w:rPr>
      </w:pPr>
      <w:r>
        <w:rPr>
          <w:rFonts w:ascii="Times New Roman" w:hAnsi="Times New Roman"/>
        </w:rPr>
        <w:t xml:space="preserve">                 [,1]       [,2]</w:t>
      </w:r>
    </w:p>
    <w:p w14:paraId="289911AB">
      <w:pPr>
        <w:spacing w:line="300" w:lineRule="auto"/>
        <w:ind w:left="420"/>
        <w:rPr>
          <w:rFonts w:hint="eastAsia" w:ascii="Times New Roman" w:hAnsi="Times New Roman"/>
        </w:rPr>
      </w:pPr>
      <w:r>
        <w:rPr>
          <w:rFonts w:hint="eastAsia" w:ascii="Times New Roman" w:hAnsi="Times New Roman"/>
        </w:rPr>
        <w:t>非常不满意  2.4788999  -2.5394013</w:t>
      </w:r>
    </w:p>
    <w:p w14:paraId="42F90B6F">
      <w:pPr>
        <w:spacing w:line="300" w:lineRule="auto"/>
        <w:ind w:left="420"/>
        <w:rPr>
          <w:rFonts w:hint="eastAsia" w:ascii="Times New Roman" w:hAnsi="Times New Roman"/>
        </w:rPr>
      </w:pPr>
      <w:r>
        <w:rPr>
          <w:rFonts w:hint="eastAsia" w:ascii="Times New Roman" w:hAnsi="Times New Roman"/>
        </w:rPr>
        <w:t>不太满意    0.5613664  1.7135305</w:t>
      </w:r>
    </w:p>
    <w:p w14:paraId="5EBF4289">
      <w:pPr>
        <w:spacing w:line="300" w:lineRule="auto"/>
        <w:ind w:left="420"/>
        <w:rPr>
          <w:rFonts w:hint="eastAsia" w:ascii="Times New Roman" w:hAnsi="Times New Roman"/>
        </w:rPr>
      </w:pPr>
      <w:r>
        <w:rPr>
          <w:rFonts w:hint="eastAsia" w:ascii="Times New Roman" w:hAnsi="Times New Roman"/>
        </w:rPr>
        <w:t>比较满意    0.5714597  0.5308942</w:t>
      </w:r>
    </w:p>
    <w:p w14:paraId="6FD262E2">
      <w:pPr>
        <w:spacing w:line="300" w:lineRule="auto"/>
        <w:ind w:left="420"/>
        <w:rPr>
          <w:rFonts w:hint="eastAsia" w:ascii="Times New Roman" w:hAnsi="Times New Roman"/>
        </w:rPr>
      </w:pPr>
      <w:r>
        <w:rPr>
          <w:rFonts w:hint="eastAsia" w:ascii="Times New Roman" w:hAnsi="Times New Roman"/>
        </w:rPr>
        <w:t>非常满意   -0.9626578  -0.4780915</w:t>
      </w:r>
    </w:p>
    <w:p w14:paraId="6AA2D31C">
      <w:pPr>
        <w:spacing w:line="300" w:lineRule="auto"/>
        <w:ind w:left="420"/>
        <w:jc w:val="center"/>
        <w:rPr>
          <w:rFonts w:hint="eastAsia" w:ascii="Times New Roman" w:hAnsi="Times New Roman"/>
        </w:rPr>
      </w:pPr>
      <w:r>
        <w:rPr>
          <w:rFonts w:ascii="Times New Roman" w:hAnsi="Times New Roman"/>
        </w:rPr>
        <w:drawing>
          <wp:inline distT="0" distB="0" distL="114300" distR="114300">
            <wp:extent cx="2994660" cy="2872740"/>
            <wp:effectExtent l="0" t="0" r="15240" b="3810"/>
            <wp:docPr id="57" name="图片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83"/>
                    <pic:cNvPicPr>
                      <a:picLocks noChangeAspect="1"/>
                    </pic:cNvPicPr>
                  </pic:nvPicPr>
                  <pic:blipFill>
                    <a:blip r:embed="rId981"/>
                    <a:stretch>
                      <a:fillRect/>
                    </a:stretch>
                  </pic:blipFill>
                  <pic:spPr>
                    <a:xfrm>
                      <a:off x="0" y="0"/>
                      <a:ext cx="2994660" cy="2872740"/>
                    </a:xfrm>
                    <a:prstGeom prst="rect">
                      <a:avLst/>
                    </a:prstGeom>
                    <a:noFill/>
                    <a:ln>
                      <a:noFill/>
                    </a:ln>
                  </pic:spPr>
                </pic:pic>
              </a:graphicData>
            </a:graphic>
          </wp:inline>
        </w:drawing>
      </w:r>
    </w:p>
    <w:p w14:paraId="0B97A1C0">
      <w:pPr>
        <w:spacing w:line="300" w:lineRule="auto"/>
        <w:ind w:firstLine="420" w:firstLineChars="200"/>
        <w:rPr>
          <w:rFonts w:ascii="Times New Roman" w:hAnsi="Times New Roman"/>
        </w:rPr>
      </w:pPr>
      <w:r>
        <w:rPr>
          <w:rFonts w:hint="eastAsia" w:ascii="Times New Roman" w:hAnsi="Times New Roman"/>
        </w:rPr>
        <w:t>4.某年我国东、中、西部以及东北地区农村居民家庭平均每人主要食品消费量的情况如下表，对其进行对应分析，观察不同地区与食品消费之间的关系。</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4"/>
        <w:gridCol w:w="1704"/>
        <w:gridCol w:w="1704"/>
        <w:gridCol w:w="1705"/>
        <w:gridCol w:w="1705"/>
      </w:tblGrid>
      <w:tr w14:paraId="4EA53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noWrap w:val="0"/>
            <w:vAlign w:val="center"/>
          </w:tcPr>
          <w:p w14:paraId="740D35A5">
            <w:pPr>
              <w:jc w:val="center"/>
              <w:rPr>
                <w:rFonts w:ascii="Times New Roman" w:hAnsi="Times New Roman"/>
                <w:color w:val="000000"/>
                <w:sz w:val="22"/>
              </w:rPr>
            </w:pPr>
            <w:r>
              <w:rPr>
                <w:rFonts w:ascii="Times New Roman" w:hAnsi="Times New Roman"/>
                <w:color w:val="000000"/>
                <w:sz w:val="22"/>
              </w:rPr>
              <w:t>食品类别</w:t>
            </w:r>
          </w:p>
        </w:tc>
        <w:tc>
          <w:tcPr>
            <w:tcW w:w="1704" w:type="dxa"/>
            <w:noWrap w:val="0"/>
            <w:vAlign w:val="center"/>
          </w:tcPr>
          <w:p w14:paraId="6F2E646B">
            <w:pPr>
              <w:jc w:val="center"/>
              <w:rPr>
                <w:rFonts w:ascii="Times New Roman" w:hAnsi="Times New Roman"/>
                <w:color w:val="000000"/>
                <w:sz w:val="22"/>
              </w:rPr>
            </w:pPr>
            <w:r>
              <w:rPr>
                <w:rFonts w:ascii="Times New Roman" w:hAnsi="Times New Roman"/>
                <w:color w:val="000000"/>
                <w:sz w:val="22"/>
              </w:rPr>
              <w:t>东部地区</w:t>
            </w:r>
          </w:p>
        </w:tc>
        <w:tc>
          <w:tcPr>
            <w:tcW w:w="1704" w:type="dxa"/>
            <w:noWrap w:val="0"/>
            <w:vAlign w:val="center"/>
          </w:tcPr>
          <w:p w14:paraId="73D59604">
            <w:pPr>
              <w:jc w:val="center"/>
              <w:rPr>
                <w:rFonts w:ascii="Times New Roman" w:hAnsi="Times New Roman"/>
                <w:color w:val="000000"/>
                <w:sz w:val="22"/>
              </w:rPr>
            </w:pPr>
            <w:r>
              <w:rPr>
                <w:rFonts w:ascii="Times New Roman" w:hAnsi="Times New Roman"/>
                <w:color w:val="000000"/>
                <w:sz w:val="22"/>
              </w:rPr>
              <w:t>中部地区</w:t>
            </w:r>
          </w:p>
        </w:tc>
        <w:tc>
          <w:tcPr>
            <w:tcW w:w="1705" w:type="dxa"/>
            <w:noWrap w:val="0"/>
            <w:vAlign w:val="center"/>
          </w:tcPr>
          <w:p w14:paraId="6ACEF994">
            <w:pPr>
              <w:jc w:val="center"/>
              <w:rPr>
                <w:rFonts w:ascii="Times New Roman" w:hAnsi="Times New Roman"/>
                <w:color w:val="000000"/>
                <w:sz w:val="22"/>
              </w:rPr>
            </w:pPr>
            <w:r>
              <w:rPr>
                <w:rFonts w:ascii="Times New Roman" w:hAnsi="Times New Roman"/>
                <w:color w:val="000000"/>
                <w:sz w:val="22"/>
              </w:rPr>
              <w:t>西部地区</w:t>
            </w:r>
          </w:p>
        </w:tc>
        <w:tc>
          <w:tcPr>
            <w:tcW w:w="1705" w:type="dxa"/>
            <w:noWrap w:val="0"/>
            <w:vAlign w:val="center"/>
          </w:tcPr>
          <w:p w14:paraId="41688196">
            <w:pPr>
              <w:jc w:val="center"/>
              <w:rPr>
                <w:rFonts w:ascii="Times New Roman" w:hAnsi="Times New Roman"/>
                <w:color w:val="000000"/>
                <w:sz w:val="22"/>
              </w:rPr>
            </w:pPr>
            <w:r>
              <w:rPr>
                <w:rFonts w:ascii="Times New Roman" w:hAnsi="Times New Roman"/>
                <w:color w:val="000000"/>
                <w:sz w:val="22"/>
              </w:rPr>
              <w:t>东北地区</w:t>
            </w:r>
          </w:p>
        </w:tc>
      </w:tr>
      <w:tr w14:paraId="5D9FA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noWrap w:val="0"/>
            <w:vAlign w:val="center"/>
          </w:tcPr>
          <w:p w14:paraId="3601C963">
            <w:pPr>
              <w:jc w:val="center"/>
              <w:rPr>
                <w:rFonts w:ascii="Times New Roman" w:hAnsi="Times New Roman"/>
                <w:color w:val="000000"/>
                <w:sz w:val="22"/>
              </w:rPr>
            </w:pPr>
            <w:r>
              <w:rPr>
                <w:rFonts w:ascii="Times New Roman" w:hAnsi="Times New Roman"/>
                <w:color w:val="000000"/>
                <w:sz w:val="22"/>
              </w:rPr>
              <w:t>粮食(原粮)</w:t>
            </w:r>
          </w:p>
        </w:tc>
        <w:tc>
          <w:tcPr>
            <w:tcW w:w="1704" w:type="dxa"/>
            <w:noWrap w:val="0"/>
            <w:vAlign w:val="center"/>
          </w:tcPr>
          <w:p w14:paraId="4F84FC62">
            <w:pPr>
              <w:jc w:val="center"/>
              <w:rPr>
                <w:rFonts w:ascii="Times New Roman" w:hAnsi="Times New Roman"/>
                <w:color w:val="000000"/>
                <w:sz w:val="22"/>
              </w:rPr>
            </w:pPr>
            <w:r>
              <w:rPr>
                <w:rFonts w:ascii="Times New Roman" w:hAnsi="Times New Roman"/>
                <w:color w:val="000000"/>
                <w:sz w:val="22"/>
              </w:rPr>
              <w:t>157.21</w:t>
            </w:r>
          </w:p>
        </w:tc>
        <w:tc>
          <w:tcPr>
            <w:tcW w:w="1704" w:type="dxa"/>
            <w:noWrap w:val="0"/>
            <w:vAlign w:val="center"/>
          </w:tcPr>
          <w:p w14:paraId="724E5506">
            <w:pPr>
              <w:jc w:val="center"/>
              <w:rPr>
                <w:rFonts w:ascii="Times New Roman" w:hAnsi="Times New Roman"/>
                <w:color w:val="000000"/>
                <w:sz w:val="22"/>
              </w:rPr>
            </w:pPr>
            <w:r>
              <w:rPr>
                <w:rFonts w:ascii="Times New Roman" w:hAnsi="Times New Roman"/>
                <w:color w:val="000000"/>
                <w:sz w:val="22"/>
              </w:rPr>
              <w:t>172.86</w:t>
            </w:r>
          </w:p>
        </w:tc>
        <w:tc>
          <w:tcPr>
            <w:tcW w:w="1705" w:type="dxa"/>
            <w:noWrap w:val="0"/>
            <w:vAlign w:val="center"/>
          </w:tcPr>
          <w:p w14:paraId="04AAEDE6">
            <w:pPr>
              <w:jc w:val="center"/>
              <w:rPr>
                <w:rFonts w:ascii="Times New Roman" w:hAnsi="Times New Roman"/>
                <w:color w:val="000000"/>
                <w:sz w:val="22"/>
              </w:rPr>
            </w:pPr>
            <w:r>
              <w:rPr>
                <w:rFonts w:ascii="Times New Roman" w:hAnsi="Times New Roman"/>
                <w:color w:val="000000"/>
                <w:sz w:val="22"/>
              </w:rPr>
              <w:t>181.68</w:t>
            </w:r>
          </w:p>
        </w:tc>
        <w:tc>
          <w:tcPr>
            <w:tcW w:w="1705" w:type="dxa"/>
            <w:noWrap w:val="0"/>
            <w:vAlign w:val="center"/>
          </w:tcPr>
          <w:p w14:paraId="0EE3FC22">
            <w:pPr>
              <w:jc w:val="center"/>
              <w:rPr>
                <w:rFonts w:ascii="Times New Roman" w:hAnsi="Times New Roman"/>
                <w:color w:val="000000"/>
                <w:sz w:val="22"/>
              </w:rPr>
            </w:pPr>
            <w:r>
              <w:rPr>
                <w:rFonts w:ascii="Times New Roman" w:hAnsi="Times New Roman"/>
                <w:color w:val="000000"/>
                <w:sz w:val="22"/>
              </w:rPr>
              <w:t>163.36</w:t>
            </w:r>
          </w:p>
        </w:tc>
      </w:tr>
      <w:tr w14:paraId="520BF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noWrap w:val="0"/>
            <w:vAlign w:val="center"/>
          </w:tcPr>
          <w:p w14:paraId="55619120">
            <w:pPr>
              <w:jc w:val="center"/>
              <w:rPr>
                <w:rFonts w:ascii="Times New Roman" w:hAnsi="Times New Roman"/>
                <w:color w:val="000000"/>
                <w:sz w:val="22"/>
              </w:rPr>
            </w:pPr>
            <w:r>
              <w:rPr>
                <w:rFonts w:ascii="Times New Roman" w:hAnsi="Times New Roman"/>
                <w:color w:val="000000"/>
                <w:sz w:val="22"/>
              </w:rPr>
              <w:t>蔬菜</w:t>
            </w:r>
          </w:p>
        </w:tc>
        <w:tc>
          <w:tcPr>
            <w:tcW w:w="1704" w:type="dxa"/>
            <w:noWrap w:val="0"/>
            <w:vAlign w:val="center"/>
          </w:tcPr>
          <w:p w14:paraId="19AFA1CE">
            <w:pPr>
              <w:jc w:val="center"/>
              <w:rPr>
                <w:rFonts w:ascii="Times New Roman" w:hAnsi="Times New Roman"/>
                <w:color w:val="000000"/>
                <w:sz w:val="22"/>
              </w:rPr>
            </w:pPr>
            <w:r>
              <w:rPr>
                <w:rFonts w:ascii="Times New Roman" w:hAnsi="Times New Roman"/>
                <w:color w:val="000000"/>
                <w:sz w:val="22"/>
              </w:rPr>
              <w:t>85.21</w:t>
            </w:r>
          </w:p>
        </w:tc>
        <w:tc>
          <w:tcPr>
            <w:tcW w:w="1704" w:type="dxa"/>
            <w:noWrap w:val="0"/>
            <w:vAlign w:val="center"/>
          </w:tcPr>
          <w:p w14:paraId="6EE788BC">
            <w:pPr>
              <w:jc w:val="center"/>
              <w:rPr>
                <w:rFonts w:ascii="Times New Roman" w:hAnsi="Times New Roman"/>
                <w:color w:val="000000"/>
                <w:sz w:val="22"/>
              </w:rPr>
            </w:pPr>
            <w:r>
              <w:rPr>
                <w:rFonts w:ascii="Times New Roman" w:hAnsi="Times New Roman"/>
                <w:color w:val="000000"/>
                <w:sz w:val="22"/>
              </w:rPr>
              <w:t>99.26</w:t>
            </w:r>
          </w:p>
        </w:tc>
        <w:tc>
          <w:tcPr>
            <w:tcW w:w="1705" w:type="dxa"/>
            <w:noWrap w:val="0"/>
            <w:vAlign w:val="center"/>
          </w:tcPr>
          <w:p w14:paraId="4CC7228B">
            <w:pPr>
              <w:jc w:val="center"/>
              <w:rPr>
                <w:rFonts w:ascii="Times New Roman" w:hAnsi="Times New Roman"/>
                <w:color w:val="000000"/>
                <w:sz w:val="22"/>
              </w:rPr>
            </w:pPr>
            <w:r>
              <w:rPr>
                <w:rFonts w:ascii="Times New Roman" w:hAnsi="Times New Roman"/>
                <w:color w:val="000000"/>
                <w:sz w:val="22"/>
              </w:rPr>
              <w:t>82.54</w:t>
            </w:r>
          </w:p>
        </w:tc>
        <w:tc>
          <w:tcPr>
            <w:tcW w:w="1705" w:type="dxa"/>
            <w:noWrap w:val="0"/>
            <w:vAlign w:val="center"/>
          </w:tcPr>
          <w:p w14:paraId="5EBD7A2A">
            <w:pPr>
              <w:jc w:val="center"/>
              <w:rPr>
                <w:rFonts w:ascii="Times New Roman" w:hAnsi="Times New Roman"/>
                <w:color w:val="000000"/>
                <w:sz w:val="22"/>
              </w:rPr>
            </w:pPr>
            <w:r>
              <w:rPr>
                <w:rFonts w:ascii="Times New Roman" w:hAnsi="Times New Roman"/>
                <w:color w:val="000000"/>
                <w:sz w:val="22"/>
              </w:rPr>
              <w:t>102.31</w:t>
            </w:r>
          </w:p>
        </w:tc>
      </w:tr>
      <w:tr w14:paraId="331AA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noWrap w:val="0"/>
            <w:vAlign w:val="center"/>
          </w:tcPr>
          <w:p w14:paraId="2E22CF86">
            <w:pPr>
              <w:jc w:val="center"/>
              <w:rPr>
                <w:rFonts w:ascii="Times New Roman" w:hAnsi="Times New Roman"/>
                <w:color w:val="000000"/>
                <w:sz w:val="22"/>
              </w:rPr>
            </w:pPr>
            <w:r>
              <w:rPr>
                <w:rFonts w:ascii="Times New Roman" w:hAnsi="Times New Roman"/>
                <w:color w:val="000000"/>
                <w:sz w:val="22"/>
              </w:rPr>
              <w:t>食油</w:t>
            </w:r>
          </w:p>
        </w:tc>
        <w:tc>
          <w:tcPr>
            <w:tcW w:w="1704" w:type="dxa"/>
            <w:noWrap w:val="0"/>
            <w:vAlign w:val="center"/>
          </w:tcPr>
          <w:p w14:paraId="699D01EA">
            <w:pPr>
              <w:jc w:val="center"/>
              <w:rPr>
                <w:rFonts w:ascii="Times New Roman" w:hAnsi="Times New Roman"/>
                <w:color w:val="000000"/>
                <w:sz w:val="22"/>
              </w:rPr>
            </w:pPr>
            <w:r>
              <w:rPr>
                <w:rFonts w:ascii="Times New Roman" w:hAnsi="Times New Roman"/>
                <w:color w:val="000000"/>
                <w:sz w:val="22"/>
              </w:rPr>
              <w:t>7.94</w:t>
            </w:r>
          </w:p>
        </w:tc>
        <w:tc>
          <w:tcPr>
            <w:tcW w:w="1704" w:type="dxa"/>
            <w:noWrap w:val="0"/>
            <w:vAlign w:val="center"/>
          </w:tcPr>
          <w:p w14:paraId="175D2804">
            <w:pPr>
              <w:jc w:val="center"/>
              <w:rPr>
                <w:rFonts w:ascii="Times New Roman" w:hAnsi="Times New Roman"/>
                <w:color w:val="000000"/>
                <w:sz w:val="22"/>
              </w:rPr>
            </w:pPr>
            <w:r>
              <w:rPr>
                <w:rFonts w:ascii="Times New Roman" w:hAnsi="Times New Roman"/>
                <w:color w:val="000000"/>
                <w:sz w:val="22"/>
              </w:rPr>
              <w:t>7.83</w:t>
            </w:r>
          </w:p>
        </w:tc>
        <w:tc>
          <w:tcPr>
            <w:tcW w:w="1705" w:type="dxa"/>
            <w:noWrap w:val="0"/>
            <w:vAlign w:val="center"/>
          </w:tcPr>
          <w:p w14:paraId="7F0545F1">
            <w:pPr>
              <w:jc w:val="center"/>
              <w:rPr>
                <w:rFonts w:ascii="Times New Roman" w:hAnsi="Times New Roman"/>
                <w:color w:val="000000"/>
                <w:sz w:val="22"/>
              </w:rPr>
            </w:pPr>
            <w:r>
              <w:rPr>
                <w:rFonts w:ascii="Times New Roman" w:hAnsi="Times New Roman"/>
                <w:color w:val="000000"/>
                <w:sz w:val="22"/>
              </w:rPr>
              <w:t>6.33</w:t>
            </w:r>
          </w:p>
        </w:tc>
        <w:tc>
          <w:tcPr>
            <w:tcW w:w="1705" w:type="dxa"/>
            <w:noWrap w:val="0"/>
            <w:vAlign w:val="center"/>
          </w:tcPr>
          <w:p w14:paraId="08F6D0F1">
            <w:pPr>
              <w:jc w:val="center"/>
              <w:rPr>
                <w:rFonts w:ascii="Times New Roman" w:hAnsi="Times New Roman"/>
                <w:color w:val="000000"/>
                <w:sz w:val="22"/>
              </w:rPr>
            </w:pPr>
            <w:r>
              <w:rPr>
                <w:rFonts w:ascii="Times New Roman" w:hAnsi="Times New Roman"/>
                <w:color w:val="000000"/>
                <w:sz w:val="22"/>
              </w:rPr>
              <w:t>10.08</w:t>
            </w:r>
          </w:p>
        </w:tc>
      </w:tr>
      <w:tr w14:paraId="333A8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noWrap w:val="0"/>
            <w:vAlign w:val="center"/>
          </w:tcPr>
          <w:p w14:paraId="6689C81A">
            <w:pPr>
              <w:jc w:val="center"/>
              <w:rPr>
                <w:rFonts w:ascii="Times New Roman" w:hAnsi="Times New Roman"/>
                <w:color w:val="000000"/>
                <w:sz w:val="22"/>
              </w:rPr>
            </w:pPr>
            <w:r>
              <w:rPr>
                <w:rFonts w:ascii="Times New Roman" w:hAnsi="Times New Roman"/>
                <w:color w:val="000000"/>
                <w:sz w:val="22"/>
              </w:rPr>
              <w:t>肉禽及制品</w:t>
            </w:r>
          </w:p>
        </w:tc>
        <w:tc>
          <w:tcPr>
            <w:tcW w:w="1704" w:type="dxa"/>
            <w:noWrap w:val="0"/>
            <w:vAlign w:val="center"/>
          </w:tcPr>
          <w:p w14:paraId="23335FE4">
            <w:pPr>
              <w:jc w:val="center"/>
              <w:rPr>
                <w:rFonts w:ascii="Times New Roman" w:hAnsi="Times New Roman"/>
                <w:color w:val="000000"/>
                <w:sz w:val="22"/>
              </w:rPr>
            </w:pPr>
            <w:r>
              <w:rPr>
                <w:rFonts w:ascii="Times New Roman" w:hAnsi="Times New Roman"/>
                <w:color w:val="000000"/>
                <w:sz w:val="22"/>
              </w:rPr>
              <w:t>25.98</w:t>
            </w:r>
          </w:p>
        </w:tc>
        <w:tc>
          <w:tcPr>
            <w:tcW w:w="1704" w:type="dxa"/>
            <w:noWrap w:val="0"/>
            <w:vAlign w:val="center"/>
          </w:tcPr>
          <w:p w14:paraId="1375A2FF">
            <w:pPr>
              <w:jc w:val="center"/>
              <w:rPr>
                <w:rFonts w:ascii="Times New Roman" w:hAnsi="Times New Roman"/>
                <w:color w:val="000000"/>
                <w:sz w:val="22"/>
              </w:rPr>
            </w:pPr>
            <w:r>
              <w:rPr>
                <w:rFonts w:ascii="Times New Roman" w:hAnsi="Times New Roman"/>
                <w:color w:val="000000"/>
                <w:sz w:val="22"/>
              </w:rPr>
              <w:t>18.78</w:t>
            </w:r>
          </w:p>
        </w:tc>
        <w:tc>
          <w:tcPr>
            <w:tcW w:w="1705" w:type="dxa"/>
            <w:noWrap w:val="0"/>
            <w:vAlign w:val="center"/>
          </w:tcPr>
          <w:p w14:paraId="61908601">
            <w:pPr>
              <w:jc w:val="center"/>
              <w:rPr>
                <w:rFonts w:ascii="Times New Roman" w:hAnsi="Times New Roman"/>
                <w:color w:val="000000"/>
                <w:sz w:val="22"/>
              </w:rPr>
            </w:pPr>
            <w:r>
              <w:rPr>
                <w:rFonts w:ascii="Times New Roman" w:hAnsi="Times New Roman"/>
                <w:color w:val="000000"/>
                <w:sz w:val="22"/>
              </w:rPr>
              <w:t>25.65</w:t>
            </w:r>
          </w:p>
        </w:tc>
        <w:tc>
          <w:tcPr>
            <w:tcW w:w="1705" w:type="dxa"/>
            <w:noWrap w:val="0"/>
            <w:vAlign w:val="center"/>
          </w:tcPr>
          <w:p w14:paraId="3C263BF0">
            <w:pPr>
              <w:jc w:val="center"/>
              <w:rPr>
                <w:rFonts w:ascii="Times New Roman" w:hAnsi="Times New Roman"/>
                <w:color w:val="000000"/>
                <w:sz w:val="22"/>
              </w:rPr>
            </w:pPr>
            <w:r>
              <w:rPr>
                <w:rFonts w:ascii="Times New Roman" w:hAnsi="Times New Roman"/>
                <w:color w:val="000000"/>
                <w:sz w:val="22"/>
              </w:rPr>
              <w:t>17.98</w:t>
            </w:r>
          </w:p>
        </w:tc>
      </w:tr>
      <w:tr w14:paraId="63491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noWrap w:val="0"/>
            <w:vAlign w:val="center"/>
          </w:tcPr>
          <w:p w14:paraId="59CC7228">
            <w:pPr>
              <w:jc w:val="center"/>
              <w:rPr>
                <w:rFonts w:ascii="Times New Roman" w:hAnsi="Times New Roman"/>
                <w:color w:val="000000"/>
                <w:sz w:val="22"/>
              </w:rPr>
            </w:pPr>
            <w:r>
              <w:rPr>
                <w:rFonts w:ascii="Times New Roman" w:hAnsi="Times New Roman"/>
                <w:color w:val="000000"/>
                <w:sz w:val="22"/>
              </w:rPr>
              <w:t>蛋及制品</w:t>
            </w:r>
          </w:p>
        </w:tc>
        <w:tc>
          <w:tcPr>
            <w:tcW w:w="1704" w:type="dxa"/>
            <w:noWrap w:val="0"/>
            <w:vAlign w:val="center"/>
          </w:tcPr>
          <w:p w14:paraId="62E78DF5">
            <w:pPr>
              <w:jc w:val="center"/>
              <w:rPr>
                <w:rFonts w:ascii="Times New Roman" w:hAnsi="Times New Roman"/>
                <w:color w:val="000000"/>
                <w:sz w:val="22"/>
              </w:rPr>
            </w:pPr>
            <w:r>
              <w:rPr>
                <w:rFonts w:ascii="Times New Roman" w:hAnsi="Times New Roman"/>
                <w:color w:val="000000"/>
                <w:sz w:val="22"/>
              </w:rPr>
              <w:t>7.07</w:t>
            </w:r>
          </w:p>
        </w:tc>
        <w:tc>
          <w:tcPr>
            <w:tcW w:w="1704" w:type="dxa"/>
            <w:noWrap w:val="0"/>
            <w:vAlign w:val="center"/>
          </w:tcPr>
          <w:p w14:paraId="1CF85816">
            <w:pPr>
              <w:jc w:val="center"/>
              <w:rPr>
                <w:rFonts w:ascii="Times New Roman" w:hAnsi="Times New Roman"/>
                <w:color w:val="000000"/>
                <w:sz w:val="22"/>
              </w:rPr>
            </w:pPr>
            <w:r>
              <w:rPr>
                <w:rFonts w:ascii="Times New Roman" w:hAnsi="Times New Roman"/>
                <w:color w:val="000000"/>
                <w:sz w:val="22"/>
              </w:rPr>
              <w:t>5.99</w:t>
            </w:r>
          </w:p>
        </w:tc>
        <w:tc>
          <w:tcPr>
            <w:tcW w:w="1705" w:type="dxa"/>
            <w:noWrap w:val="0"/>
            <w:vAlign w:val="center"/>
          </w:tcPr>
          <w:p w14:paraId="1BADADDB">
            <w:pPr>
              <w:jc w:val="center"/>
              <w:rPr>
                <w:rFonts w:ascii="Times New Roman" w:hAnsi="Times New Roman"/>
                <w:color w:val="000000"/>
                <w:sz w:val="22"/>
              </w:rPr>
            </w:pPr>
            <w:r>
              <w:rPr>
                <w:rFonts w:ascii="Times New Roman" w:hAnsi="Times New Roman"/>
                <w:color w:val="000000"/>
                <w:sz w:val="22"/>
              </w:rPr>
              <w:t>3.12</w:t>
            </w:r>
          </w:p>
        </w:tc>
        <w:tc>
          <w:tcPr>
            <w:tcW w:w="1705" w:type="dxa"/>
            <w:noWrap w:val="0"/>
            <w:vAlign w:val="center"/>
          </w:tcPr>
          <w:p w14:paraId="08FFD889">
            <w:pPr>
              <w:jc w:val="center"/>
              <w:rPr>
                <w:rFonts w:ascii="Times New Roman" w:hAnsi="Times New Roman"/>
                <w:color w:val="000000"/>
                <w:sz w:val="22"/>
              </w:rPr>
            </w:pPr>
            <w:r>
              <w:rPr>
                <w:rFonts w:ascii="Times New Roman" w:hAnsi="Times New Roman"/>
                <w:color w:val="000000"/>
                <w:sz w:val="22"/>
              </w:rPr>
              <w:t>7.61</w:t>
            </w:r>
          </w:p>
        </w:tc>
      </w:tr>
      <w:tr w14:paraId="489AA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noWrap w:val="0"/>
            <w:vAlign w:val="center"/>
          </w:tcPr>
          <w:p w14:paraId="27F4290F">
            <w:pPr>
              <w:jc w:val="center"/>
              <w:rPr>
                <w:rFonts w:ascii="Times New Roman" w:hAnsi="Times New Roman"/>
                <w:color w:val="000000"/>
                <w:sz w:val="22"/>
              </w:rPr>
            </w:pPr>
            <w:r>
              <w:rPr>
                <w:rFonts w:ascii="Times New Roman" w:hAnsi="Times New Roman"/>
                <w:color w:val="000000"/>
                <w:sz w:val="22"/>
              </w:rPr>
              <w:t>奶及制品</w:t>
            </w:r>
          </w:p>
        </w:tc>
        <w:tc>
          <w:tcPr>
            <w:tcW w:w="1704" w:type="dxa"/>
            <w:noWrap w:val="0"/>
            <w:vAlign w:val="center"/>
          </w:tcPr>
          <w:p w14:paraId="7AB89719">
            <w:pPr>
              <w:jc w:val="center"/>
              <w:rPr>
                <w:rFonts w:ascii="Times New Roman" w:hAnsi="Times New Roman"/>
                <w:color w:val="000000"/>
                <w:sz w:val="22"/>
              </w:rPr>
            </w:pPr>
            <w:r>
              <w:rPr>
                <w:rFonts w:ascii="Times New Roman" w:hAnsi="Times New Roman"/>
                <w:color w:val="000000"/>
                <w:sz w:val="22"/>
              </w:rPr>
              <w:t>5.63</w:t>
            </w:r>
          </w:p>
        </w:tc>
        <w:tc>
          <w:tcPr>
            <w:tcW w:w="1704" w:type="dxa"/>
            <w:noWrap w:val="0"/>
            <w:vAlign w:val="center"/>
          </w:tcPr>
          <w:p w14:paraId="312373A3">
            <w:pPr>
              <w:jc w:val="center"/>
              <w:rPr>
                <w:rFonts w:ascii="Times New Roman" w:hAnsi="Times New Roman"/>
                <w:color w:val="000000"/>
                <w:sz w:val="22"/>
              </w:rPr>
            </w:pPr>
            <w:r>
              <w:rPr>
                <w:rFonts w:ascii="Times New Roman" w:hAnsi="Times New Roman"/>
                <w:color w:val="000000"/>
                <w:sz w:val="22"/>
              </w:rPr>
              <w:t>2.91</w:t>
            </w:r>
          </w:p>
        </w:tc>
        <w:tc>
          <w:tcPr>
            <w:tcW w:w="1705" w:type="dxa"/>
            <w:noWrap w:val="0"/>
            <w:vAlign w:val="center"/>
          </w:tcPr>
          <w:p w14:paraId="7D366BFC">
            <w:pPr>
              <w:jc w:val="center"/>
              <w:rPr>
                <w:rFonts w:ascii="Times New Roman" w:hAnsi="Times New Roman"/>
                <w:color w:val="000000"/>
                <w:sz w:val="22"/>
              </w:rPr>
            </w:pPr>
            <w:r>
              <w:rPr>
                <w:rFonts w:ascii="Times New Roman" w:hAnsi="Times New Roman"/>
                <w:color w:val="000000"/>
                <w:sz w:val="22"/>
              </w:rPr>
              <w:t>6.77</w:t>
            </w:r>
          </w:p>
        </w:tc>
        <w:tc>
          <w:tcPr>
            <w:tcW w:w="1705" w:type="dxa"/>
            <w:noWrap w:val="0"/>
            <w:vAlign w:val="center"/>
          </w:tcPr>
          <w:p w14:paraId="57B1114E">
            <w:pPr>
              <w:jc w:val="center"/>
              <w:rPr>
                <w:rFonts w:ascii="Times New Roman" w:hAnsi="Times New Roman"/>
                <w:color w:val="000000"/>
                <w:sz w:val="22"/>
              </w:rPr>
            </w:pPr>
            <w:r>
              <w:rPr>
                <w:rFonts w:ascii="Times New Roman" w:hAnsi="Times New Roman"/>
                <w:color w:val="000000"/>
                <w:sz w:val="22"/>
              </w:rPr>
              <w:t>3.9</w:t>
            </w:r>
            <w:r>
              <w:rPr>
                <w:rFonts w:hint="eastAsia" w:ascii="Times New Roman" w:hAnsi="Times New Roman"/>
                <w:color w:val="000000"/>
                <w:sz w:val="22"/>
              </w:rPr>
              <w:t>0</w:t>
            </w:r>
          </w:p>
        </w:tc>
      </w:tr>
      <w:tr w14:paraId="602019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noWrap w:val="0"/>
            <w:vAlign w:val="center"/>
          </w:tcPr>
          <w:p w14:paraId="48D34A6A">
            <w:pPr>
              <w:jc w:val="center"/>
              <w:rPr>
                <w:rFonts w:ascii="Times New Roman" w:hAnsi="Times New Roman"/>
                <w:color w:val="000000"/>
                <w:sz w:val="22"/>
              </w:rPr>
            </w:pPr>
            <w:r>
              <w:rPr>
                <w:rFonts w:ascii="Times New Roman" w:hAnsi="Times New Roman"/>
                <w:color w:val="000000"/>
                <w:sz w:val="22"/>
              </w:rPr>
              <w:t>水产品</w:t>
            </w:r>
          </w:p>
        </w:tc>
        <w:tc>
          <w:tcPr>
            <w:tcW w:w="1704" w:type="dxa"/>
            <w:noWrap w:val="0"/>
            <w:vAlign w:val="center"/>
          </w:tcPr>
          <w:p w14:paraId="00705020">
            <w:pPr>
              <w:jc w:val="center"/>
              <w:rPr>
                <w:rFonts w:ascii="Times New Roman" w:hAnsi="Times New Roman"/>
                <w:color w:val="000000"/>
                <w:sz w:val="22"/>
              </w:rPr>
            </w:pPr>
            <w:r>
              <w:rPr>
                <w:rFonts w:ascii="Times New Roman" w:hAnsi="Times New Roman"/>
                <w:color w:val="000000"/>
                <w:sz w:val="22"/>
              </w:rPr>
              <w:t>10.3</w:t>
            </w:r>
            <w:r>
              <w:rPr>
                <w:rFonts w:hint="eastAsia" w:ascii="Times New Roman" w:hAnsi="Times New Roman"/>
                <w:color w:val="000000"/>
                <w:sz w:val="22"/>
              </w:rPr>
              <w:t>0</w:t>
            </w:r>
          </w:p>
        </w:tc>
        <w:tc>
          <w:tcPr>
            <w:tcW w:w="1704" w:type="dxa"/>
            <w:noWrap w:val="0"/>
            <w:vAlign w:val="center"/>
          </w:tcPr>
          <w:p w14:paraId="2F6D16F0">
            <w:pPr>
              <w:jc w:val="center"/>
              <w:rPr>
                <w:rFonts w:ascii="Times New Roman" w:hAnsi="Times New Roman"/>
                <w:color w:val="000000"/>
                <w:sz w:val="22"/>
              </w:rPr>
            </w:pPr>
            <w:r>
              <w:rPr>
                <w:rFonts w:ascii="Times New Roman" w:hAnsi="Times New Roman"/>
                <w:color w:val="000000"/>
                <w:sz w:val="22"/>
              </w:rPr>
              <w:t>5.11</w:t>
            </w:r>
          </w:p>
        </w:tc>
        <w:tc>
          <w:tcPr>
            <w:tcW w:w="1705" w:type="dxa"/>
            <w:noWrap w:val="0"/>
            <w:vAlign w:val="center"/>
          </w:tcPr>
          <w:p w14:paraId="1FC41D2F">
            <w:pPr>
              <w:jc w:val="center"/>
              <w:rPr>
                <w:rFonts w:ascii="Times New Roman" w:hAnsi="Times New Roman"/>
                <w:color w:val="000000"/>
                <w:sz w:val="22"/>
              </w:rPr>
            </w:pPr>
            <w:r>
              <w:rPr>
                <w:rFonts w:ascii="Times New Roman" w:hAnsi="Times New Roman"/>
                <w:color w:val="000000"/>
                <w:sz w:val="22"/>
              </w:rPr>
              <w:t>1.62</w:t>
            </w:r>
          </w:p>
        </w:tc>
        <w:tc>
          <w:tcPr>
            <w:tcW w:w="1705" w:type="dxa"/>
            <w:noWrap w:val="0"/>
            <w:vAlign w:val="center"/>
          </w:tcPr>
          <w:p w14:paraId="1A6DDBA3">
            <w:pPr>
              <w:jc w:val="center"/>
              <w:rPr>
                <w:rFonts w:ascii="Times New Roman" w:hAnsi="Times New Roman"/>
                <w:color w:val="000000"/>
                <w:sz w:val="22"/>
              </w:rPr>
            </w:pPr>
            <w:r>
              <w:rPr>
                <w:rFonts w:ascii="Times New Roman" w:hAnsi="Times New Roman"/>
                <w:color w:val="000000"/>
                <w:sz w:val="22"/>
              </w:rPr>
              <w:t>4.65</w:t>
            </w:r>
          </w:p>
        </w:tc>
      </w:tr>
      <w:tr w14:paraId="54483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noWrap w:val="0"/>
            <w:vAlign w:val="center"/>
          </w:tcPr>
          <w:p w14:paraId="6E17DB73">
            <w:pPr>
              <w:jc w:val="center"/>
              <w:rPr>
                <w:rFonts w:ascii="Times New Roman" w:hAnsi="Times New Roman"/>
                <w:color w:val="000000"/>
                <w:sz w:val="22"/>
              </w:rPr>
            </w:pPr>
            <w:r>
              <w:rPr>
                <w:rFonts w:ascii="Times New Roman" w:hAnsi="Times New Roman"/>
                <w:color w:val="000000"/>
                <w:sz w:val="22"/>
              </w:rPr>
              <w:t>食糖</w:t>
            </w:r>
          </w:p>
        </w:tc>
        <w:tc>
          <w:tcPr>
            <w:tcW w:w="1704" w:type="dxa"/>
            <w:noWrap w:val="0"/>
            <w:vAlign w:val="center"/>
          </w:tcPr>
          <w:p w14:paraId="0DBB31D8">
            <w:pPr>
              <w:jc w:val="center"/>
              <w:rPr>
                <w:rFonts w:ascii="Times New Roman" w:hAnsi="Times New Roman"/>
                <w:color w:val="000000"/>
                <w:sz w:val="22"/>
              </w:rPr>
            </w:pPr>
            <w:r>
              <w:rPr>
                <w:rFonts w:ascii="Times New Roman" w:hAnsi="Times New Roman"/>
                <w:color w:val="000000"/>
                <w:sz w:val="22"/>
              </w:rPr>
              <w:t>1.1</w:t>
            </w:r>
            <w:r>
              <w:rPr>
                <w:rFonts w:hint="eastAsia" w:ascii="Times New Roman" w:hAnsi="Times New Roman"/>
                <w:color w:val="000000"/>
                <w:sz w:val="22"/>
              </w:rPr>
              <w:t>0</w:t>
            </w:r>
          </w:p>
        </w:tc>
        <w:tc>
          <w:tcPr>
            <w:tcW w:w="1704" w:type="dxa"/>
            <w:noWrap w:val="0"/>
            <w:vAlign w:val="center"/>
          </w:tcPr>
          <w:p w14:paraId="0709388B">
            <w:pPr>
              <w:jc w:val="center"/>
              <w:rPr>
                <w:rFonts w:ascii="Times New Roman" w:hAnsi="Times New Roman"/>
                <w:color w:val="000000"/>
                <w:sz w:val="22"/>
              </w:rPr>
            </w:pPr>
            <w:r>
              <w:rPr>
                <w:rFonts w:ascii="Times New Roman" w:hAnsi="Times New Roman"/>
                <w:color w:val="000000"/>
                <w:sz w:val="22"/>
              </w:rPr>
              <w:t>0.95</w:t>
            </w:r>
          </w:p>
        </w:tc>
        <w:tc>
          <w:tcPr>
            <w:tcW w:w="1705" w:type="dxa"/>
            <w:noWrap w:val="0"/>
            <w:vAlign w:val="center"/>
          </w:tcPr>
          <w:p w14:paraId="497E7133">
            <w:pPr>
              <w:jc w:val="center"/>
              <w:rPr>
                <w:rFonts w:ascii="Times New Roman" w:hAnsi="Times New Roman"/>
                <w:color w:val="000000"/>
                <w:sz w:val="22"/>
              </w:rPr>
            </w:pPr>
            <w:r>
              <w:rPr>
                <w:rFonts w:ascii="Times New Roman" w:hAnsi="Times New Roman"/>
                <w:color w:val="000000"/>
                <w:sz w:val="22"/>
              </w:rPr>
              <w:t>1.11</w:t>
            </w:r>
          </w:p>
        </w:tc>
        <w:tc>
          <w:tcPr>
            <w:tcW w:w="1705" w:type="dxa"/>
            <w:noWrap w:val="0"/>
            <w:vAlign w:val="center"/>
          </w:tcPr>
          <w:p w14:paraId="7A818878">
            <w:pPr>
              <w:jc w:val="center"/>
              <w:rPr>
                <w:rFonts w:ascii="Times New Roman" w:hAnsi="Times New Roman"/>
                <w:color w:val="000000"/>
                <w:sz w:val="22"/>
              </w:rPr>
            </w:pPr>
            <w:r>
              <w:rPr>
                <w:rFonts w:ascii="Times New Roman" w:hAnsi="Times New Roman"/>
                <w:color w:val="000000"/>
                <w:sz w:val="22"/>
              </w:rPr>
              <w:t>0.72</w:t>
            </w:r>
          </w:p>
        </w:tc>
      </w:tr>
      <w:tr w14:paraId="2E251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noWrap w:val="0"/>
            <w:vAlign w:val="center"/>
          </w:tcPr>
          <w:p w14:paraId="7A8F095C">
            <w:pPr>
              <w:jc w:val="center"/>
              <w:rPr>
                <w:rFonts w:ascii="Times New Roman" w:hAnsi="Times New Roman"/>
                <w:color w:val="000000"/>
                <w:sz w:val="22"/>
              </w:rPr>
            </w:pPr>
            <w:r>
              <w:rPr>
                <w:rFonts w:ascii="Times New Roman" w:hAnsi="Times New Roman"/>
                <w:color w:val="000000"/>
                <w:sz w:val="22"/>
              </w:rPr>
              <w:t>酒</w:t>
            </w:r>
          </w:p>
        </w:tc>
        <w:tc>
          <w:tcPr>
            <w:tcW w:w="1704" w:type="dxa"/>
            <w:noWrap w:val="0"/>
            <w:vAlign w:val="center"/>
          </w:tcPr>
          <w:p w14:paraId="41CD9F73">
            <w:pPr>
              <w:jc w:val="center"/>
              <w:rPr>
                <w:rFonts w:ascii="Times New Roman" w:hAnsi="Times New Roman"/>
                <w:color w:val="000000"/>
                <w:sz w:val="22"/>
              </w:rPr>
            </w:pPr>
            <w:r>
              <w:rPr>
                <w:rFonts w:ascii="Times New Roman" w:hAnsi="Times New Roman"/>
                <w:color w:val="000000"/>
                <w:sz w:val="22"/>
              </w:rPr>
              <w:t>11.71</w:t>
            </w:r>
          </w:p>
        </w:tc>
        <w:tc>
          <w:tcPr>
            <w:tcW w:w="1704" w:type="dxa"/>
            <w:noWrap w:val="0"/>
            <w:vAlign w:val="center"/>
          </w:tcPr>
          <w:p w14:paraId="16D5D4B8">
            <w:pPr>
              <w:jc w:val="center"/>
              <w:rPr>
                <w:rFonts w:ascii="Times New Roman" w:hAnsi="Times New Roman"/>
                <w:color w:val="000000"/>
                <w:sz w:val="22"/>
              </w:rPr>
            </w:pPr>
            <w:r>
              <w:rPr>
                <w:rFonts w:ascii="Times New Roman" w:hAnsi="Times New Roman"/>
                <w:color w:val="000000"/>
                <w:sz w:val="22"/>
              </w:rPr>
              <w:t>8.92</w:t>
            </w:r>
          </w:p>
        </w:tc>
        <w:tc>
          <w:tcPr>
            <w:tcW w:w="1705" w:type="dxa"/>
            <w:noWrap w:val="0"/>
            <w:vAlign w:val="center"/>
          </w:tcPr>
          <w:p w14:paraId="6E71BA35">
            <w:pPr>
              <w:jc w:val="center"/>
              <w:rPr>
                <w:rFonts w:ascii="Times New Roman" w:hAnsi="Times New Roman"/>
                <w:color w:val="000000"/>
                <w:sz w:val="22"/>
              </w:rPr>
            </w:pPr>
            <w:r>
              <w:rPr>
                <w:rFonts w:ascii="Times New Roman" w:hAnsi="Times New Roman"/>
                <w:color w:val="000000"/>
                <w:sz w:val="22"/>
              </w:rPr>
              <w:t>7.79</w:t>
            </w:r>
          </w:p>
        </w:tc>
        <w:tc>
          <w:tcPr>
            <w:tcW w:w="1705" w:type="dxa"/>
            <w:noWrap w:val="0"/>
            <w:vAlign w:val="center"/>
          </w:tcPr>
          <w:p w14:paraId="3C70C653">
            <w:pPr>
              <w:jc w:val="center"/>
              <w:rPr>
                <w:rFonts w:ascii="Times New Roman" w:hAnsi="Times New Roman"/>
                <w:color w:val="000000"/>
                <w:sz w:val="22"/>
              </w:rPr>
            </w:pPr>
            <w:r>
              <w:rPr>
                <w:rFonts w:ascii="Times New Roman" w:hAnsi="Times New Roman"/>
                <w:color w:val="000000"/>
                <w:sz w:val="22"/>
              </w:rPr>
              <w:t>20.44</w:t>
            </w:r>
          </w:p>
        </w:tc>
      </w:tr>
      <w:tr w14:paraId="0CF18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noWrap w:val="0"/>
            <w:vAlign w:val="center"/>
          </w:tcPr>
          <w:p w14:paraId="244754A5">
            <w:pPr>
              <w:jc w:val="center"/>
              <w:rPr>
                <w:rFonts w:ascii="Times New Roman" w:hAnsi="Times New Roman"/>
                <w:color w:val="000000"/>
                <w:sz w:val="22"/>
              </w:rPr>
            </w:pPr>
            <w:r>
              <w:rPr>
                <w:rFonts w:ascii="Times New Roman" w:hAnsi="Times New Roman"/>
                <w:color w:val="000000"/>
                <w:sz w:val="22"/>
              </w:rPr>
              <w:t>瓜果及制品</w:t>
            </w:r>
          </w:p>
        </w:tc>
        <w:tc>
          <w:tcPr>
            <w:tcW w:w="1704" w:type="dxa"/>
            <w:noWrap w:val="0"/>
            <w:vAlign w:val="center"/>
          </w:tcPr>
          <w:p w14:paraId="5CEDEC9A">
            <w:pPr>
              <w:jc w:val="center"/>
              <w:rPr>
                <w:rFonts w:ascii="Times New Roman" w:hAnsi="Times New Roman"/>
                <w:color w:val="000000"/>
                <w:sz w:val="22"/>
              </w:rPr>
            </w:pPr>
            <w:r>
              <w:rPr>
                <w:rFonts w:ascii="Times New Roman" w:hAnsi="Times New Roman"/>
                <w:color w:val="000000"/>
                <w:sz w:val="22"/>
              </w:rPr>
              <w:t>24.58</w:t>
            </w:r>
          </w:p>
        </w:tc>
        <w:tc>
          <w:tcPr>
            <w:tcW w:w="1704" w:type="dxa"/>
            <w:noWrap w:val="0"/>
            <w:vAlign w:val="center"/>
          </w:tcPr>
          <w:p w14:paraId="3708661D">
            <w:pPr>
              <w:jc w:val="center"/>
              <w:rPr>
                <w:rFonts w:ascii="Times New Roman" w:hAnsi="Times New Roman"/>
                <w:color w:val="000000"/>
                <w:sz w:val="22"/>
              </w:rPr>
            </w:pPr>
            <w:r>
              <w:rPr>
                <w:rFonts w:ascii="Times New Roman" w:hAnsi="Times New Roman"/>
                <w:color w:val="000000"/>
                <w:sz w:val="22"/>
              </w:rPr>
              <w:t>22.5</w:t>
            </w:r>
          </w:p>
        </w:tc>
        <w:tc>
          <w:tcPr>
            <w:tcW w:w="1705" w:type="dxa"/>
            <w:noWrap w:val="0"/>
            <w:vAlign w:val="center"/>
          </w:tcPr>
          <w:p w14:paraId="72D6B331">
            <w:pPr>
              <w:jc w:val="center"/>
              <w:rPr>
                <w:rFonts w:ascii="Times New Roman" w:hAnsi="Times New Roman"/>
                <w:color w:val="000000"/>
                <w:sz w:val="22"/>
              </w:rPr>
            </w:pPr>
            <w:r>
              <w:rPr>
                <w:rFonts w:ascii="Times New Roman" w:hAnsi="Times New Roman"/>
                <w:color w:val="000000"/>
                <w:sz w:val="22"/>
              </w:rPr>
              <w:t>15.89</w:t>
            </w:r>
          </w:p>
        </w:tc>
        <w:tc>
          <w:tcPr>
            <w:tcW w:w="1705" w:type="dxa"/>
            <w:noWrap w:val="0"/>
            <w:vAlign w:val="center"/>
          </w:tcPr>
          <w:p w14:paraId="0CBCC6BA">
            <w:pPr>
              <w:jc w:val="center"/>
              <w:rPr>
                <w:rFonts w:ascii="Times New Roman" w:hAnsi="Times New Roman"/>
                <w:color w:val="000000"/>
                <w:sz w:val="22"/>
              </w:rPr>
            </w:pPr>
            <w:r>
              <w:rPr>
                <w:rFonts w:ascii="Times New Roman" w:hAnsi="Times New Roman"/>
                <w:color w:val="000000"/>
                <w:sz w:val="22"/>
              </w:rPr>
              <w:t>30.24</w:t>
            </w:r>
          </w:p>
        </w:tc>
      </w:tr>
    </w:tbl>
    <w:p w14:paraId="1E751C36">
      <w:pPr>
        <w:spacing w:line="300" w:lineRule="auto"/>
        <w:ind w:left="420"/>
        <w:rPr>
          <w:rFonts w:hint="eastAsia" w:ascii="Times New Roman" w:hAnsi="Times New Roman"/>
        </w:rPr>
      </w:pPr>
    </w:p>
    <w:p w14:paraId="5B03DA29">
      <w:pPr>
        <w:spacing w:line="300" w:lineRule="auto"/>
        <w:ind w:left="420"/>
        <w:rPr>
          <w:rFonts w:hint="eastAsia" w:ascii="Times New Roman" w:hAnsi="Times New Roman"/>
        </w:rPr>
      </w:pPr>
      <w:r>
        <w:rPr>
          <w:rFonts w:hint="eastAsia" w:ascii="Times New Roman" w:hAnsi="Times New Roman"/>
        </w:rPr>
        <w:t>解：</w:t>
      </w:r>
    </w:p>
    <w:p w14:paraId="2E767530">
      <w:pPr>
        <w:spacing w:line="300" w:lineRule="auto"/>
        <w:ind w:left="420"/>
        <w:rPr>
          <w:rFonts w:ascii="Times New Roman" w:hAnsi="Times New Roman"/>
        </w:rPr>
      </w:pPr>
      <w:r>
        <w:rPr>
          <w:rFonts w:ascii="Times New Roman" w:hAnsi="Times New Roman"/>
        </w:rPr>
        <w:t>Row scores:</w:t>
      </w:r>
    </w:p>
    <w:p w14:paraId="1963B636">
      <w:pPr>
        <w:spacing w:line="300" w:lineRule="auto"/>
        <w:ind w:left="420"/>
        <w:rPr>
          <w:rFonts w:ascii="Times New Roman" w:hAnsi="Times New Roman"/>
        </w:rPr>
      </w:pPr>
      <w:r>
        <w:rPr>
          <w:rFonts w:ascii="Times New Roman" w:hAnsi="Times New Roman"/>
        </w:rPr>
        <w:t xml:space="preserve">                 [,1]        [,2]</w:t>
      </w:r>
    </w:p>
    <w:p w14:paraId="136C28E8">
      <w:pPr>
        <w:spacing w:line="300" w:lineRule="auto"/>
        <w:ind w:left="420"/>
        <w:rPr>
          <w:rFonts w:hint="eastAsia" w:ascii="Times New Roman" w:hAnsi="Times New Roman"/>
        </w:rPr>
      </w:pPr>
      <w:r>
        <w:rPr>
          <w:rFonts w:hint="eastAsia" w:ascii="Times New Roman" w:hAnsi="Times New Roman"/>
        </w:rPr>
        <w:t>粮食(原粮)  -0.6167928  0.16560705</w:t>
      </w:r>
    </w:p>
    <w:p w14:paraId="2259B617">
      <w:pPr>
        <w:spacing w:line="300" w:lineRule="auto"/>
        <w:ind w:left="420"/>
        <w:rPr>
          <w:rFonts w:hint="eastAsia" w:ascii="Times New Roman" w:hAnsi="Times New Roman"/>
        </w:rPr>
      </w:pPr>
      <w:r>
        <w:rPr>
          <w:rFonts w:hint="eastAsia" w:ascii="Times New Roman" w:hAnsi="Times New Roman"/>
        </w:rPr>
        <w:t>蔬菜        0.3311429  0.47620740</w:t>
      </w:r>
    </w:p>
    <w:p w14:paraId="0A4C7746">
      <w:pPr>
        <w:spacing w:line="300" w:lineRule="auto"/>
        <w:ind w:left="420"/>
        <w:rPr>
          <w:rFonts w:hint="eastAsia" w:ascii="Times New Roman" w:hAnsi="Times New Roman"/>
        </w:rPr>
      </w:pPr>
      <w:r>
        <w:rPr>
          <w:rFonts w:hint="eastAsia" w:ascii="Times New Roman" w:hAnsi="Times New Roman"/>
        </w:rPr>
        <w:t>食油        1.1312151  0.29964956</w:t>
      </w:r>
    </w:p>
    <w:p w14:paraId="22245080">
      <w:pPr>
        <w:spacing w:line="300" w:lineRule="auto"/>
        <w:ind w:left="420"/>
        <w:rPr>
          <w:rFonts w:hint="eastAsia" w:ascii="Times New Roman" w:hAnsi="Times New Roman"/>
        </w:rPr>
      </w:pPr>
      <w:r>
        <w:rPr>
          <w:rFonts w:hint="eastAsia" w:ascii="Times New Roman" w:hAnsi="Times New Roman"/>
        </w:rPr>
        <w:t>肉禽及制品 -1.0706704  -1.70972075</w:t>
      </w:r>
    </w:p>
    <w:p w14:paraId="0D3CC414">
      <w:pPr>
        <w:spacing w:line="300" w:lineRule="auto"/>
        <w:ind w:left="420"/>
        <w:rPr>
          <w:rFonts w:hint="eastAsia" w:ascii="Times New Roman" w:hAnsi="Times New Roman"/>
        </w:rPr>
      </w:pPr>
      <w:r>
        <w:rPr>
          <w:rFonts w:hint="eastAsia" w:ascii="Times New Roman" w:hAnsi="Times New Roman"/>
        </w:rPr>
        <w:t>蛋及制品    2.2119079  -0.94723854</w:t>
      </w:r>
    </w:p>
    <w:p w14:paraId="27038804">
      <w:pPr>
        <w:spacing w:line="300" w:lineRule="auto"/>
        <w:ind w:left="420"/>
        <w:rPr>
          <w:rFonts w:hint="eastAsia" w:ascii="Times New Roman" w:hAnsi="Times New Roman"/>
        </w:rPr>
      </w:pPr>
      <w:r>
        <w:rPr>
          <w:rFonts w:hint="eastAsia" w:ascii="Times New Roman" w:hAnsi="Times New Roman"/>
        </w:rPr>
        <w:t>奶及制品   -1.8456489  -1.73460688</w:t>
      </w:r>
    </w:p>
    <w:p w14:paraId="6BCE03A4">
      <w:pPr>
        <w:spacing w:line="300" w:lineRule="auto"/>
        <w:ind w:left="420"/>
        <w:rPr>
          <w:rFonts w:hint="eastAsia" w:ascii="Times New Roman" w:hAnsi="Times New Roman"/>
        </w:rPr>
      </w:pPr>
      <w:r>
        <w:rPr>
          <w:rFonts w:hint="eastAsia" w:ascii="Times New Roman" w:hAnsi="Times New Roman"/>
        </w:rPr>
        <w:t>水产品      2.4203800  -6.28268675</w:t>
      </w:r>
    </w:p>
    <w:p w14:paraId="6650B6EA">
      <w:pPr>
        <w:spacing w:line="300" w:lineRule="auto"/>
        <w:ind w:left="420"/>
        <w:rPr>
          <w:rFonts w:hint="eastAsia" w:ascii="Times New Roman" w:hAnsi="Times New Roman"/>
        </w:rPr>
      </w:pPr>
      <w:r>
        <w:rPr>
          <w:rFonts w:hint="eastAsia" w:ascii="Times New Roman" w:hAnsi="Times New Roman"/>
        </w:rPr>
        <w:t>食糖       -1.2614952  -1.54333514</w:t>
      </w:r>
    </w:p>
    <w:p w14:paraId="599288D7">
      <w:pPr>
        <w:spacing w:line="300" w:lineRule="auto"/>
        <w:ind w:left="420"/>
        <w:rPr>
          <w:rFonts w:hint="eastAsia" w:ascii="Times New Roman" w:hAnsi="Times New Roman"/>
        </w:rPr>
      </w:pPr>
      <w:r>
        <w:rPr>
          <w:rFonts w:hint="eastAsia" w:ascii="Times New Roman" w:hAnsi="Times New Roman"/>
        </w:rPr>
        <w:t>酒          2.7442813  1.17635968</w:t>
      </w:r>
    </w:p>
    <w:p w14:paraId="5E1D4AD3">
      <w:pPr>
        <w:spacing w:line="300" w:lineRule="auto"/>
        <w:ind w:left="420"/>
        <w:rPr>
          <w:rFonts w:hint="eastAsia" w:ascii="Times New Roman" w:hAnsi="Times New Roman"/>
        </w:rPr>
      </w:pPr>
      <w:r>
        <w:rPr>
          <w:rFonts w:hint="eastAsia" w:ascii="Times New Roman" w:hAnsi="Times New Roman"/>
        </w:rPr>
        <w:t>瓜果及制品  1.6469063  -0.06029328</w:t>
      </w:r>
    </w:p>
    <w:p w14:paraId="0658711C">
      <w:pPr>
        <w:spacing w:line="300" w:lineRule="auto"/>
        <w:ind w:left="420"/>
        <w:rPr>
          <w:rFonts w:ascii="Times New Roman" w:hAnsi="Times New Roman"/>
        </w:rPr>
      </w:pPr>
      <w:r>
        <w:rPr>
          <w:rFonts w:ascii="Times New Roman" w:hAnsi="Times New Roman"/>
        </w:rPr>
        <w:t xml:space="preserve"> Column scores:</w:t>
      </w:r>
    </w:p>
    <w:p w14:paraId="04EDFE76">
      <w:pPr>
        <w:spacing w:line="300" w:lineRule="auto"/>
        <w:ind w:left="420"/>
        <w:rPr>
          <w:rFonts w:ascii="Times New Roman" w:hAnsi="Times New Roman"/>
        </w:rPr>
      </w:pPr>
      <w:r>
        <w:rPr>
          <w:rFonts w:ascii="Times New Roman" w:hAnsi="Times New Roman"/>
        </w:rPr>
        <w:t xml:space="preserve">               [,1]       [,2]</w:t>
      </w:r>
    </w:p>
    <w:p w14:paraId="24C26228">
      <w:pPr>
        <w:spacing w:line="300" w:lineRule="auto"/>
        <w:ind w:left="420"/>
        <w:rPr>
          <w:rFonts w:hint="eastAsia" w:ascii="Times New Roman" w:hAnsi="Times New Roman"/>
        </w:rPr>
      </w:pPr>
      <w:r>
        <w:rPr>
          <w:rFonts w:hint="eastAsia" w:ascii="Times New Roman" w:hAnsi="Times New Roman"/>
        </w:rPr>
        <w:t>东部地区  0.3502693  -1.7131930</w:t>
      </w:r>
    </w:p>
    <w:p w14:paraId="1371FD3D">
      <w:pPr>
        <w:spacing w:line="300" w:lineRule="auto"/>
        <w:ind w:left="420"/>
        <w:rPr>
          <w:rFonts w:hint="eastAsia" w:ascii="Times New Roman" w:hAnsi="Times New Roman"/>
        </w:rPr>
      </w:pPr>
      <w:r>
        <w:rPr>
          <w:rFonts w:hint="eastAsia" w:ascii="Times New Roman" w:hAnsi="Times New Roman"/>
        </w:rPr>
        <w:t>中部地区 -0.1092050  0.3988461</w:t>
      </w:r>
    </w:p>
    <w:p w14:paraId="77EA4346">
      <w:pPr>
        <w:spacing w:line="300" w:lineRule="auto"/>
        <w:ind w:left="420"/>
        <w:rPr>
          <w:rFonts w:hint="eastAsia" w:ascii="Times New Roman" w:hAnsi="Times New Roman"/>
        </w:rPr>
      </w:pPr>
      <w:r>
        <w:rPr>
          <w:rFonts w:hint="eastAsia" w:ascii="Times New Roman" w:hAnsi="Times New Roman"/>
        </w:rPr>
        <w:t>西部地区 -1.5540024  0.3413793</w:t>
      </w:r>
    </w:p>
    <w:p w14:paraId="04DCEAA5">
      <w:pPr>
        <w:spacing w:line="300" w:lineRule="auto"/>
        <w:ind w:left="420"/>
        <w:rPr>
          <w:rFonts w:hint="eastAsia" w:ascii="Times New Roman" w:hAnsi="Times New Roman"/>
        </w:rPr>
      </w:pPr>
      <w:r>
        <w:rPr>
          <w:rFonts w:hint="eastAsia" w:ascii="Times New Roman" w:hAnsi="Times New Roman"/>
        </w:rPr>
        <w:t>东北地区  1.2080250  0.9015723</w:t>
      </w:r>
    </w:p>
    <w:p w14:paraId="264ADC77">
      <w:pPr>
        <w:spacing w:line="300" w:lineRule="auto"/>
        <w:ind w:left="420"/>
        <w:jc w:val="center"/>
        <w:rPr>
          <w:rFonts w:hint="eastAsia" w:ascii="Times New Roman" w:hAnsi="Times New Roman"/>
        </w:rPr>
      </w:pPr>
      <w:r>
        <w:rPr>
          <w:rFonts w:ascii="Times New Roman" w:hAnsi="Times New Roman"/>
        </w:rPr>
        <w:drawing>
          <wp:inline distT="0" distB="0" distL="114300" distR="114300">
            <wp:extent cx="2897505" cy="2854325"/>
            <wp:effectExtent l="0" t="0" r="17145" b="3175"/>
            <wp:docPr id="55" name="图片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84"/>
                    <pic:cNvPicPr>
                      <a:picLocks noChangeAspect="1"/>
                    </pic:cNvPicPr>
                  </pic:nvPicPr>
                  <pic:blipFill>
                    <a:blip r:embed="rId982"/>
                    <a:stretch>
                      <a:fillRect/>
                    </a:stretch>
                  </pic:blipFill>
                  <pic:spPr>
                    <a:xfrm>
                      <a:off x="0" y="0"/>
                      <a:ext cx="2897505" cy="2854325"/>
                    </a:xfrm>
                    <a:prstGeom prst="rect">
                      <a:avLst/>
                    </a:prstGeom>
                    <a:noFill/>
                    <a:ln>
                      <a:noFill/>
                    </a:ln>
                  </pic:spPr>
                </pic:pic>
              </a:graphicData>
            </a:graphic>
          </wp:inline>
        </w:drawing>
      </w:r>
    </w:p>
    <w:p w14:paraId="0F71B9E3">
      <w:pPr>
        <w:spacing w:line="300" w:lineRule="auto"/>
        <w:ind w:left="420"/>
        <w:rPr>
          <w:rFonts w:hint="eastAsia" w:ascii="Times New Roman" w:hAnsi="Times New Roman"/>
        </w:rPr>
      </w:pPr>
      <w:r>
        <w:rPr>
          <w:rFonts w:hint="eastAsia" w:ascii="Times New Roman" w:hAnsi="Times New Roman"/>
        </w:rPr>
        <w:t>5. 调查不同专业或不同年级学生就业或考研意向并对结果进行对应分析。</w:t>
      </w:r>
    </w:p>
    <w:p w14:paraId="1A4BC723">
      <w:pPr>
        <w:spacing w:line="300" w:lineRule="auto"/>
        <w:ind w:left="420"/>
        <w:rPr>
          <w:rFonts w:hint="eastAsia" w:ascii="Times New Roman" w:hAnsi="Times New Roman" w:eastAsia="宋体"/>
          <w:lang w:val="en-US" w:eastAsia="zh-CN"/>
        </w:rPr>
      </w:pPr>
      <w:r>
        <w:rPr>
          <w:rFonts w:hint="eastAsia" w:ascii="Times New Roman" w:hAnsi="Times New Roman"/>
          <w:lang w:val="en-US" w:eastAsia="zh-CN"/>
        </w:rPr>
        <w:t>略</w:t>
      </w:r>
    </w:p>
    <w:p w14:paraId="07735902">
      <w:pPr>
        <w:spacing w:line="300" w:lineRule="auto"/>
        <w:ind w:firstLine="420" w:firstLineChars="200"/>
        <w:rPr>
          <w:rFonts w:hint="eastAsia" w:ascii="Times New Roman" w:hAnsi="Times New Roman"/>
        </w:rPr>
      </w:pPr>
      <w:r>
        <w:rPr>
          <w:rFonts w:hint="eastAsia" w:ascii="Times New Roman" w:hAnsi="Times New Roman"/>
        </w:rPr>
        <w:t>6. 搜集中国31个省、直辖市、自治区的消费数据，利用对应分析观察不同地区的消费特征差异。</w:t>
      </w:r>
    </w:p>
    <w:p w14:paraId="70C8109D">
      <w:pPr>
        <w:spacing w:line="300" w:lineRule="auto"/>
        <w:ind w:firstLine="420" w:firstLineChars="200"/>
        <w:rPr>
          <w:rFonts w:hint="eastAsia" w:ascii="Times New Roman" w:hAnsi="Times New Roman" w:eastAsia="宋体"/>
          <w:lang w:val="en-US" w:eastAsia="zh-CN"/>
        </w:rPr>
      </w:pPr>
      <w:r>
        <w:rPr>
          <w:rFonts w:hint="eastAsia" w:ascii="Times New Roman" w:hAnsi="Times New Roman"/>
          <w:lang w:val="en-US" w:eastAsia="zh-CN"/>
        </w:rPr>
        <w:t>略</w:t>
      </w:r>
    </w:p>
    <w:p w14:paraId="2F15A68C">
      <w:pPr>
        <w:pStyle w:val="2"/>
        <w:bidi w:val="0"/>
        <w:rPr>
          <w:rFonts w:hint="default"/>
          <w:lang w:val="en-US" w:eastAsia="zh-CN"/>
        </w:rPr>
      </w:pPr>
      <w:r>
        <w:rPr>
          <w:rFonts w:hint="eastAsia"/>
          <w:lang w:val="en-US" w:eastAsia="zh-CN"/>
        </w:rPr>
        <w:t>第9章 典型相关分析课后题答案</w:t>
      </w:r>
    </w:p>
    <w:p w14:paraId="4DEF7A1A">
      <w:pPr>
        <w:spacing w:line="360" w:lineRule="auto"/>
        <w:ind w:firstLine="0" w:firstLineChars="0"/>
        <w:textAlignment w:val="center"/>
        <w:rPr>
          <w:rFonts w:cs="Times New Roman"/>
          <w:b/>
          <w:sz w:val="21"/>
          <w:szCs w:val="21"/>
        </w:rPr>
      </w:pPr>
      <w:bookmarkStart w:id="18" w:name="OLE_LINK485"/>
      <w:bookmarkStart w:id="19" w:name="OLE_LINK484"/>
      <w:bookmarkStart w:id="20" w:name="OLE_LINK473"/>
      <w:bookmarkStart w:id="21" w:name="OLE_LINK486"/>
      <w:bookmarkStart w:id="22" w:name="OLE_LINK487"/>
      <w:r>
        <w:rPr>
          <w:rFonts w:cs="Times New Roman"/>
          <w:b/>
          <w:sz w:val="21"/>
          <w:szCs w:val="21"/>
        </w:rPr>
        <w:t>一、思考题</w:t>
      </w:r>
    </w:p>
    <w:bookmarkEnd w:id="18"/>
    <w:bookmarkEnd w:id="19"/>
    <w:p w14:paraId="009F2368">
      <w:pPr>
        <w:spacing w:line="360" w:lineRule="auto"/>
        <w:textAlignment w:val="center"/>
        <w:rPr>
          <w:rFonts w:cs="Times New Roman"/>
          <w:sz w:val="21"/>
          <w:szCs w:val="21"/>
        </w:rPr>
      </w:pPr>
      <w:r>
        <w:rPr>
          <w:rFonts w:cs="Times New Roman"/>
          <w:sz w:val="21"/>
          <w:szCs w:val="21"/>
        </w:rPr>
        <w:t>1. 论述典型相关</w:t>
      </w:r>
      <w:bookmarkStart w:id="23" w:name="OLE_LINK479"/>
      <w:bookmarkStart w:id="24" w:name="OLE_LINK480"/>
      <w:r>
        <w:rPr>
          <w:rFonts w:cs="Times New Roman"/>
          <w:sz w:val="21"/>
          <w:szCs w:val="21"/>
        </w:rPr>
        <w:t>分析</w:t>
      </w:r>
      <w:bookmarkEnd w:id="23"/>
      <w:bookmarkEnd w:id="24"/>
      <w:r>
        <w:rPr>
          <w:rFonts w:cs="Times New Roman"/>
          <w:sz w:val="21"/>
          <w:szCs w:val="21"/>
        </w:rPr>
        <w:t>的概念和基本思想。</w:t>
      </w:r>
      <w:bookmarkEnd w:id="20"/>
    </w:p>
    <w:p w14:paraId="13D99480">
      <w:pPr>
        <w:spacing w:line="360" w:lineRule="auto"/>
        <w:ind w:firstLine="420" w:firstLineChars="200"/>
        <w:textAlignment w:val="center"/>
        <w:rPr>
          <w:rFonts w:cs="Times New Roman"/>
          <w:sz w:val="21"/>
          <w:szCs w:val="21"/>
        </w:rPr>
      </w:pPr>
      <w:r>
        <w:rPr>
          <w:rFonts w:cs="Times New Roman"/>
          <w:sz w:val="21"/>
          <w:szCs w:val="21"/>
        </w:rPr>
        <w:t>典型相关分析是研究</w:t>
      </w:r>
      <w:r>
        <w:rPr>
          <w:rFonts w:hint="default" w:cs="Times New Roman"/>
          <w:sz w:val="21"/>
          <w:szCs w:val="21"/>
        </w:rPr>
        <w:t>两组随机变量之间整体相关关系的多元统计方法</w:t>
      </w:r>
      <w:r>
        <w:rPr>
          <w:rFonts w:hint="eastAsia" w:cs="Times New Roman"/>
          <w:sz w:val="21"/>
          <w:szCs w:val="21"/>
          <w:lang w:eastAsia="zh-CN"/>
        </w:rPr>
        <w:t>，</w:t>
      </w:r>
      <w:r>
        <w:rPr>
          <w:rFonts w:hint="default" w:cs="Times New Roman"/>
          <w:sz w:val="21"/>
          <w:szCs w:val="21"/>
        </w:rPr>
        <w:t>通过寻找两组变量各自的线性组合</w:t>
      </w:r>
      <w:r>
        <w:rPr>
          <w:rFonts w:hint="eastAsia" w:cs="Times New Roman"/>
          <w:sz w:val="21"/>
          <w:szCs w:val="21"/>
          <w:lang w:eastAsia="zh-CN"/>
        </w:rPr>
        <w:t>，</w:t>
      </w:r>
      <w:r>
        <w:rPr>
          <w:rFonts w:hint="eastAsia" w:cs="Times New Roman"/>
          <w:sz w:val="21"/>
          <w:szCs w:val="21"/>
          <w:lang w:val="en-US" w:eastAsia="zh-CN"/>
        </w:rPr>
        <w:t>即</w:t>
      </w:r>
      <w:r>
        <w:rPr>
          <w:rFonts w:hint="default" w:cs="Times New Roman"/>
          <w:sz w:val="21"/>
          <w:szCs w:val="21"/>
        </w:rPr>
        <w:t>典型变量，使这两个线性组合之间的相关系数达到最大，从而揭示两组变量间的内在联系。</w:t>
      </w:r>
    </w:p>
    <w:p w14:paraId="36432371">
      <w:pPr>
        <w:spacing w:line="360" w:lineRule="auto"/>
        <w:ind w:firstLine="420" w:firstLineChars="200"/>
        <w:textAlignment w:val="center"/>
        <w:rPr>
          <w:rFonts w:cs="Times New Roman"/>
          <w:sz w:val="21"/>
          <w:szCs w:val="21"/>
        </w:rPr>
      </w:pPr>
      <w:r>
        <w:rPr>
          <w:rFonts w:cs="Times New Roman"/>
          <w:sz w:val="21"/>
          <w:szCs w:val="21"/>
        </w:rPr>
        <w:t>基本思想</w:t>
      </w:r>
      <w:r>
        <w:rPr>
          <w:rFonts w:hint="eastAsia" w:cs="Times New Roman"/>
          <w:sz w:val="21"/>
          <w:szCs w:val="21"/>
          <w:lang w:eastAsia="zh-CN"/>
        </w:rPr>
        <w:t>：</w:t>
      </w:r>
      <w:r>
        <w:rPr>
          <w:rFonts w:cs="Times New Roman"/>
          <w:sz w:val="21"/>
          <w:szCs w:val="21"/>
        </w:rPr>
        <w:t>借助主成分分析的原理，首先找出每组变量的线性组合，该线性组合能代表原始变量绝大部分信息，且该线性组合具有最大的相关系数，那么这一对新的线性组合称为第一对典型相关变量。然后按照同样的方法，挑选出第二对、第三对……，直至所有组合变量的相关性被提取完，且各对典型变量之间互不相关。这些被挑选出来的线性组合称为典型相关变量，它们之间的相关系数称为典型相关系数。</w:t>
      </w:r>
    </w:p>
    <w:p w14:paraId="773625FF">
      <w:pPr>
        <w:numPr>
          <w:ilvl w:val="0"/>
          <w:numId w:val="10"/>
        </w:numPr>
        <w:spacing w:line="360" w:lineRule="auto"/>
        <w:textAlignment w:val="center"/>
        <w:rPr>
          <w:rFonts w:cs="Times New Roman"/>
          <w:sz w:val="21"/>
          <w:szCs w:val="21"/>
        </w:rPr>
      </w:pPr>
      <w:r>
        <w:rPr>
          <w:rFonts w:cs="Times New Roman"/>
          <w:sz w:val="21"/>
          <w:szCs w:val="21"/>
        </w:rPr>
        <w:t>论述简单相关分析、复相关分析和典型相关分析的应用场合。</w:t>
      </w:r>
    </w:p>
    <w:p w14:paraId="76FAEDC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center"/>
        <w:rPr>
          <w:rFonts w:hint="eastAsia" w:cs="Times New Roman"/>
          <w:sz w:val="21"/>
          <w:szCs w:val="21"/>
          <w:lang w:val="en-US" w:eastAsia="zh-CN"/>
        </w:rPr>
      </w:pPr>
      <w:r>
        <w:rPr>
          <w:rFonts w:hint="eastAsia" w:cs="Times New Roman"/>
          <w:sz w:val="21"/>
          <w:szCs w:val="21"/>
          <w:lang w:val="en-US" w:eastAsia="zh-CN"/>
        </w:rPr>
        <w:t>简单相关分析应用于探究两个变量之间的线性关联程度，是最基础的相关性分析方法。它适用于初步探索性分析，当研究者需要快速了解两个特定变量（如身高与体重、广告投入与销售额）是否相关及相关方向时使用。这种方法计算简单、解释直观，但仅限于双变量关系，无法反映多变量间的复杂关联。</w:t>
      </w:r>
    </w:p>
    <w:p w14:paraId="0326123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center"/>
        <w:rPr>
          <w:rFonts w:hint="eastAsia" w:cs="Times New Roman"/>
          <w:sz w:val="21"/>
          <w:szCs w:val="21"/>
          <w:lang w:val="en-US" w:eastAsia="zh-CN"/>
        </w:rPr>
      </w:pPr>
      <w:r>
        <w:rPr>
          <w:rFonts w:hint="eastAsia" w:cs="Times New Roman"/>
          <w:sz w:val="21"/>
          <w:szCs w:val="21"/>
          <w:lang w:val="en-US" w:eastAsia="zh-CN"/>
        </w:rPr>
        <w:t>复相关分析用于研究一个变量与一组变量之间的整体相关关系，即一个因变量如何被多个自变量共同解释。它适用于预测性研究或影响因素分析，例如分析销售额（单一变量）如何受广告费用、促销活动、季节性因素等多个自变量的综合影响。与简单相关相比，复相关能更全面地评估多个预测变量对单个结果变量的联合解释力，但其视角是单向的，仅关注一组变量对另一个变量的影响。</w:t>
      </w:r>
    </w:p>
    <w:p w14:paraId="304716A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center"/>
        <w:rPr>
          <w:rFonts w:hint="eastAsia" w:cs="Times New Roman"/>
          <w:sz w:val="21"/>
          <w:szCs w:val="21"/>
          <w:lang w:val="en-US" w:eastAsia="zh-CN"/>
        </w:rPr>
      </w:pPr>
      <w:r>
        <w:rPr>
          <w:rFonts w:hint="eastAsia" w:cs="Times New Roman"/>
          <w:sz w:val="21"/>
          <w:szCs w:val="21"/>
          <w:lang w:val="en-US" w:eastAsia="zh-CN"/>
        </w:rPr>
        <w:t>典型相关分析则专门用于探究两组变量集合之间的整体关联结构。它适用于研究两个变量组之间的内在联系，例如一组心理健康指标（如焦虑、抑郁得分）与一组学业表现指标（如成绩、出勤率、作业质量）之间的关联；或者企业的一组财务指标与一组市场竞争力指标之间的关系。其核心优势在于能够将每组多个变量压缩为少数具有代表性的“典型变量”，并最大化这两组典型变量之间的相关性，从而揭示两组多维数据之间的深层关联模式。典型相关分析是对称的，不区分自变量与因变量组，着重于揭示两组变量之间的相互依赖与共享变异结构。</w:t>
      </w:r>
    </w:p>
    <w:p w14:paraId="0FFFD18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center"/>
        <w:rPr>
          <w:rFonts w:hint="default" w:eastAsia="宋体" w:cs="Times New Roman"/>
          <w:sz w:val="21"/>
          <w:szCs w:val="21"/>
          <w:lang w:val="en-US" w:eastAsia="zh-CN"/>
        </w:rPr>
      </w:pPr>
      <w:r>
        <w:rPr>
          <w:rFonts w:hint="eastAsia" w:cs="Times New Roman"/>
          <w:sz w:val="21"/>
          <w:szCs w:val="21"/>
          <w:lang w:val="en-US" w:eastAsia="zh-CN"/>
        </w:rPr>
        <w:t>总结而言，三种方法的应用场景由简至繁：当关注两个单一变量间的直接关系时使用简单相关分析；当研究多个变量对一个特定变量的综合影响时使用复相关分析；当需要探索两个多维变量集合之间的整体关联模式时，则需采用典型相关分析。</w:t>
      </w:r>
    </w:p>
    <w:p w14:paraId="665507D3">
      <w:pPr>
        <w:numPr>
          <w:ilvl w:val="0"/>
          <w:numId w:val="10"/>
        </w:numPr>
        <w:spacing w:line="360" w:lineRule="auto"/>
        <w:ind w:left="0" w:leftChars="0" w:firstLine="420" w:firstLineChars="200"/>
        <w:textAlignment w:val="center"/>
        <w:rPr>
          <w:rFonts w:cs="Times New Roman"/>
          <w:sz w:val="21"/>
          <w:szCs w:val="21"/>
        </w:rPr>
      </w:pPr>
      <w:bookmarkStart w:id="25" w:name="OLE_LINK475"/>
      <w:bookmarkStart w:id="26" w:name="OLE_LINK474"/>
      <w:r>
        <w:rPr>
          <w:rFonts w:cs="Times New Roman"/>
          <w:sz w:val="21"/>
          <w:szCs w:val="21"/>
        </w:rPr>
        <w:t>论述</w:t>
      </w:r>
      <w:bookmarkEnd w:id="25"/>
      <w:bookmarkEnd w:id="26"/>
      <w:r>
        <w:rPr>
          <w:rFonts w:cs="Times New Roman"/>
          <w:sz w:val="21"/>
          <w:szCs w:val="21"/>
        </w:rPr>
        <w:t>典型相关变量和典型相关系数的概念和性质。</w:t>
      </w:r>
    </w:p>
    <w:p w14:paraId="0921ADEF">
      <w:pPr>
        <w:numPr>
          <w:ilvl w:val="0"/>
          <w:numId w:val="0"/>
        </w:numPr>
        <w:spacing w:line="360" w:lineRule="auto"/>
        <w:ind w:leftChars="200"/>
        <w:textAlignment w:val="center"/>
        <w:rPr>
          <w:rFonts w:hint="eastAsia" w:cs="Times New Roman"/>
          <w:kern w:val="2"/>
          <w:sz w:val="21"/>
          <w:szCs w:val="21"/>
          <w:lang w:val="en-US" w:eastAsia="zh-CN" w:bidi="ar-SA"/>
        </w:rPr>
      </w:pPr>
      <w:r>
        <w:rPr>
          <w:rFonts w:hint="eastAsia" w:cs="Times New Roman"/>
          <w:sz w:val="21"/>
          <w:szCs w:val="21"/>
          <w:lang w:val="en-US" w:eastAsia="zh-CN"/>
        </w:rPr>
        <w:t>典型相关变量：</w:t>
      </w:r>
      <w:r>
        <w:rPr>
          <w:rFonts w:hint="eastAsia" w:ascii="Times New Roman" w:hAnsi="Times New Roman" w:eastAsia="宋体" w:cs="Times New Roman"/>
          <w:kern w:val="2"/>
          <w:sz w:val="21"/>
          <w:szCs w:val="21"/>
          <w:lang w:val="en-US" w:eastAsia="zh-CN" w:bidi="ar-SA"/>
        </w:rPr>
        <w:t>从两组原始变量中分别提取的线性组合</w:t>
      </w:r>
      <w:r>
        <w:rPr>
          <w:rFonts w:hint="eastAsia" w:cs="Times New Roman"/>
          <w:kern w:val="2"/>
          <w:sz w:val="21"/>
          <w:szCs w:val="21"/>
          <w:lang w:val="en-US" w:eastAsia="zh-CN" w:bidi="ar-SA"/>
        </w:rPr>
        <w:t>。</w:t>
      </w:r>
    </w:p>
    <w:p w14:paraId="5C368946">
      <w:pPr>
        <w:keepNext w:val="0"/>
        <w:keepLines w:val="0"/>
        <w:pageBreakBefore w:val="0"/>
        <w:widowControl w:val="0"/>
        <w:numPr>
          <w:ilvl w:val="0"/>
          <w:numId w:val="0"/>
        </w:numPr>
        <w:kinsoku/>
        <w:wordWrap w:val="0"/>
        <w:overflowPunct/>
        <w:topLinePunct w:val="0"/>
        <w:autoSpaceDE/>
        <w:autoSpaceDN/>
        <w:bidi w:val="0"/>
        <w:adjustRightInd/>
        <w:snapToGrid/>
        <w:spacing w:line="360" w:lineRule="auto"/>
        <w:ind w:leftChars="200"/>
        <w:textAlignment w:val="center"/>
        <w:rPr>
          <w:rFonts w:hint="eastAsia" w:cs="Times New Roman"/>
          <w:kern w:val="2"/>
          <w:sz w:val="21"/>
          <w:szCs w:val="21"/>
          <w:lang w:val="en-US" w:eastAsia="zh-CN" w:bidi="ar-SA"/>
        </w:rPr>
      </w:pPr>
      <w:r>
        <w:rPr>
          <w:rFonts w:hint="eastAsia" w:cs="Times New Roman"/>
          <w:kern w:val="2"/>
          <w:sz w:val="21"/>
          <w:szCs w:val="21"/>
          <w:lang w:val="en-US" w:eastAsia="zh-CN" w:bidi="ar-SA"/>
        </w:rPr>
        <w:t>性质：</w:t>
      </w:r>
      <w:r>
        <w:rPr>
          <w:rFonts w:hint="eastAsia" w:cs="Times New Roman"/>
          <w:sz w:val="21"/>
          <w:szCs w:val="21"/>
          <w:lang w:eastAsia="zh-CN"/>
        </w:rPr>
        <w:t>（</w:t>
      </w:r>
      <w:r>
        <w:rPr>
          <w:rFonts w:cs="Times New Roman"/>
          <w:sz w:val="21"/>
          <w:szCs w:val="21"/>
        </w:rPr>
        <w:t>1</w:t>
      </w:r>
      <w:r>
        <w:rPr>
          <w:rFonts w:hint="eastAsia" w:cs="Times New Roman"/>
          <w:sz w:val="21"/>
          <w:szCs w:val="21"/>
          <w:lang w:eastAsia="zh-CN"/>
        </w:rPr>
        <w:t>）</w:t>
      </w:r>
      <w:r>
        <w:rPr>
          <w:rFonts w:hint="eastAsia" w:cs="Times New Roman"/>
          <w:kern w:val="2"/>
          <w:sz w:val="21"/>
          <w:szCs w:val="21"/>
          <w:lang w:val="en-US" w:eastAsia="zh-CN" w:bidi="ar-SA"/>
        </w:rPr>
        <w:t>每对典型相关变量</w:t>
      </w:r>
      <w:r>
        <w:rPr>
          <w:rFonts w:hint="eastAsia" w:cs="Times New Roman"/>
          <w:kern w:val="2"/>
          <w:sz w:val="21"/>
          <w:szCs w:val="21"/>
          <w:lang w:val="en-US" w:eastAsia="zh-CN" w:bidi="ar-SA"/>
        </w:rPr>
        <w:object>
          <v:shape id="_x0000_i1509" o:spt="75" type="#_x0000_t75" style="height:18.8pt;width:13.75pt;" o:ole="t" filled="f" o:preferrelative="t" stroked="f" coordsize="21600,21600">
            <v:path/>
            <v:fill on="f" focussize="0,0"/>
            <v:stroke on="f" joinstyle="miter"/>
            <v:imagedata r:id="rId984" o:title=""/>
            <o:lock v:ext="edit" aspectratio="t"/>
            <w10:wrap type="none"/>
            <w10:anchorlock/>
          </v:shape>
          <o:OLEObject Type="Embed" ProgID="Unknown" ShapeID="_x0000_i1509" DrawAspect="Content" ObjectID="_1468076215" r:id="rId983">
            <o:LockedField>false</o:LockedField>
          </o:OLEObject>
        </w:object>
      </w:r>
      <w:r>
        <w:rPr>
          <w:rFonts w:hint="eastAsia" w:cs="Times New Roman"/>
          <w:kern w:val="2"/>
          <w:sz w:val="21"/>
          <w:szCs w:val="21"/>
          <w:lang w:val="en-US" w:eastAsia="zh-CN" w:bidi="ar-SA"/>
        </w:rPr>
        <w:t>和</w:t>
      </w:r>
      <w:r>
        <w:rPr>
          <w:rFonts w:hint="eastAsia" w:cs="Times New Roman"/>
          <w:kern w:val="2"/>
          <w:sz w:val="21"/>
          <w:szCs w:val="21"/>
          <w:lang w:val="en-US" w:eastAsia="zh-CN" w:bidi="ar-SA"/>
        </w:rPr>
        <w:object>
          <v:shape id="_x0000_i1510" o:spt="75" type="#_x0000_t75" style="height:18.8pt;width:11.9pt;" o:ole="t" filled="f" o:preferrelative="t" stroked="f" coordsize="21600,21600">
            <v:path/>
            <v:fill on="f" focussize="0,0"/>
            <v:stroke on="f" joinstyle="miter"/>
            <v:imagedata r:id="rId986" o:title=""/>
            <o:lock v:ext="edit" aspectratio="t"/>
            <w10:wrap type="none"/>
            <w10:anchorlock/>
          </v:shape>
          <o:OLEObject Type="Embed" ProgID="Unknown" ShapeID="_x0000_i1510" DrawAspect="Content" ObjectID="_1468076216" r:id="rId985">
            <o:LockedField>false</o:LockedField>
          </o:OLEObject>
        </w:object>
      </w:r>
      <w:r>
        <w:rPr>
          <w:rFonts w:hint="eastAsia" w:cs="Times New Roman"/>
          <w:kern w:val="2"/>
          <w:sz w:val="21"/>
          <w:szCs w:val="21"/>
          <w:lang w:val="en-US" w:eastAsia="zh-CN" w:bidi="ar-SA"/>
        </w:rPr>
        <w:t>的方差为1，即</w:t>
      </w:r>
      <w:r>
        <w:rPr>
          <w:rFonts w:hint="eastAsia" w:cs="Times New Roman"/>
          <w:kern w:val="2"/>
          <w:sz w:val="21"/>
          <w:szCs w:val="21"/>
          <w:lang w:val="en-US" w:eastAsia="zh-CN" w:bidi="ar-SA"/>
        </w:rPr>
        <w:object>
          <v:shape id="_x0000_i1511" o:spt="75" type="#_x0000_t75" style="height:18.8pt;width:106.45pt;" o:ole="t" filled="f" o:preferrelative="t" stroked="f" coordsize="21600,21600">
            <v:path/>
            <v:fill on="f" focussize="0,0"/>
            <v:stroke on="f" joinstyle="miter"/>
            <v:imagedata r:id="rId988" o:title=""/>
            <o:lock v:ext="edit" aspectratio="t"/>
            <w10:wrap type="none"/>
            <w10:anchorlock/>
          </v:shape>
          <o:OLEObject Type="Embed" ProgID="Unknown" ShapeID="_x0000_i1511" DrawAspect="Content" ObjectID="_1468076217" r:id="rId987">
            <o:LockedField>false</o:LockedField>
          </o:OLEObject>
        </w:object>
      </w:r>
      <w:bookmarkStart w:id="27" w:name="OLE_LINK23"/>
      <w:bookmarkStart w:id="28" w:name="OLE_LINK21"/>
      <w:bookmarkStart w:id="29" w:name="OLE_LINK22"/>
      <w:bookmarkStart w:id="30" w:name="OLE_LINK98"/>
      <w:r>
        <w:rPr>
          <w:rFonts w:hint="eastAsia" w:cs="Times New Roman"/>
          <w:kern w:val="2"/>
          <w:sz w:val="21"/>
          <w:szCs w:val="21"/>
          <w:lang w:val="en-US" w:eastAsia="zh-CN" w:bidi="ar-SA"/>
        </w:rPr>
        <w:t>,</w:t>
      </w:r>
      <w:r>
        <w:rPr>
          <w:rFonts w:hint="eastAsia" w:cs="Times New Roman"/>
          <w:kern w:val="2"/>
          <w:sz w:val="21"/>
          <w:szCs w:val="21"/>
          <w:lang w:val="en-US" w:eastAsia="zh-CN" w:bidi="ar-SA"/>
        </w:rPr>
        <w:object>
          <v:shape id="_x0000_i1512" o:spt="75" type="#_x0000_t75" style="height:16.3pt;width:80.75pt;" o:ole="t" filled="f" o:preferrelative="t" stroked="f" coordsize="21600,21600">
            <v:path/>
            <v:fill on="f" focussize="0,0"/>
            <v:stroke on="f" joinstyle="miter"/>
            <v:imagedata r:id="rId990" o:title=""/>
            <o:lock v:ext="edit" aspectratio="t"/>
            <w10:wrap type="none"/>
            <w10:anchorlock/>
          </v:shape>
          <o:OLEObject Type="Embed" ProgID="Unknown" ShapeID="_x0000_i1512" DrawAspect="Content" ObjectID="_1468076218" r:id="rId989">
            <o:LockedField>false</o:LockedField>
          </o:OLEObject>
        </w:object>
      </w:r>
      <w:bookmarkEnd w:id="27"/>
      <w:bookmarkEnd w:id="28"/>
      <w:bookmarkEnd w:id="29"/>
      <w:bookmarkEnd w:id="30"/>
      <w:r>
        <w:rPr>
          <w:rFonts w:hint="eastAsia" w:cs="Times New Roman"/>
          <w:kern w:val="2"/>
          <w:sz w:val="21"/>
          <w:szCs w:val="21"/>
          <w:lang w:val="en-US" w:eastAsia="zh-CN" w:bidi="ar-SA"/>
        </w:rPr>
        <w:t>;</w:t>
      </w:r>
    </w:p>
    <w:p w14:paraId="086ED3FF">
      <w:pPr>
        <w:keepNext w:val="0"/>
        <w:keepLines w:val="0"/>
        <w:pageBreakBefore w:val="0"/>
        <w:widowControl w:val="0"/>
        <w:numPr>
          <w:ilvl w:val="0"/>
          <w:numId w:val="0"/>
        </w:numPr>
        <w:kinsoku/>
        <w:wordWrap w:val="0"/>
        <w:overflowPunct/>
        <w:topLinePunct w:val="0"/>
        <w:autoSpaceDE/>
        <w:autoSpaceDN/>
        <w:bidi w:val="0"/>
        <w:adjustRightInd/>
        <w:snapToGrid/>
        <w:spacing w:line="360" w:lineRule="auto"/>
        <w:ind w:leftChars="200"/>
        <w:textAlignment w:val="center"/>
        <w:rPr>
          <w:rFonts w:hint="eastAsia" w:cs="Times New Roman"/>
          <w:kern w:val="2"/>
          <w:sz w:val="21"/>
          <w:szCs w:val="21"/>
          <w:lang w:val="en-US" w:eastAsia="zh-CN" w:bidi="ar-SA"/>
        </w:rPr>
      </w:pPr>
      <w:r>
        <w:rPr>
          <w:rFonts w:hint="eastAsia" w:cs="Times New Roman"/>
          <w:sz w:val="21"/>
          <w:szCs w:val="21"/>
          <w:lang w:eastAsia="zh-CN"/>
        </w:rPr>
        <w:t>（</w:t>
      </w:r>
      <w:r>
        <w:rPr>
          <w:rFonts w:cs="Times New Roman"/>
          <w:sz w:val="21"/>
          <w:szCs w:val="21"/>
        </w:rPr>
        <w:t>2</w:t>
      </w:r>
      <w:r>
        <w:rPr>
          <w:rFonts w:hint="eastAsia" w:cs="Times New Roman"/>
          <w:sz w:val="21"/>
          <w:szCs w:val="21"/>
          <w:lang w:eastAsia="zh-CN"/>
        </w:rPr>
        <w:t>）</w:t>
      </w:r>
      <w:r>
        <w:rPr>
          <w:rFonts w:hint="eastAsia" w:cs="Times New Roman"/>
          <w:kern w:val="2"/>
          <w:sz w:val="21"/>
          <w:szCs w:val="21"/>
          <w:lang w:val="en-US" w:eastAsia="zh-CN" w:bidi="ar-SA"/>
        </w:rPr>
        <w:t>同组内不同典型变量互不相关;</w:t>
      </w:r>
    </w:p>
    <w:p w14:paraId="6EC8A4A6">
      <w:pPr>
        <w:keepNext w:val="0"/>
        <w:keepLines w:val="0"/>
        <w:pageBreakBefore w:val="0"/>
        <w:widowControl w:val="0"/>
        <w:numPr>
          <w:ilvl w:val="0"/>
          <w:numId w:val="0"/>
        </w:numPr>
        <w:kinsoku/>
        <w:wordWrap w:val="0"/>
        <w:overflowPunct/>
        <w:topLinePunct w:val="0"/>
        <w:autoSpaceDE/>
        <w:autoSpaceDN/>
        <w:bidi w:val="0"/>
        <w:adjustRightInd/>
        <w:snapToGrid/>
        <w:spacing w:line="360" w:lineRule="auto"/>
        <w:ind w:leftChars="200"/>
        <w:textAlignment w:val="center"/>
        <w:rPr>
          <w:rFonts w:hint="default" w:cs="Times New Roman"/>
          <w:kern w:val="2"/>
          <w:sz w:val="21"/>
          <w:szCs w:val="21"/>
          <w:lang w:val="en-US" w:eastAsia="zh-CN" w:bidi="ar-SA"/>
        </w:rPr>
      </w:pPr>
      <w:r>
        <w:rPr>
          <w:rFonts w:hint="eastAsia" w:cs="Times New Roman"/>
          <w:sz w:val="21"/>
          <w:szCs w:val="21"/>
          <w:lang w:eastAsia="zh-CN"/>
        </w:rPr>
        <w:t>（</w:t>
      </w:r>
      <w:r>
        <w:rPr>
          <w:rFonts w:hint="eastAsia" w:cs="Times New Roman"/>
          <w:sz w:val="21"/>
          <w:szCs w:val="21"/>
          <w:lang w:val="en-US" w:eastAsia="zh-CN"/>
        </w:rPr>
        <w:t>3</w:t>
      </w:r>
      <w:r>
        <w:rPr>
          <w:rFonts w:hint="eastAsia" w:cs="Times New Roman"/>
          <w:sz w:val="21"/>
          <w:szCs w:val="21"/>
          <w:lang w:eastAsia="zh-CN"/>
        </w:rPr>
        <w:t>）</w:t>
      </w:r>
      <w:r>
        <w:rPr>
          <w:rFonts w:hint="default" w:cs="Times New Roman"/>
          <w:kern w:val="2"/>
          <w:sz w:val="21"/>
          <w:szCs w:val="21"/>
          <w:lang w:val="en-US" w:eastAsia="zh-CN" w:bidi="ar-SA"/>
        </w:rPr>
        <w:t>不同组典型变量除对应配对关系外互不相关</w:t>
      </w:r>
      <w:r>
        <w:rPr>
          <w:rFonts w:hint="eastAsia" w:cs="Times New Roman"/>
          <w:kern w:val="2"/>
          <w:sz w:val="21"/>
          <w:szCs w:val="21"/>
          <w:lang w:val="en-US" w:eastAsia="zh-CN" w:bidi="ar-SA"/>
        </w:rPr>
        <w:t>。</w:t>
      </w:r>
    </w:p>
    <w:p w14:paraId="4B1F18F7">
      <w:pPr>
        <w:numPr>
          <w:ilvl w:val="0"/>
          <w:numId w:val="0"/>
        </w:numPr>
        <w:spacing w:line="360" w:lineRule="auto"/>
        <w:ind w:leftChars="200"/>
        <w:textAlignment w:val="center"/>
        <w:rPr>
          <w:rFonts w:hint="eastAsia" w:cs="Times New Roman"/>
          <w:i/>
          <w:iCs/>
          <w:sz w:val="21"/>
          <w:szCs w:val="21"/>
          <w:vertAlign w:val="baseline"/>
          <w:lang w:val="en-US" w:eastAsia="zh-CN"/>
        </w:rPr>
      </w:pPr>
      <w:r>
        <w:rPr>
          <w:rFonts w:hint="eastAsia" w:cs="Times New Roman"/>
          <w:kern w:val="2"/>
          <w:sz w:val="21"/>
          <w:szCs w:val="21"/>
          <w:lang w:val="en-US" w:eastAsia="zh-CN" w:bidi="ar-SA"/>
        </w:rPr>
        <w:t>典型相关系数：</w:t>
      </w:r>
      <w:r>
        <w:rPr>
          <w:rFonts w:ascii="宋体" w:hAnsi="宋体" w:eastAsia="宋体" w:cs="宋体"/>
          <w:sz w:val="21"/>
          <w:szCs w:val="21"/>
        </w:rPr>
        <w:t>成对典型变量</w:t>
      </w:r>
      <w:r>
        <w:rPr>
          <w:rFonts w:cs="Times New Roman"/>
          <w:sz w:val="21"/>
          <w:szCs w:val="21"/>
        </w:rPr>
        <w:object>
          <v:shape id="_x0000_i1513" o:spt="75" type="#_x0000_t75" style="height:18.8pt;width:13.75pt;" o:ole="t" filled="f" o:preferrelative="t" stroked="f" coordsize="21600,21600">
            <v:path/>
            <v:fill on="f" focussize="0,0"/>
            <v:stroke on="f" joinstyle="miter"/>
            <v:imagedata r:id="rId984" o:title=""/>
            <o:lock v:ext="edit" aspectratio="t"/>
            <w10:wrap type="none"/>
            <w10:anchorlock/>
          </v:shape>
          <o:OLEObject Type="Embed" ProgID="Unknown" ShapeID="_x0000_i1513" DrawAspect="Content" ObjectID="_1468076219" r:id="rId991">
            <o:LockedField>false</o:LockedField>
          </o:OLEObject>
        </w:object>
      </w:r>
      <w:r>
        <w:rPr>
          <w:rFonts w:ascii="宋体" w:hAnsi="宋体" w:eastAsia="宋体" w:cs="宋体"/>
          <w:sz w:val="21"/>
          <w:szCs w:val="21"/>
        </w:rPr>
        <w:t>和</w:t>
      </w:r>
      <w:r>
        <w:rPr>
          <w:rFonts w:cs="Times New Roman"/>
          <w:sz w:val="21"/>
          <w:szCs w:val="21"/>
        </w:rPr>
        <w:object>
          <v:shape id="_x0000_i1514" o:spt="75" type="#_x0000_t75" style="height:18.8pt;width:11.9pt;" o:ole="t" filled="f" o:preferrelative="t" stroked="f" coordsize="21600,21600">
            <v:path/>
            <v:fill on="f" focussize="0,0"/>
            <v:stroke on="f" joinstyle="miter"/>
            <v:imagedata r:id="rId986" o:title=""/>
            <o:lock v:ext="edit" aspectratio="t"/>
            <w10:wrap type="none"/>
            <w10:anchorlock/>
          </v:shape>
          <o:OLEObject Type="Embed" ProgID="Unknown" ShapeID="_x0000_i1514" DrawAspect="Content" ObjectID="_1468076220" r:id="rId992">
            <o:LockedField>false</o:LockedField>
          </o:OLEObject>
        </w:object>
      </w:r>
      <w:r>
        <w:rPr>
          <w:rFonts w:ascii="宋体" w:hAnsi="宋体" w:eastAsia="宋体" w:cs="宋体"/>
          <w:sz w:val="21"/>
          <w:szCs w:val="21"/>
        </w:rPr>
        <w:t>之间的简单相关系数</w:t>
      </w:r>
      <w:r>
        <w:rPr>
          <w:rFonts w:cs="Times New Roman"/>
          <w:sz w:val="21"/>
          <w:szCs w:val="21"/>
        </w:rPr>
        <w:object>
          <v:shape id="_x0000_i1515" o:spt="75" type="#_x0000_t75" style="height:18.8pt;width:11.9pt;" o:ole="t" filled="f" o:preferrelative="t" stroked="f" coordsize="21600,21600">
            <v:path/>
            <v:fill on="f" focussize="0,0"/>
            <v:stroke on="f" joinstyle="miter"/>
            <v:imagedata r:id="rId994" o:title=""/>
            <o:lock v:ext="edit" aspectratio="t"/>
            <w10:wrap type="none"/>
            <w10:anchorlock/>
          </v:shape>
          <o:OLEObject Type="Embed" ProgID="Unknown" ShapeID="_x0000_i1515" DrawAspect="Content" ObjectID="_1468076221" r:id="rId993">
            <o:LockedField>false</o:LockedField>
          </o:OLEObject>
        </w:object>
      </w:r>
      <w:r>
        <w:rPr>
          <w:rFonts w:hint="eastAsia" w:cs="Times New Roman"/>
          <w:i/>
          <w:iCs/>
          <w:sz w:val="21"/>
          <w:szCs w:val="21"/>
          <w:vertAlign w:val="baseline"/>
          <w:lang w:val="en-US" w:eastAsia="zh-CN"/>
        </w:rPr>
        <w:t>。</w:t>
      </w:r>
    </w:p>
    <w:p w14:paraId="5EBFB332">
      <w:pPr>
        <w:numPr>
          <w:ilvl w:val="0"/>
          <w:numId w:val="0"/>
        </w:numPr>
        <w:spacing w:line="360" w:lineRule="auto"/>
        <w:ind w:leftChars="200"/>
        <w:textAlignment w:val="center"/>
        <w:rPr>
          <w:rFonts w:hint="eastAsia" w:cs="Times New Roman"/>
          <w:sz w:val="21"/>
          <w:szCs w:val="21"/>
          <w:lang w:val="en-US" w:eastAsia="zh-CN"/>
        </w:rPr>
      </w:pPr>
      <w:r>
        <w:rPr>
          <w:rFonts w:hint="eastAsia" w:cs="Times New Roman"/>
          <w:i w:val="0"/>
          <w:iCs w:val="0"/>
          <w:sz w:val="21"/>
          <w:szCs w:val="21"/>
          <w:vertAlign w:val="baseline"/>
          <w:lang w:val="en-US" w:eastAsia="zh-CN"/>
        </w:rPr>
        <w:t>性质：</w:t>
      </w:r>
      <w:r>
        <w:rPr>
          <w:rFonts w:hint="eastAsia" w:cs="Times New Roman"/>
          <w:sz w:val="21"/>
          <w:szCs w:val="21"/>
          <w:lang w:eastAsia="zh-CN"/>
        </w:rPr>
        <w:t>（</w:t>
      </w:r>
      <w:r>
        <w:rPr>
          <w:rFonts w:cs="Times New Roman"/>
          <w:sz w:val="21"/>
          <w:szCs w:val="21"/>
        </w:rPr>
        <w:t>1</w:t>
      </w:r>
      <w:r>
        <w:rPr>
          <w:rFonts w:hint="eastAsia" w:cs="Times New Roman"/>
          <w:sz w:val="21"/>
          <w:szCs w:val="21"/>
          <w:lang w:eastAsia="zh-CN"/>
        </w:rPr>
        <w:t>）</w:t>
      </w:r>
      <w:r>
        <w:rPr>
          <w:rFonts w:cs="Times New Roman"/>
          <w:sz w:val="21"/>
          <w:szCs w:val="21"/>
        </w:rPr>
        <w:object>
          <v:shape id="_x0000_i1516" o:spt="75" type="#_x0000_t75" style="height:18.8pt;width:11.9pt;" o:ole="t" filled="f" o:preferrelative="t" stroked="f" coordsize="21600,21600">
            <v:path/>
            <v:fill on="f" focussize="0,0"/>
            <v:stroke on="f" joinstyle="miter"/>
            <v:imagedata r:id="rId996" o:title=""/>
            <o:lock v:ext="edit" aspectratio="t"/>
            <w10:wrap type="none"/>
            <w10:anchorlock/>
          </v:shape>
          <o:OLEObject Type="Embed" ProgID="Unknown" ShapeID="_x0000_i1516" DrawAspect="Content" ObjectID="_1468076222" r:id="rId995">
            <o:LockedField>false</o:LockedField>
          </o:OLEObject>
        </w:object>
      </w:r>
      <w:r>
        <w:rPr>
          <w:rFonts w:cs="Times New Roman"/>
          <w:sz w:val="21"/>
          <w:szCs w:val="21"/>
        </w:rPr>
        <w:t>≥</w:t>
      </w:r>
      <w:r>
        <w:rPr>
          <w:rFonts w:cs="Times New Roman"/>
          <w:sz w:val="21"/>
          <w:szCs w:val="21"/>
        </w:rPr>
        <w:object>
          <v:shape id="_x0000_i1517" o:spt="75" type="#_x0000_t75" style="height:18.8pt;width:13.75pt;" o:ole="t" filled="f" o:preferrelative="t" stroked="f" coordsize="21600,21600">
            <v:path/>
            <v:fill on="f" focussize="0,0"/>
            <v:stroke on="f" joinstyle="miter"/>
            <v:imagedata r:id="rId998" o:title=""/>
            <o:lock v:ext="edit" aspectratio="t"/>
            <w10:wrap type="none"/>
            <w10:anchorlock/>
          </v:shape>
          <o:OLEObject Type="Embed" ProgID="Unknown" ShapeID="_x0000_i1517" DrawAspect="Content" ObjectID="_1468076223" r:id="rId997">
            <o:LockedField>false</o:LockedField>
          </o:OLEObject>
        </w:object>
      </w:r>
      <w:r>
        <w:rPr>
          <w:rFonts w:cs="Times New Roman"/>
          <w:sz w:val="21"/>
          <w:szCs w:val="21"/>
        </w:rPr>
        <w:t>≥</w:t>
      </w:r>
      <w:r>
        <w:rPr>
          <w:rFonts w:cs="Times New Roman"/>
          <w:sz w:val="21"/>
          <w:szCs w:val="21"/>
        </w:rPr>
        <w:object>
          <v:shape id="_x0000_i1518" o:spt="75" type="#_x0000_t75" style="height:18.8pt;width:13.15pt;" o:ole="t" filled="f" o:preferrelative="t" stroked="f" coordsize="21600,21600">
            <v:path/>
            <v:fill on="f" focussize="0,0"/>
            <v:stroke on="f" joinstyle="miter"/>
            <v:imagedata r:id="rId1000" o:title=""/>
            <o:lock v:ext="edit" aspectratio="t"/>
            <w10:wrap type="none"/>
            <w10:anchorlock/>
          </v:shape>
          <o:OLEObject Type="Embed" ProgID="Unknown" ShapeID="_x0000_i1518" DrawAspect="Content" ObjectID="_1468076224" r:id="rId999">
            <o:LockedField>false</o:LockedField>
          </o:OLEObject>
        </w:object>
      </w:r>
      <w:r>
        <w:rPr>
          <w:rFonts w:cs="Times New Roman"/>
          <w:sz w:val="21"/>
          <w:szCs w:val="21"/>
        </w:rPr>
        <w:t>…≥</w:t>
      </w:r>
      <w:r>
        <w:rPr>
          <w:rFonts w:cs="Times New Roman"/>
          <w:sz w:val="21"/>
          <w:szCs w:val="21"/>
        </w:rPr>
        <w:object>
          <v:shape id="_x0000_i1519" o:spt="75" type="#_x0000_t75" style="height:18.8pt;width:14.4pt;" o:ole="t" filled="f" o:preferrelative="t" stroked="f" coordsize="21600,21600">
            <v:path/>
            <v:fill on="f" focussize="0,0"/>
            <v:stroke on="f" joinstyle="miter"/>
            <v:imagedata r:id="rId1002" o:title=""/>
            <o:lock v:ext="edit" aspectratio="t"/>
            <w10:wrap type="none"/>
            <w10:anchorlock/>
          </v:shape>
          <o:OLEObject Type="Embed" ProgID="Unknown" ShapeID="_x0000_i1519" DrawAspect="Content" ObjectID="_1468076225" r:id="rId1001">
            <o:LockedField>false</o:LockedField>
          </o:OLEObject>
        </w:object>
      </w:r>
      <w:r>
        <w:rPr>
          <w:rFonts w:cs="Times New Roman"/>
          <w:sz w:val="21"/>
          <w:szCs w:val="21"/>
        </w:rPr>
        <w:t>&gt;0</w:t>
      </w:r>
      <w:r>
        <w:rPr>
          <w:rFonts w:hint="eastAsia" w:cs="Times New Roman"/>
          <w:sz w:val="21"/>
          <w:szCs w:val="21"/>
          <w:lang w:val="en-US" w:eastAsia="zh-CN"/>
        </w:rPr>
        <w:t>;</w:t>
      </w:r>
    </w:p>
    <w:p w14:paraId="46BF0E9E">
      <w:pPr>
        <w:numPr>
          <w:ilvl w:val="0"/>
          <w:numId w:val="0"/>
        </w:numPr>
        <w:spacing w:line="360" w:lineRule="auto"/>
        <w:ind w:leftChars="200"/>
        <w:textAlignment w:val="center"/>
        <w:rPr>
          <w:rFonts w:hint="eastAsia" w:cs="Times New Roman"/>
          <w:sz w:val="21"/>
          <w:szCs w:val="21"/>
          <w:lang w:val="en-US" w:eastAsia="zh-CN"/>
        </w:rPr>
      </w:pPr>
      <w:r>
        <w:rPr>
          <w:rFonts w:hint="eastAsia" w:cs="Times New Roman"/>
          <w:sz w:val="21"/>
          <w:szCs w:val="21"/>
          <w:lang w:val="en-US" w:eastAsia="zh-CN"/>
        </w:rPr>
        <w:t>（2）是两组变量整体相关性的量化指标;</w:t>
      </w:r>
    </w:p>
    <w:p w14:paraId="41462F85">
      <w:pPr>
        <w:numPr>
          <w:ilvl w:val="0"/>
          <w:numId w:val="0"/>
        </w:numPr>
        <w:spacing w:line="360" w:lineRule="auto"/>
        <w:ind w:firstLine="420" w:firstLineChars="200"/>
        <w:textAlignment w:val="center"/>
        <w:rPr>
          <w:rFonts w:hint="default" w:cs="Times New Roman"/>
          <w:sz w:val="21"/>
          <w:szCs w:val="21"/>
          <w:lang w:val="en-US" w:eastAsia="zh-CN"/>
        </w:rPr>
      </w:pPr>
      <w:r>
        <w:rPr>
          <w:rFonts w:hint="eastAsia" w:cs="Times New Roman"/>
          <w:sz w:val="21"/>
          <w:szCs w:val="21"/>
          <w:lang w:eastAsia="zh-CN"/>
        </w:rPr>
        <w:t>（</w:t>
      </w:r>
      <w:r>
        <w:rPr>
          <w:rFonts w:hint="eastAsia" w:cs="Times New Roman"/>
          <w:sz w:val="21"/>
          <w:szCs w:val="21"/>
          <w:lang w:val="en-US" w:eastAsia="zh-CN"/>
        </w:rPr>
        <w:t>3</w:t>
      </w:r>
      <w:r>
        <w:rPr>
          <w:rFonts w:hint="eastAsia" w:cs="Times New Roman"/>
          <w:sz w:val="21"/>
          <w:szCs w:val="21"/>
          <w:lang w:eastAsia="zh-CN"/>
        </w:rPr>
        <w:t>）</w:t>
      </w:r>
      <w:r>
        <w:rPr>
          <w:rFonts w:hint="eastAsia" w:cs="Times New Roman"/>
          <w:sz w:val="21"/>
          <w:szCs w:val="21"/>
          <w:lang w:val="en-US" w:eastAsia="zh-CN"/>
        </w:rPr>
        <w:t>反映了两组变量在相应维度上的关联强度。</w:t>
      </w:r>
    </w:p>
    <w:p w14:paraId="6DCA337C">
      <w:pPr>
        <w:numPr>
          <w:ilvl w:val="0"/>
          <w:numId w:val="10"/>
        </w:numPr>
        <w:spacing w:line="360" w:lineRule="auto"/>
        <w:ind w:left="0" w:leftChars="0" w:firstLine="420" w:firstLineChars="200"/>
        <w:textAlignment w:val="center"/>
        <w:rPr>
          <w:rFonts w:cs="Times New Roman"/>
          <w:sz w:val="21"/>
          <w:szCs w:val="21"/>
        </w:rPr>
      </w:pPr>
      <w:r>
        <w:rPr>
          <w:rFonts w:cs="Times New Roman"/>
          <w:sz w:val="21"/>
          <w:szCs w:val="21"/>
        </w:rPr>
        <w:t>在实际问题中，为什么从样本相关阵角度出发开展典型相关分析？</w:t>
      </w:r>
    </w:p>
    <w:p w14:paraId="371C8125">
      <w:pPr>
        <w:numPr>
          <w:ilvl w:val="0"/>
          <w:numId w:val="0"/>
        </w:numPr>
        <w:spacing w:line="360" w:lineRule="auto"/>
        <w:textAlignment w:val="center"/>
        <w:rPr>
          <w:rFonts w:hint="default" w:eastAsia="宋体" w:cs="Times New Roman"/>
          <w:sz w:val="21"/>
          <w:szCs w:val="21"/>
          <w:lang w:val="en-US" w:eastAsia="zh-CN"/>
        </w:rPr>
      </w:pPr>
      <w:r>
        <w:rPr>
          <w:rFonts w:hint="eastAsia" w:cs="Times New Roman"/>
          <w:sz w:val="21"/>
          <w:szCs w:val="21"/>
          <w:lang w:val="en-US" w:eastAsia="zh-CN"/>
        </w:rPr>
        <w:t xml:space="preserve">    </w:t>
      </w:r>
      <w:r>
        <w:rPr>
          <w:rFonts w:cs="Times New Roman"/>
          <w:sz w:val="21"/>
          <w:szCs w:val="21"/>
        </w:rPr>
        <w:t>在进行样本典型相关分析时，不同变量往往具有不同的量纲和数量级。不同量纲变量的线性组合没有实际意义，而不同数量级的变量会出现“大数吃小数”的现象，导致数量级小的变量被忽略，影响结果的合理性。因此，为了消除变量间量纲和数量级的差异，在进行样本典型相关分析之前，需要对数据进行标准化处理，即从相关阵出发进行样本的典型相关分析。</w:t>
      </w:r>
    </w:p>
    <w:p w14:paraId="63891ADB">
      <w:pPr>
        <w:numPr>
          <w:ilvl w:val="0"/>
          <w:numId w:val="10"/>
        </w:numPr>
        <w:spacing w:line="360" w:lineRule="auto"/>
        <w:ind w:left="0" w:leftChars="0" w:firstLine="420" w:firstLineChars="200"/>
        <w:textAlignment w:val="center"/>
        <w:rPr>
          <w:rFonts w:cs="Times New Roman"/>
          <w:sz w:val="21"/>
          <w:szCs w:val="21"/>
        </w:rPr>
      </w:pPr>
      <w:r>
        <w:rPr>
          <w:rFonts w:cs="Times New Roman"/>
          <w:sz w:val="21"/>
          <w:szCs w:val="21"/>
        </w:rPr>
        <w:t>论述样本典型相关系数检验过程。</w:t>
      </w:r>
    </w:p>
    <w:p w14:paraId="7AF27261">
      <w:pPr>
        <w:spacing w:line="360" w:lineRule="auto"/>
        <w:textAlignment w:val="center"/>
        <w:rPr>
          <w:rFonts w:cs="Times New Roman"/>
          <w:sz w:val="21"/>
          <w:szCs w:val="21"/>
        </w:rPr>
      </w:pPr>
      <w:bookmarkStart w:id="31" w:name="OLE_LINK323"/>
      <w:r>
        <w:rPr>
          <w:rFonts w:hint="eastAsia" w:cs="Times New Roman"/>
          <w:sz w:val="21"/>
          <w:szCs w:val="21"/>
          <w:lang w:eastAsia="zh-CN"/>
        </w:rPr>
        <w:t>（</w:t>
      </w:r>
      <w:r>
        <w:rPr>
          <w:rFonts w:cs="Times New Roman"/>
          <w:sz w:val="21"/>
          <w:szCs w:val="21"/>
        </w:rPr>
        <w:t>1</w:t>
      </w:r>
      <w:r>
        <w:rPr>
          <w:rFonts w:hint="eastAsia" w:cs="Times New Roman"/>
          <w:sz w:val="21"/>
          <w:szCs w:val="21"/>
          <w:lang w:eastAsia="zh-CN"/>
        </w:rPr>
        <w:t>）</w:t>
      </w:r>
      <w:r>
        <w:rPr>
          <w:rFonts w:cs="Times New Roman"/>
          <w:sz w:val="21"/>
          <w:szCs w:val="21"/>
        </w:rPr>
        <w:t>提出假设：</w:t>
      </w:r>
      <w:r>
        <w:rPr>
          <w:rFonts w:cs="Times New Roman"/>
        </w:rPr>
        <w:object>
          <v:shape id="_x0000_i1520" o:spt="75" type="#_x0000_t75" style="height:18.8pt;width:127.7pt;" o:ole="t" filled="f" o:preferrelative="t" stroked="f" coordsize="21600,21600">
            <v:path/>
            <v:fill on="f" focussize="0,0"/>
            <v:stroke on="f" joinstyle="miter"/>
            <v:imagedata r:id="rId1004" o:title=""/>
            <o:lock v:ext="edit" aspectratio="t"/>
            <w10:wrap type="none"/>
            <w10:anchorlock/>
          </v:shape>
          <o:OLEObject Type="Embed" ProgID="Unknown" ShapeID="_x0000_i1520" DrawAspect="Content" ObjectID="_1468076226" r:id="rId1003">
            <o:LockedField>false</o:LockedField>
          </o:OLEObject>
        </w:object>
      </w:r>
      <w:r>
        <w:rPr>
          <w:rFonts w:cs="Times New Roman"/>
          <w:sz w:val="21"/>
          <w:szCs w:val="21"/>
        </w:rPr>
        <w:t>，</w:t>
      </w:r>
      <w:r>
        <w:rPr>
          <w:rFonts w:cs="Times New Roman"/>
        </w:rPr>
        <w:object>
          <v:shape id="_x0000_i1521" o:spt="75" type="#_x0000_t75" style="height:18.8pt;width:59.5pt;" o:ole="t" filled="f" o:preferrelative="t" stroked="f" coordsize="21600,21600">
            <v:path/>
            <v:fill on="f" focussize="0,0"/>
            <v:stroke on="f" joinstyle="miter"/>
            <v:imagedata r:id="rId1006" o:title=""/>
            <o:lock v:ext="edit" aspectratio="t"/>
            <w10:wrap type="none"/>
            <w10:anchorlock/>
          </v:shape>
          <o:OLEObject Type="Embed" ProgID="Unknown" ShapeID="_x0000_i1521" DrawAspect="Content" ObjectID="_1468076227" r:id="rId1005">
            <o:LockedField>false</o:LockedField>
          </o:OLEObject>
        </w:object>
      </w:r>
    </w:p>
    <w:p w14:paraId="01DF87A1">
      <w:pPr>
        <w:spacing w:line="360" w:lineRule="auto"/>
        <w:textAlignment w:val="center"/>
        <w:rPr>
          <w:rFonts w:cs="Times New Roman"/>
          <w:sz w:val="21"/>
          <w:szCs w:val="21"/>
        </w:rPr>
      </w:pPr>
      <w:r>
        <w:rPr>
          <w:rFonts w:hint="eastAsia" w:cs="Times New Roman"/>
          <w:sz w:val="21"/>
          <w:szCs w:val="21"/>
          <w:lang w:eastAsia="zh-CN"/>
        </w:rPr>
        <w:t>（</w:t>
      </w:r>
      <w:r>
        <w:rPr>
          <w:rFonts w:cs="Times New Roman"/>
          <w:sz w:val="21"/>
          <w:szCs w:val="21"/>
        </w:rPr>
        <w:t>2</w:t>
      </w:r>
      <w:r>
        <w:rPr>
          <w:rFonts w:hint="eastAsia" w:cs="Times New Roman"/>
          <w:sz w:val="21"/>
          <w:szCs w:val="21"/>
          <w:lang w:eastAsia="zh-CN"/>
        </w:rPr>
        <w:t>）</w:t>
      </w:r>
      <w:r>
        <w:rPr>
          <w:rFonts w:cs="Times New Roman"/>
          <w:sz w:val="21"/>
          <w:szCs w:val="21"/>
        </w:rPr>
        <w:t>选取检验统计量，并计算：</w:t>
      </w:r>
    </w:p>
    <w:p w14:paraId="42C1D781">
      <w:pPr>
        <w:spacing w:line="360" w:lineRule="auto"/>
        <w:ind w:firstLine="630" w:firstLineChars="300"/>
        <w:jc w:val="center"/>
        <w:textAlignment w:val="center"/>
        <w:rPr>
          <w:rFonts w:cs="Times New Roman"/>
          <w:sz w:val="21"/>
          <w:szCs w:val="21"/>
        </w:rPr>
      </w:pPr>
      <w:r>
        <w:rPr>
          <w:rFonts w:cs="Times New Roman"/>
        </w:rPr>
        <w:object>
          <v:shape id="_x0000_i1522" o:spt="75" type="#_x0000_t75" style="height:36.95pt;width:297.4pt;" o:ole="t" filled="f" o:preferrelative="t" stroked="f" coordsize="21600,21600">
            <v:path/>
            <v:fill on="f" focussize="0,0"/>
            <v:stroke on="f" joinstyle="miter"/>
            <v:imagedata r:id="rId1008" o:title=""/>
            <o:lock v:ext="edit" aspectratio="t"/>
            <w10:wrap type="none"/>
            <w10:anchorlock/>
          </v:shape>
          <o:OLEObject Type="Embed" ProgID="Unknown" ShapeID="_x0000_i1522" DrawAspect="Content" ObjectID="_1468076228" r:id="rId1007">
            <o:LockedField>false</o:LockedField>
          </o:OLEObject>
        </w:object>
      </w:r>
      <w:bookmarkStart w:id="32" w:name="OLE_LINK181"/>
      <w:bookmarkEnd w:id="32"/>
      <w:bookmarkStart w:id="33" w:name="OLE_LINK180"/>
      <w:bookmarkEnd w:id="33"/>
    </w:p>
    <w:p w14:paraId="255111B0">
      <w:pPr>
        <w:spacing w:line="360" w:lineRule="auto"/>
        <w:textAlignment w:val="center"/>
        <w:rPr>
          <w:rFonts w:cs="Times New Roman"/>
          <w:sz w:val="21"/>
          <w:szCs w:val="21"/>
        </w:rPr>
      </w:pPr>
      <w:r>
        <w:rPr>
          <w:rFonts w:cs="Times New Roman"/>
          <w:sz w:val="21"/>
          <w:szCs w:val="21"/>
        </w:rPr>
        <w:t>当</w:t>
      </w:r>
      <w:bookmarkStart w:id="34" w:name="OLE_LINK178"/>
      <w:r>
        <w:rPr>
          <w:rFonts w:cs="Times New Roman"/>
          <w:kern w:val="0"/>
        </w:rPr>
        <w:object>
          <v:shape id="_x0000_i1523" o:spt="75" type="#_x0000_t75" style="height:18.8pt;width:18.15pt;" o:ole="t" filled="f" o:preferrelative="t" stroked="f" coordsize="21600,21600">
            <v:path/>
            <v:fill on="f" focussize="0,0"/>
            <v:stroke on="f" joinstyle="miter"/>
            <v:imagedata r:id="rId1010" o:title=""/>
            <o:lock v:ext="edit" aspectratio="t"/>
            <w10:wrap type="none"/>
            <w10:anchorlock/>
          </v:shape>
          <o:OLEObject Type="Embed" ProgID="Unknown" ShapeID="_x0000_i1523" DrawAspect="Content" ObjectID="_1468076229" r:id="rId1009">
            <o:LockedField>false</o:LockedField>
          </o:OLEObject>
        </w:object>
      </w:r>
      <w:bookmarkEnd w:id="34"/>
      <w:r>
        <w:rPr>
          <w:rFonts w:cs="Times New Roman"/>
          <w:sz w:val="21"/>
          <w:szCs w:val="21"/>
        </w:rPr>
        <w:t>成立时，</w:t>
      </w:r>
    </w:p>
    <w:p w14:paraId="59AE0F3A">
      <w:pPr>
        <w:spacing w:line="360" w:lineRule="auto"/>
        <w:ind w:firstLine="480"/>
        <w:jc w:val="center"/>
        <w:textAlignment w:val="center"/>
        <w:rPr>
          <w:rFonts w:cs="Times New Roman"/>
        </w:rPr>
      </w:pPr>
      <w:r>
        <w:rPr>
          <w:rFonts w:cs="Times New Roman"/>
        </w:rPr>
        <w:object>
          <v:shape id="_x0000_i1524" o:spt="75" type="#_x0000_t75" style="height:34.45pt;width:181.55pt;" o:ole="t" filled="f" o:preferrelative="t" stroked="f" coordsize="21600,21600">
            <v:path/>
            <v:fill on="f" focussize="0,0"/>
            <v:stroke on="f" joinstyle="miter"/>
            <v:imagedata r:id="rId1012" o:title=""/>
            <o:lock v:ext="edit" aspectratio="t"/>
            <w10:wrap type="none"/>
            <w10:anchorlock/>
          </v:shape>
          <o:OLEObject Type="Embed" ProgID="Unknown" ShapeID="_x0000_i1524" DrawAspect="Content" ObjectID="_1468076230" r:id="rId1011">
            <o:LockedField>false</o:LockedField>
          </o:OLEObject>
        </w:object>
      </w:r>
    </w:p>
    <w:p w14:paraId="4C179CC7">
      <w:pPr>
        <w:spacing w:line="360" w:lineRule="auto"/>
        <w:ind w:firstLine="0" w:firstLineChars="0"/>
        <w:textAlignment w:val="center"/>
        <w:rPr>
          <w:rFonts w:cs="Times New Roman"/>
          <w:sz w:val="21"/>
          <w:szCs w:val="21"/>
        </w:rPr>
      </w:pPr>
      <w:r>
        <w:rPr>
          <w:rFonts w:cs="Times New Roman"/>
          <w:sz w:val="21"/>
          <w:szCs w:val="21"/>
        </w:rPr>
        <w:t>近似服从</w:t>
      </w:r>
      <w:r>
        <w:rPr>
          <w:rFonts w:cs="Times New Roman"/>
          <w:sz w:val="21"/>
          <w:szCs w:val="21"/>
        </w:rPr>
        <w:drawing>
          <wp:inline distT="0" distB="0" distL="114300" distR="114300">
            <wp:extent cx="466725" cy="238125"/>
            <wp:effectExtent l="0" t="0" r="9525" b="8255"/>
            <wp:docPr id="5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6"/>
                    <pic:cNvPicPr>
                      <a:picLocks noChangeAspect="1"/>
                    </pic:cNvPicPr>
                  </pic:nvPicPr>
                  <pic:blipFill>
                    <a:blip r:embed="rId1013" cstate="print"/>
                    <a:stretch>
                      <a:fillRect/>
                    </a:stretch>
                  </pic:blipFill>
                  <pic:spPr>
                    <a:xfrm>
                      <a:off x="0" y="0"/>
                      <a:ext cx="466725" cy="238125"/>
                    </a:xfrm>
                    <a:prstGeom prst="rect">
                      <a:avLst/>
                    </a:prstGeom>
                    <a:noFill/>
                    <a:ln>
                      <a:noFill/>
                    </a:ln>
                  </pic:spPr>
                </pic:pic>
              </a:graphicData>
            </a:graphic>
          </wp:inline>
        </w:drawing>
      </w:r>
      <w:r>
        <w:rPr>
          <w:rFonts w:cs="Times New Roman"/>
          <w:sz w:val="21"/>
          <w:szCs w:val="21"/>
        </w:rPr>
        <w:t>分布，其中自由度</w:t>
      </w:r>
      <w:r>
        <w:rPr>
          <w:rFonts w:cs="Times New Roman"/>
          <w:sz w:val="21"/>
          <w:szCs w:val="21"/>
        </w:rPr>
        <w:drawing>
          <wp:inline distT="0" distB="0" distL="114300" distR="114300">
            <wp:extent cx="1152525" cy="228600"/>
            <wp:effectExtent l="0" t="0" r="9525" b="0"/>
            <wp:docPr id="6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47"/>
                    <pic:cNvPicPr>
                      <a:picLocks noChangeAspect="1"/>
                    </pic:cNvPicPr>
                  </pic:nvPicPr>
                  <pic:blipFill>
                    <a:blip r:embed="rId1014" cstate="print"/>
                    <a:stretch>
                      <a:fillRect/>
                    </a:stretch>
                  </pic:blipFill>
                  <pic:spPr>
                    <a:xfrm>
                      <a:off x="0" y="0"/>
                      <a:ext cx="1152525" cy="228600"/>
                    </a:xfrm>
                    <a:prstGeom prst="rect">
                      <a:avLst/>
                    </a:prstGeom>
                    <a:noFill/>
                    <a:ln>
                      <a:noFill/>
                    </a:ln>
                  </pic:spPr>
                </pic:pic>
              </a:graphicData>
            </a:graphic>
          </wp:inline>
        </w:drawing>
      </w:r>
      <w:r>
        <w:rPr>
          <w:rFonts w:cs="Times New Roman"/>
          <w:sz w:val="21"/>
          <w:szCs w:val="21"/>
        </w:rPr>
        <w:t>。</w:t>
      </w:r>
    </w:p>
    <w:p w14:paraId="01A0E9D0">
      <w:pPr>
        <w:spacing w:line="360" w:lineRule="auto"/>
        <w:textAlignment w:val="center"/>
        <w:rPr>
          <w:rFonts w:cs="Times New Roman"/>
        </w:rPr>
      </w:pPr>
      <w:r>
        <w:rPr>
          <w:rFonts w:cs="Times New Roman"/>
          <w:sz w:val="21"/>
          <w:szCs w:val="21"/>
        </w:rPr>
        <w:t>当</w:t>
      </w:r>
      <w:r>
        <w:rPr>
          <w:rFonts w:cs="Times New Roman"/>
        </w:rPr>
        <w:object>
          <v:shape id="_x0000_i1525" o:spt="75" type="#_x0000_t75" style="height:14.4pt;width:23.8pt;" o:ole="t" filled="f" o:preferrelative="t" stroked="f" coordsize="21600,21600">
            <v:path/>
            <v:fill on="f" focussize="0,0"/>
            <v:stroke on="f" joinstyle="miter"/>
            <v:imagedata r:id="rId1016" o:title=""/>
            <o:lock v:ext="edit" aspectratio="t"/>
            <w10:wrap type="none"/>
            <w10:anchorlock/>
          </v:shape>
          <o:OLEObject Type="Embed" ProgID="Unknown" ShapeID="_x0000_i1525" DrawAspect="Content" ObjectID="_1468076231" r:id="rId1015">
            <o:LockedField>false</o:LockedField>
          </o:OLEObject>
        </w:object>
      </w:r>
      <w:r>
        <w:rPr>
          <w:rFonts w:cs="Times New Roman"/>
          <w:sz w:val="21"/>
          <w:szCs w:val="21"/>
        </w:rPr>
        <w:t>时，假设检验为：</w:t>
      </w:r>
      <w:r>
        <w:rPr>
          <w:rFonts w:cs="Times New Roman"/>
        </w:rPr>
        <w:object>
          <v:shape id="_x0000_i1526" o:spt="75" type="#_x0000_t75" style="height:18.8pt;width:111.45pt;" o:ole="t" filled="f" o:preferrelative="t" stroked="f" coordsize="21600,21600">
            <v:path/>
            <v:fill on="f" focussize="0,0"/>
            <v:stroke on="f" joinstyle="miter"/>
            <v:imagedata r:id="rId1018" o:title=""/>
            <o:lock v:ext="edit" aspectratio="t"/>
            <w10:wrap type="none"/>
            <w10:anchorlock/>
          </v:shape>
          <o:OLEObject Type="Embed" ProgID="Unknown" ShapeID="_x0000_i1526" DrawAspect="Content" ObjectID="_1468076232" r:id="rId1017">
            <o:LockedField>false</o:LockedField>
          </o:OLEObject>
        </w:object>
      </w:r>
      <w:r>
        <w:rPr>
          <w:rFonts w:cs="Times New Roman"/>
        </w:rPr>
        <w:t>，</w:t>
      </w:r>
      <w:r>
        <w:rPr>
          <w:rFonts w:cs="Times New Roman"/>
        </w:rPr>
        <w:object>
          <v:shape id="_x0000_i1527" o:spt="75" type="#_x0000_t75" style="height:18.8pt;width:52.6pt;" o:ole="t" filled="f" o:preferrelative="t" stroked="f" coordsize="21600,21600">
            <v:path/>
            <v:fill on="f" focussize="0,0"/>
            <v:stroke on="f" joinstyle="miter"/>
            <v:imagedata r:id="rId1020" o:title=""/>
            <o:lock v:ext="edit" aspectratio="t"/>
            <w10:wrap type="none"/>
            <w10:anchorlock/>
          </v:shape>
          <o:OLEObject Type="Embed" ProgID="Unknown" ShapeID="_x0000_i1527" DrawAspect="Content" ObjectID="_1468076233" r:id="rId1019">
            <o:LockedField>false</o:LockedField>
          </o:OLEObject>
        </w:object>
      </w:r>
    </w:p>
    <w:p w14:paraId="07BB319A">
      <w:pPr>
        <w:spacing w:line="360" w:lineRule="auto"/>
        <w:textAlignment w:val="center"/>
        <w:rPr>
          <w:rFonts w:cs="Times New Roman"/>
          <w:sz w:val="21"/>
          <w:szCs w:val="21"/>
        </w:rPr>
      </w:pPr>
      <w:r>
        <w:rPr>
          <w:rFonts w:cs="Times New Roman"/>
          <w:sz w:val="21"/>
          <w:szCs w:val="21"/>
        </w:rPr>
        <w:t>检验统计量为：</w:t>
      </w:r>
      <w:r>
        <w:rPr>
          <w:rFonts w:cs="Times New Roman"/>
        </w:rPr>
        <w:object>
          <v:shape id="_x0000_i1528" o:spt="75" type="#_x0000_t75" style="height:34.45pt;width:160.9pt;" o:ole="t" filled="f" o:preferrelative="t" stroked="f" coordsize="21600,21600">
            <v:path/>
            <v:fill on="f" focussize="0,0"/>
            <v:stroke on="f" joinstyle="miter"/>
            <v:imagedata r:id="rId1022" o:title=""/>
            <o:lock v:ext="edit" aspectratio="t"/>
            <w10:wrap type="none"/>
            <w10:anchorlock/>
          </v:shape>
          <o:OLEObject Type="Embed" ProgID="Unknown" ShapeID="_x0000_i1528" DrawAspect="Content" ObjectID="_1468076234" r:id="rId1021">
            <o:LockedField>false</o:LockedField>
          </o:OLEObject>
        </w:object>
      </w:r>
      <w:r>
        <w:rPr>
          <w:rFonts w:cs="Times New Roman"/>
          <w:sz w:val="21"/>
          <w:szCs w:val="21"/>
        </w:rPr>
        <w:t>，若</w:t>
      </w:r>
      <w:r>
        <w:rPr>
          <w:rFonts w:cs="Times New Roman"/>
          <w:sz w:val="21"/>
          <w:szCs w:val="21"/>
        </w:rPr>
        <w:object>
          <v:shape id="_x0000_i1529" o:spt="75" type="#_x0000_t75" style="height:19.4pt;width:64.5pt;" o:ole="t" filled="f" o:preferrelative="t" stroked="f" coordsize="21600,21600">
            <v:path/>
            <v:fill on="f" focussize="0,0"/>
            <v:stroke on="f" joinstyle="miter"/>
            <v:imagedata r:id="rId1024" o:title=""/>
            <o:lock v:ext="edit" aspectratio="t"/>
            <w10:wrap type="none"/>
            <w10:anchorlock/>
          </v:shape>
          <o:OLEObject Type="Embed" ProgID="Unknown" ShapeID="_x0000_i1529" DrawAspect="Content" ObjectID="_1468076235" r:id="rId1023">
            <o:LockedField>false</o:LockedField>
          </o:OLEObject>
        </w:object>
      </w:r>
      <w:r>
        <w:rPr>
          <w:rFonts w:cs="Times New Roman"/>
          <w:sz w:val="21"/>
          <w:szCs w:val="21"/>
        </w:rPr>
        <w:t>，则拒绝原假设</w:t>
      </w:r>
      <w:r>
        <w:rPr>
          <w:rFonts w:cs="Times New Roman"/>
          <w:kern w:val="0"/>
        </w:rPr>
        <w:object>
          <v:shape id="_x0000_i1530" o:spt="75" type="#_x0000_t75" style="height:18.8pt;width:18.15pt;" o:ole="t" filled="f" o:preferrelative="t" stroked="f" coordsize="21600,21600">
            <v:path/>
            <v:fill on="f" focussize="0,0"/>
            <v:stroke on="f" joinstyle="miter"/>
            <v:imagedata r:id="rId1010" o:title=""/>
            <o:lock v:ext="edit" aspectratio="t"/>
            <w10:wrap type="none"/>
            <w10:anchorlock/>
          </v:shape>
          <o:OLEObject Type="Embed" ProgID="Unknown" ShapeID="_x0000_i1530" DrawAspect="Content" ObjectID="_1468076236" r:id="rId1025">
            <o:LockedField>false</o:LockedField>
          </o:OLEObject>
        </w:object>
      </w:r>
      <w:r>
        <w:rPr>
          <w:rFonts w:cs="Times New Roman"/>
          <w:sz w:val="21"/>
          <w:szCs w:val="21"/>
        </w:rPr>
        <w:t>，说明至少存在一个典型相关系数</w:t>
      </w:r>
      <w:bookmarkStart w:id="35" w:name="OLE_LINK325"/>
      <w:r>
        <w:rPr>
          <w:rFonts w:cs="Times New Roman"/>
          <w:sz w:val="21"/>
          <w:szCs w:val="21"/>
        </w:rPr>
        <w:t>显著大于零</w:t>
      </w:r>
      <w:bookmarkEnd w:id="35"/>
      <w:r>
        <w:rPr>
          <w:rFonts w:cs="Times New Roman"/>
          <w:sz w:val="21"/>
          <w:szCs w:val="21"/>
        </w:rPr>
        <w:t>，即最大的典型相关系数</w:t>
      </w:r>
      <w:r>
        <w:rPr>
          <w:rFonts w:cs="Times New Roman"/>
          <w:sz w:val="21"/>
          <w:szCs w:val="21"/>
        </w:rPr>
        <w:object>
          <v:shape id="_x0000_i1531" o:spt="75" type="#_x0000_t75" style="height:18.8pt;width:11.9pt;" o:ole="t" filled="f" o:preferrelative="t" stroked="f" coordsize="21600,21600">
            <v:path/>
            <v:fill on="f" focussize="0,0"/>
            <v:stroke on="f" joinstyle="miter"/>
            <v:imagedata r:id="rId1027" o:title=""/>
            <o:lock v:ext="edit" aspectratio="t"/>
            <w10:wrap type="none"/>
            <w10:anchorlock/>
          </v:shape>
          <o:OLEObject Type="Embed" ProgID="Unknown" ShapeID="_x0000_i1531" DrawAspect="Content" ObjectID="_1468076237" r:id="rId1026">
            <o:LockedField>false</o:LockedField>
          </o:OLEObject>
        </w:object>
      </w:r>
      <w:r>
        <w:rPr>
          <w:rFonts w:cs="Times New Roman"/>
          <w:sz w:val="21"/>
          <w:szCs w:val="21"/>
        </w:rPr>
        <w:t>显著大于零。</w:t>
      </w:r>
      <w:bookmarkEnd w:id="31"/>
    </w:p>
    <w:p w14:paraId="7D2EAE12">
      <w:pPr>
        <w:spacing w:line="360" w:lineRule="auto"/>
        <w:textAlignment w:val="center"/>
        <w:rPr>
          <w:rFonts w:cs="Times New Roman"/>
          <w:sz w:val="21"/>
          <w:szCs w:val="21"/>
        </w:rPr>
      </w:pPr>
      <w:r>
        <w:rPr>
          <w:rFonts w:cs="Times New Roman"/>
          <w:sz w:val="21"/>
          <w:szCs w:val="21"/>
        </w:rPr>
        <w:t>按照上述思路，再依次检验其他典型相关系数的显著性，重复以上步骤直至</w:t>
      </w:r>
      <w:bookmarkStart w:id="36" w:name="OLE_LINK182"/>
      <w:r>
        <w:rPr>
          <w:rFonts w:cs="Times New Roman"/>
        </w:rPr>
        <w:object>
          <v:shape id="_x0000_i1532" o:spt="75" type="#_x0000_t75" style="height:18.8pt;width:120.2pt;" o:ole="t" filled="f" o:preferrelative="t" stroked="f" coordsize="21600,21600">
            <v:path/>
            <v:fill on="f" focussize="0,0"/>
            <v:stroke on="f" joinstyle="miter"/>
            <v:imagedata r:id="rId1029" o:title=""/>
            <o:lock v:ext="edit" aspectratio="t"/>
            <w10:wrap type="none"/>
            <w10:anchorlock/>
          </v:shape>
          <o:OLEObject Type="Embed" ProgID="Unknown" ShapeID="_x0000_i1532" DrawAspect="Content" ObjectID="_1468076238" r:id="rId1028">
            <o:LockedField>false</o:LockedField>
          </o:OLEObject>
        </w:object>
      </w:r>
      <w:bookmarkEnd w:id="36"/>
      <w:r>
        <w:rPr>
          <w:rFonts w:cs="Times New Roman"/>
          <w:sz w:val="21"/>
          <w:szCs w:val="21"/>
        </w:rPr>
        <w:t>，此时</w:t>
      </w:r>
    </w:p>
    <w:p w14:paraId="131E47DD">
      <w:pPr>
        <w:spacing w:line="360" w:lineRule="auto"/>
        <w:ind w:firstLine="480"/>
        <w:jc w:val="center"/>
        <w:textAlignment w:val="center"/>
        <w:rPr>
          <w:rFonts w:cs="Times New Roman"/>
          <w:sz w:val="21"/>
          <w:szCs w:val="21"/>
        </w:rPr>
      </w:pPr>
      <w:r>
        <w:rPr>
          <w:rFonts w:cs="Times New Roman"/>
        </w:rPr>
        <w:object>
          <v:shape id="_x0000_i1533" o:spt="75" type="#_x0000_t75" style="height:73.25pt;width:234.15pt;" o:ole="t" filled="f" o:preferrelative="t" stroked="f" coordsize="21600,21600">
            <v:path/>
            <v:fill on="f" focussize="0,0"/>
            <v:stroke on="f" joinstyle="miter"/>
            <v:imagedata r:id="rId1031" o:title=""/>
            <o:lock v:ext="edit" aspectratio="t"/>
            <w10:wrap type="none"/>
            <w10:anchorlock/>
          </v:shape>
          <o:OLEObject Type="Embed" ProgID="Unknown" ShapeID="_x0000_i1533" DrawAspect="Content" ObjectID="_1468076239" r:id="rId1030">
            <o:LockedField>false</o:LockedField>
          </o:OLEObject>
        </w:object>
      </w:r>
    </w:p>
    <w:p w14:paraId="405E7619">
      <w:pPr>
        <w:spacing w:line="360" w:lineRule="auto"/>
        <w:ind w:firstLine="0" w:firstLineChars="0"/>
        <w:textAlignment w:val="center"/>
        <w:rPr>
          <w:rFonts w:cs="Times New Roman"/>
          <w:sz w:val="21"/>
          <w:szCs w:val="21"/>
        </w:rPr>
      </w:pPr>
      <w:r>
        <w:rPr>
          <w:rFonts w:cs="Times New Roman"/>
          <w:sz w:val="21"/>
          <w:szCs w:val="21"/>
        </w:rPr>
        <w:object>
          <v:shape id="_x0000_i1534" o:spt="75" type="#_x0000_t75" style="height:19.4pt;width:22.55pt;" o:ole="t" filled="f" o:preferrelative="t" stroked="f" coordsize="21600,21600">
            <v:path/>
            <v:fill on="f" focussize="0,0"/>
            <v:stroke on="f" joinstyle="miter"/>
            <v:imagedata r:id="rId1033" o:title=""/>
            <o:lock v:ext="edit" aspectratio="t"/>
            <w10:wrap type="none"/>
            <w10:anchorlock/>
          </v:shape>
          <o:OLEObject Type="Embed" ProgID="Unknown" ShapeID="_x0000_i1534" DrawAspect="Content" ObjectID="_1468076240" r:id="rId1032">
            <o:LockedField>false</o:LockedField>
          </o:OLEObject>
        </w:object>
      </w:r>
      <w:r>
        <w:rPr>
          <w:rFonts w:cs="Times New Roman"/>
          <w:sz w:val="21"/>
          <w:szCs w:val="21"/>
        </w:rPr>
        <w:t>近似服从</w:t>
      </w:r>
      <w:r>
        <w:rPr>
          <w:rFonts w:cs="Times New Roman"/>
          <w:sz w:val="21"/>
          <w:szCs w:val="21"/>
        </w:rPr>
        <w:object>
          <v:shape id="_x0000_i1535" o:spt="75" type="#_x0000_t75" style="height:19.4pt;width:43.85pt;" o:ole="t" filled="f" o:preferrelative="t" stroked="f" coordsize="21600,21600">
            <v:path/>
            <v:fill on="f" focussize="0,0"/>
            <v:stroke on="f" joinstyle="miter"/>
            <v:imagedata r:id="rId1035" o:title=""/>
            <o:lock v:ext="edit" aspectratio="t"/>
            <w10:wrap type="none"/>
            <w10:anchorlock/>
          </v:shape>
          <o:OLEObject Type="Embed" ProgID="Unknown" ShapeID="_x0000_i1535" DrawAspect="Content" ObjectID="_1468076241" r:id="rId1034">
            <o:LockedField>false</o:LockedField>
          </o:OLEObject>
        </w:object>
      </w:r>
      <w:r>
        <w:rPr>
          <w:rFonts w:cs="Times New Roman"/>
          <w:sz w:val="21"/>
          <w:szCs w:val="21"/>
        </w:rPr>
        <w:t>分布，</w:t>
      </w:r>
      <w:r>
        <w:rPr>
          <w:rFonts w:cs="Times New Roman"/>
          <w:sz w:val="21"/>
          <w:szCs w:val="21"/>
        </w:rPr>
        <w:drawing>
          <wp:inline distT="0" distB="0" distL="114300" distR="114300">
            <wp:extent cx="1600200" cy="238125"/>
            <wp:effectExtent l="0" t="0" r="0" b="8255"/>
            <wp:docPr id="61"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2"/>
                    <pic:cNvPicPr>
                      <a:picLocks noChangeAspect="1"/>
                    </pic:cNvPicPr>
                  </pic:nvPicPr>
                  <pic:blipFill>
                    <a:blip r:embed="rId1036" cstate="print"/>
                    <a:stretch>
                      <a:fillRect/>
                    </a:stretch>
                  </pic:blipFill>
                  <pic:spPr>
                    <a:xfrm>
                      <a:off x="0" y="0"/>
                      <a:ext cx="1600200" cy="238125"/>
                    </a:xfrm>
                    <a:prstGeom prst="rect">
                      <a:avLst/>
                    </a:prstGeom>
                    <a:noFill/>
                    <a:ln>
                      <a:noFill/>
                    </a:ln>
                  </pic:spPr>
                </pic:pic>
              </a:graphicData>
            </a:graphic>
          </wp:inline>
        </w:drawing>
      </w:r>
      <w:r>
        <w:rPr>
          <w:rFonts w:cs="Times New Roman"/>
          <w:sz w:val="21"/>
          <w:szCs w:val="21"/>
        </w:rPr>
        <w:t>。如果</w:t>
      </w:r>
      <w:r>
        <w:rPr>
          <w:rFonts w:cs="Times New Roman"/>
          <w:sz w:val="21"/>
          <w:szCs w:val="21"/>
        </w:rPr>
        <w:object>
          <v:shape id="_x0000_i1536" o:spt="75" type="#_x0000_t75" style="height:19.4pt;width:79.5pt;" o:ole="t" filled="f" o:preferrelative="t" stroked="f" coordsize="21600,21600">
            <v:path/>
            <v:fill on="f" focussize="0,0"/>
            <v:stroke on="f" joinstyle="miter"/>
            <v:imagedata r:id="rId1038" o:title=""/>
            <o:lock v:ext="edit" aspectratio="t"/>
            <w10:wrap type="none"/>
            <w10:anchorlock/>
          </v:shape>
          <o:OLEObject Type="Embed" ProgID="Unknown" ShapeID="_x0000_i1536" DrawAspect="Content" ObjectID="_1468076242" r:id="rId1037">
            <o:LockedField>false</o:LockedField>
          </o:OLEObject>
        </w:object>
      </w:r>
      <w:r>
        <w:rPr>
          <w:rFonts w:cs="Times New Roman"/>
          <w:sz w:val="21"/>
          <w:szCs w:val="21"/>
        </w:rPr>
        <w:t>，则不能拒绝原假设H</w:t>
      </w:r>
      <w:r>
        <w:rPr>
          <w:rFonts w:cs="Times New Roman"/>
          <w:sz w:val="21"/>
          <w:szCs w:val="21"/>
          <w:vertAlign w:val="subscript"/>
        </w:rPr>
        <w:t>o</w:t>
      </w:r>
      <w:r>
        <w:rPr>
          <w:rFonts w:cs="Times New Roman"/>
          <w:sz w:val="21"/>
          <w:szCs w:val="21"/>
        </w:rPr>
        <w:t>，即</w:t>
      </w:r>
      <w:r>
        <w:rPr>
          <w:rFonts w:cs="Times New Roman"/>
        </w:rPr>
        <w:object>
          <v:shape id="_x0000_i1537" o:spt="75" type="#_x0000_t75" style="height:18.8pt;width:98.9pt;" o:ole="t" filled="f" o:preferrelative="t" stroked="f" coordsize="21600,21600">
            <v:path/>
            <v:fill on="f" focussize="0,0"/>
            <v:stroke on="f" joinstyle="miter"/>
            <v:imagedata r:id="rId1040" o:title=""/>
            <o:lock v:ext="edit" aspectratio="t"/>
            <w10:wrap type="none"/>
            <w10:anchorlock/>
          </v:shape>
          <o:OLEObject Type="Embed" ProgID="Unknown" ShapeID="_x0000_i1537" DrawAspect="Content" ObjectID="_1468076243" r:id="rId1039">
            <o:LockedField>false</o:LockedField>
          </o:OLEObject>
        </w:object>
      </w:r>
      <w:r>
        <w:rPr>
          <w:rFonts w:cs="Times New Roman"/>
        </w:rPr>
        <w:t>。</w:t>
      </w:r>
      <w:r>
        <w:rPr>
          <w:rFonts w:cs="Times New Roman"/>
          <w:sz w:val="21"/>
          <w:szCs w:val="21"/>
        </w:rPr>
        <w:t>至此，达到显著水平的典型相关系数提取完毕，只保留前</w:t>
      </w:r>
      <w:r>
        <w:rPr>
          <w:rFonts w:cs="Times New Roman"/>
          <w:sz w:val="21"/>
          <w:szCs w:val="21"/>
        </w:rPr>
        <w:object>
          <v:shape id="_x0000_i1538" o:spt="75" type="#_x0000_t75" style="height:16.3pt;width:23.8pt;" o:ole="t" filled="f" o:preferrelative="t" stroked="f" coordsize="21600,21600">
            <v:path/>
            <v:fill on="f" focussize="0,0"/>
            <v:stroke on="f" joinstyle="miter"/>
            <v:imagedata r:id="rId1042" o:title=""/>
            <o:lock v:ext="edit" aspectratio="t"/>
            <w10:wrap type="none"/>
            <w10:anchorlock/>
          </v:shape>
          <o:OLEObject Type="Embed" ProgID="Unknown" ShapeID="_x0000_i1538" DrawAspect="Content" ObjectID="_1468076244" r:id="rId1041">
            <o:LockedField>false</o:LockedField>
          </o:OLEObject>
        </w:object>
      </w:r>
      <w:r>
        <w:rPr>
          <w:rFonts w:cs="Times New Roman"/>
          <w:sz w:val="21"/>
          <w:szCs w:val="21"/>
        </w:rPr>
        <w:t>对典型相关变量即可。</w:t>
      </w:r>
    </w:p>
    <w:p w14:paraId="3C807CC0">
      <w:pPr>
        <w:numPr>
          <w:ilvl w:val="0"/>
          <w:numId w:val="10"/>
        </w:numPr>
        <w:spacing w:line="360" w:lineRule="auto"/>
        <w:ind w:left="0" w:leftChars="0" w:firstLine="420" w:firstLineChars="200"/>
        <w:textAlignment w:val="center"/>
        <w:rPr>
          <w:rFonts w:cs="Times New Roman"/>
          <w:sz w:val="21"/>
          <w:szCs w:val="21"/>
        </w:rPr>
      </w:pPr>
      <w:bookmarkStart w:id="37" w:name="OLE_LINK477"/>
      <w:bookmarkStart w:id="38" w:name="OLE_LINK476"/>
      <w:r>
        <w:rPr>
          <w:rFonts w:cs="Times New Roman"/>
          <w:kern w:val="0"/>
          <w:sz w:val="21"/>
          <w:szCs w:val="21"/>
        </w:rPr>
        <w:t>论述</w:t>
      </w:r>
      <w:r>
        <w:rPr>
          <w:rFonts w:cs="Times New Roman"/>
          <w:sz w:val="21"/>
          <w:szCs w:val="21"/>
        </w:rPr>
        <w:t>典型相关分析中载荷分析的内容和作用。</w:t>
      </w:r>
      <w:bookmarkEnd w:id="37"/>
      <w:bookmarkEnd w:id="38"/>
    </w:p>
    <w:p w14:paraId="1EBE717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20" w:firstLineChars="200"/>
        <w:jc w:val="left"/>
        <w:textAlignment w:val="center"/>
        <w:rPr>
          <w:rFonts w:cs="Times New Roman"/>
          <w:sz w:val="21"/>
          <w:szCs w:val="21"/>
        </w:rPr>
      </w:pPr>
      <w:bookmarkStart w:id="39" w:name="OLE_LINK196"/>
      <w:bookmarkStart w:id="40" w:name="OLE_LINK197"/>
      <w:r>
        <w:rPr>
          <w:rFonts w:cs="Times New Roman"/>
          <w:sz w:val="21"/>
          <w:szCs w:val="21"/>
        </w:rPr>
        <w:t>典型载荷分析</w:t>
      </w:r>
      <w:bookmarkEnd w:id="39"/>
      <w:bookmarkEnd w:id="40"/>
      <w:r>
        <w:rPr>
          <w:rFonts w:cs="Times New Roman"/>
          <w:sz w:val="21"/>
          <w:szCs w:val="21"/>
        </w:rPr>
        <w:t>是指典型相关变量与原始变量之间的相关性分析。典型载荷反映了每个原始变量在典型</w:t>
      </w:r>
      <w:bookmarkStart w:id="41" w:name="OLE_LINK241"/>
      <w:bookmarkStart w:id="42" w:name="OLE_LINK242"/>
      <w:r>
        <w:rPr>
          <w:rFonts w:cs="Times New Roman"/>
          <w:sz w:val="21"/>
          <w:szCs w:val="21"/>
        </w:rPr>
        <w:t>相关</w:t>
      </w:r>
      <w:bookmarkEnd w:id="41"/>
      <w:bookmarkEnd w:id="42"/>
      <w:r>
        <w:rPr>
          <w:rFonts w:cs="Times New Roman"/>
          <w:sz w:val="21"/>
          <w:szCs w:val="21"/>
        </w:rPr>
        <w:t>变量中的“贡献”或“权重”，帮助我们更好地理解哪些原始变量对典型相关变量起到更重要的作用。</w:t>
      </w:r>
    </w:p>
    <w:p w14:paraId="1C757F8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20" w:firstLineChars="200"/>
        <w:jc w:val="left"/>
        <w:textAlignment w:val="center"/>
        <w:rPr>
          <w:rFonts w:hint="eastAsia" w:cs="Times New Roman"/>
          <w:sz w:val="21"/>
          <w:szCs w:val="21"/>
          <w:lang w:val="en-US" w:eastAsia="zh-CN"/>
        </w:rPr>
      </w:pPr>
      <w:r>
        <w:rPr>
          <w:rFonts w:hint="eastAsia" w:cs="Times New Roman"/>
          <w:sz w:val="21"/>
          <w:szCs w:val="21"/>
          <w:lang w:val="en-US" w:eastAsia="zh-CN"/>
        </w:rPr>
        <w:t>作用：</w:t>
      </w:r>
      <w:r>
        <w:rPr>
          <w:rFonts w:hint="eastAsia" w:cs="Times New Roman"/>
          <w:sz w:val="21"/>
          <w:szCs w:val="21"/>
          <w:lang w:eastAsia="zh-CN"/>
        </w:rPr>
        <w:t>（</w:t>
      </w:r>
      <w:r>
        <w:rPr>
          <w:rFonts w:hint="eastAsia" w:cs="Times New Roman"/>
          <w:sz w:val="21"/>
          <w:szCs w:val="21"/>
          <w:lang w:val="en-US" w:eastAsia="zh-CN"/>
        </w:rPr>
        <w:t>1</w:t>
      </w:r>
      <w:r>
        <w:rPr>
          <w:rFonts w:hint="eastAsia" w:cs="Times New Roman"/>
          <w:sz w:val="21"/>
          <w:szCs w:val="21"/>
          <w:lang w:eastAsia="zh-CN"/>
        </w:rPr>
        <w:t>）</w:t>
      </w:r>
      <w:r>
        <w:rPr>
          <w:rFonts w:hint="eastAsia" w:cs="Times New Roman"/>
          <w:sz w:val="21"/>
          <w:szCs w:val="21"/>
          <w:lang w:val="en-US" w:eastAsia="zh-CN"/>
        </w:rPr>
        <w:t>典型变量解释：识别对典型变量贡献大的原始变量;</w:t>
      </w:r>
    </w:p>
    <w:p w14:paraId="5089AB4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20" w:firstLineChars="200"/>
        <w:jc w:val="left"/>
        <w:textAlignment w:val="center"/>
        <w:rPr>
          <w:rFonts w:hint="eastAsia" w:cs="Times New Roman"/>
          <w:sz w:val="21"/>
          <w:szCs w:val="21"/>
          <w:lang w:val="en-US" w:eastAsia="zh-CN"/>
        </w:rPr>
      </w:pPr>
      <w:r>
        <w:rPr>
          <w:rFonts w:hint="eastAsia" w:cs="Times New Roman"/>
          <w:sz w:val="21"/>
          <w:szCs w:val="21"/>
          <w:lang w:eastAsia="zh-CN"/>
        </w:rPr>
        <w:t>（</w:t>
      </w:r>
      <w:r>
        <w:rPr>
          <w:rFonts w:cs="Times New Roman"/>
          <w:sz w:val="21"/>
          <w:szCs w:val="21"/>
        </w:rPr>
        <w:t>2</w:t>
      </w:r>
      <w:r>
        <w:rPr>
          <w:rFonts w:hint="eastAsia" w:cs="Times New Roman"/>
          <w:sz w:val="21"/>
          <w:szCs w:val="21"/>
          <w:lang w:eastAsia="zh-CN"/>
        </w:rPr>
        <w:t>）</w:t>
      </w:r>
      <w:r>
        <w:rPr>
          <w:rFonts w:hint="eastAsia" w:cs="Times New Roman"/>
          <w:sz w:val="21"/>
          <w:szCs w:val="21"/>
          <w:lang w:val="en-US" w:eastAsia="zh-CN"/>
        </w:rPr>
        <w:t>关联模式识别：揭示两组变量间的具体关联模式；</w:t>
      </w:r>
    </w:p>
    <w:p w14:paraId="65CD153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20" w:firstLineChars="200"/>
        <w:jc w:val="left"/>
        <w:textAlignment w:val="center"/>
        <w:rPr>
          <w:rFonts w:hint="eastAsia" w:cs="Times New Roman"/>
          <w:sz w:val="21"/>
          <w:szCs w:val="21"/>
          <w:lang w:val="en-US" w:eastAsia="zh-CN"/>
        </w:rPr>
      </w:pPr>
      <w:r>
        <w:rPr>
          <w:rFonts w:hint="eastAsia" w:cs="Times New Roman"/>
          <w:sz w:val="21"/>
          <w:szCs w:val="21"/>
          <w:lang w:eastAsia="zh-CN"/>
        </w:rPr>
        <w:t>（</w:t>
      </w:r>
      <w:r>
        <w:rPr>
          <w:rFonts w:hint="eastAsia" w:cs="Times New Roman"/>
          <w:sz w:val="21"/>
          <w:szCs w:val="21"/>
          <w:lang w:val="en-US" w:eastAsia="zh-CN"/>
        </w:rPr>
        <w:t>3</w:t>
      </w:r>
      <w:r>
        <w:rPr>
          <w:rFonts w:hint="eastAsia" w:cs="Times New Roman"/>
          <w:sz w:val="21"/>
          <w:szCs w:val="21"/>
          <w:lang w:eastAsia="zh-CN"/>
        </w:rPr>
        <w:t>）</w:t>
      </w:r>
      <w:r>
        <w:rPr>
          <w:rFonts w:hint="eastAsia" w:cs="Times New Roman"/>
          <w:sz w:val="21"/>
          <w:szCs w:val="21"/>
          <w:lang w:val="en-US" w:eastAsia="zh-CN"/>
        </w:rPr>
        <w:t>结果验证：验证典型变量是否具有实际意义；</w:t>
      </w:r>
    </w:p>
    <w:p w14:paraId="04D17AC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20" w:firstLineChars="200"/>
        <w:jc w:val="left"/>
        <w:textAlignment w:val="center"/>
        <w:rPr>
          <w:rFonts w:hint="default" w:eastAsia="宋体" w:cs="Times New Roman"/>
          <w:sz w:val="21"/>
          <w:szCs w:val="21"/>
          <w:lang w:val="en-US" w:eastAsia="zh-CN"/>
        </w:rPr>
      </w:pPr>
      <w:r>
        <w:rPr>
          <w:rFonts w:hint="eastAsia" w:cs="Times New Roman"/>
          <w:sz w:val="21"/>
          <w:szCs w:val="21"/>
          <w:lang w:eastAsia="zh-CN"/>
        </w:rPr>
        <w:t>（</w:t>
      </w:r>
      <w:r>
        <w:rPr>
          <w:rFonts w:hint="eastAsia" w:cs="Times New Roman"/>
          <w:sz w:val="21"/>
          <w:szCs w:val="21"/>
          <w:lang w:val="en-US" w:eastAsia="zh-CN"/>
        </w:rPr>
        <w:t>4</w:t>
      </w:r>
      <w:r>
        <w:rPr>
          <w:rFonts w:hint="eastAsia" w:cs="Times New Roman"/>
          <w:sz w:val="21"/>
          <w:szCs w:val="21"/>
          <w:lang w:eastAsia="zh-CN"/>
        </w:rPr>
        <w:t>）</w:t>
      </w:r>
      <w:r>
        <w:rPr>
          <w:rFonts w:hint="eastAsia" w:cs="Times New Roman"/>
          <w:sz w:val="21"/>
          <w:szCs w:val="21"/>
          <w:lang w:val="en-US" w:eastAsia="zh-CN"/>
        </w:rPr>
        <w:t>降维有效性评估：评估典型变量对原始信息的保留程度。</w:t>
      </w:r>
    </w:p>
    <w:p w14:paraId="00275F7F">
      <w:pPr>
        <w:spacing w:line="360" w:lineRule="auto"/>
        <w:textAlignment w:val="center"/>
        <w:rPr>
          <w:rFonts w:cs="Times New Roman"/>
          <w:sz w:val="21"/>
          <w:szCs w:val="21"/>
        </w:rPr>
      </w:pPr>
      <w:r>
        <w:rPr>
          <w:rFonts w:cs="Times New Roman"/>
          <w:sz w:val="21"/>
          <w:szCs w:val="21"/>
        </w:rPr>
        <w:t xml:space="preserve">7. </w:t>
      </w:r>
      <w:bookmarkStart w:id="43" w:name="OLE_LINK478"/>
      <w:r>
        <w:rPr>
          <w:rFonts w:cs="Times New Roman"/>
          <w:kern w:val="0"/>
          <w:sz w:val="21"/>
          <w:szCs w:val="21"/>
        </w:rPr>
        <w:t>论述</w:t>
      </w:r>
      <w:r>
        <w:rPr>
          <w:rFonts w:cs="Times New Roman"/>
          <w:sz w:val="21"/>
          <w:szCs w:val="21"/>
        </w:rPr>
        <w:t>典型相关分析中冗余分析的内容和作用</w:t>
      </w:r>
      <w:bookmarkEnd w:id="43"/>
      <w:r>
        <w:rPr>
          <w:rFonts w:cs="Times New Roman"/>
          <w:sz w:val="21"/>
          <w:szCs w:val="21"/>
        </w:rPr>
        <w:t>。</w:t>
      </w:r>
    </w:p>
    <w:p w14:paraId="025EC879">
      <w:pPr>
        <w:spacing w:line="360" w:lineRule="auto"/>
        <w:textAlignment w:val="center"/>
        <w:rPr>
          <w:rFonts w:cs="Times New Roman"/>
          <w:sz w:val="21"/>
          <w:szCs w:val="21"/>
        </w:rPr>
      </w:pPr>
      <w:bookmarkStart w:id="44" w:name="OLE_LINK243"/>
      <w:r>
        <w:rPr>
          <w:rFonts w:cs="Times New Roman"/>
          <w:sz w:val="21"/>
          <w:szCs w:val="21"/>
        </w:rPr>
        <w:t>典型冗余分析</w:t>
      </w:r>
      <w:bookmarkEnd w:id="44"/>
      <w:r>
        <w:rPr>
          <w:rFonts w:cs="Times New Roman"/>
          <w:sz w:val="21"/>
          <w:szCs w:val="21"/>
        </w:rPr>
        <w:t>是指从各组中提取出的典型相关变量能够解释该组样本总方差的多少，从而判断典型相关变量所包含的原始信息量的大小。</w:t>
      </w:r>
    </w:p>
    <w:p w14:paraId="75072BF2">
      <w:pPr>
        <w:spacing w:line="360" w:lineRule="auto"/>
        <w:textAlignment w:val="center"/>
        <w:rPr>
          <w:rFonts w:hint="eastAsia" w:cs="Times New Roman"/>
          <w:sz w:val="21"/>
          <w:szCs w:val="21"/>
          <w:lang w:val="en-US" w:eastAsia="zh-CN"/>
        </w:rPr>
      </w:pPr>
      <w:r>
        <w:rPr>
          <w:rFonts w:hint="eastAsia" w:cs="Times New Roman"/>
          <w:sz w:val="21"/>
          <w:szCs w:val="21"/>
          <w:lang w:val="en-US" w:eastAsia="zh-CN"/>
        </w:rPr>
        <w:t>作用：</w:t>
      </w:r>
      <w:r>
        <w:rPr>
          <w:rFonts w:hint="eastAsia" w:cs="Times New Roman"/>
          <w:sz w:val="21"/>
          <w:szCs w:val="21"/>
          <w:lang w:eastAsia="zh-CN"/>
        </w:rPr>
        <w:t>（</w:t>
      </w:r>
      <w:r>
        <w:rPr>
          <w:rFonts w:hint="eastAsia" w:cs="Times New Roman"/>
          <w:sz w:val="21"/>
          <w:szCs w:val="21"/>
          <w:lang w:val="en-US" w:eastAsia="zh-CN"/>
        </w:rPr>
        <w:t>1</w:t>
      </w:r>
      <w:r>
        <w:rPr>
          <w:rFonts w:hint="eastAsia" w:cs="Times New Roman"/>
          <w:sz w:val="21"/>
          <w:szCs w:val="21"/>
          <w:lang w:eastAsia="zh-CN"/>
        </w:rPr>
        <w:t>）</w:t>
      </w:r>
      <w:r>
        <w:rPr>
          <w:rFonts w:hint="eastAsia" w:cs="Times New Roman"/>
          <w:sz w:val="21"/>
          <w:szCs w:val="21"/>
          <w:lang w:val="en-US" w:eastAsia="zh-CN"/>
        </w:rPr>
        <w:t>预测能力评估：评估典型变量对原始变量的预测解释能力；</w:t>
      </w:r>
    </w:p>
    <w:p w14:paraId="2720F904">
      <w:pPr>
        <w:spacing w:line="360" w:lineRule="auto"/>
        <w:textAlignment w:val="center"/>
        <w:rPr>
          <w:rFonts w:hint="eastAsia" w:cs="Times New Roman"/>
          <w:sz w:val="21"/>
          <w:szCs w:val="21"/>
          <w:lang w:val="en-US" w:eastAsia="zh-CN"/>
        </w:rPr>
      </w:pPr>
      <w:r>
        <w:rPr>
          <w:rFonts w:hint="eastAsia" w:cs="Times New Roman"/>
          <w:sz w:val="21"/>
          <w:szCs w:val="21"/>
          <w:lang w:eastAsia="zh-CN"/>
        </w:rPr>
        <w:t>（</w:t>
      </w:r>
      <w:r>
        <w:rPr>
          <w:rFonts w:cs="Times New Roman"/>
          <w:sz w:val="21"/>
          <w:szCs w:val="21"/>
        </w:rPr>
        <w:t>2</w:t>
      </w:r>
      <w:r>
        <w:rPr>
          <w:rFonts w:hint="eastAsia" w:cs="Times New Roman"/>
          <w:sz w:val="21"/>
          <w:szCs w:val="21"/>
          <w:lang w:eastAsia="zh-CN"/>
        </w:rPr>
        <w:t>）</w:t>
      </w:r>
      <w:r>
        <w:rPr>
          <w:rFonts w:hint="eastAsia" w:cs="Times New Roman"/>
          <w:sz w:val="21"/>
          <w:szCs w:val="21"/>
          <w:lang w:val="en-US" w:eastAsia="zh-CN"/>
        </w:rPr>
        <w:t>维度选择依据：帮助确定保留多少对典型变量；</w:t>
      </w:r>
    </w:p>
    <w:p w14:paraId="1DD45033">
      <w:pPr>
        <w:spacing w:line="360" w:lineRule="auto"/>
        <w:textAlignment w:val="center"/>
        <w:rPr>
          <w:rFonts w:hint="eastAsia" w:cs="Times New Roman"/>
          <w:sz w:val="21"/>
          <w:szCs w:val="21"/>
          <w:lang w:val="en-US" w:eastAsia="zh-CN"/>
        </w:rPr>
      </w:pPr>
      <w:r>
        <w:rPr>
          <w:rFonts w:hint="eastAsia" w:cs="Times New Roman"/>
          <w:sz w:val="21"/>
          <w:szCs w:val="21"/>
          <w:lang w:eastAsia="zh-CN"/>
        </w:rPr>
        <w:t>（</w:t>
      </w:r>
      <w:r>
        <w:rPr>
          <w:rFonts w:hint="eastAsia" w:cs="Times New Roman"/>
          <w:sz w:val="21"/>
          <w:szCs w:val="21"/>
          <w:lang w:val="en-US" w:eastAsia="zh-CN"/>
        </w:rPr>
        <w:t>3</w:t>
      </w:r>
      <w:r>
        <w:rPr>
          <w:rFonts w:hint="eastAsia" w:cs="Times New Roman"/>
          <w:sz w:val="21"/>
          <w:szCs w:val="21"/>
          <w:lang w:eastAsia="zh-CN"/>
        </w:rPr>
        <w:t>）</w:t>
      </w:r>
      <w:r>
        <w:rPr>
          <w:rFonts w:hint="eastAsia" w:cs="Times New Roman"/>
          <w:sz w:val="21"/>
          <w:szCs w:val="21"/>
          <w:lang w:val="en-US" w:eastAsia="zh-CN"/>
        </w:rPr>
        <w:t>模型实用性判断：判断典型相关分析的实际应用价值；</w:t>
      </w:r>
    </w:p>
    <w:p w14:paraId="09B039F8">
      <w:pPr>
        <w:spacing w:line="360" w:lineRule="auto"/>
        <w:textAlignment w:val="center"/>
        <w:rPr>
          <w:rFonts w:hint="eastAsia" w:eastAsia="宋体" w:cs="Times New Roman"/>
          <w:sz w:val="21"/>
          <w:szCs w:val="21"/>
          <w:lang w:val="en-US" w:eastAsia="zh-CN"/>
        </w:rPr>
      </w:pPr>
      <w:r>
        <w:rPr>
          <w:rFonts w:hint="eastAsia" w:cs="Times New Roman"/>
          <w:sz w:val="21"/>
          <w:szCs w:val="21"/>
          <w:lang w:val="en-US" w:eastAsia="zh-CN"/>
        </w:rPr>
        <w:t>（4）不对称性检测：检测两组变量关系的对称性程度。</w:t>
      </w:r>
    </w:p>
    <w:p w14:paraId="58A14558">
      <w:pPr>
        <w:spacing w:line="360" w:lineRule="auto"/>
        <w:textAlignment w:val="center"/>
        <w:rPr>
          <w:rFonts w:cs="Times New Roman"/>
          <w:sz w:val="21"/>
          <w:szCs w:val="21"/>
        </w:rPr>
      </w:pPr>
      <w:r>
        <w:rPr>
          <w:rFonts w:cs="Times New Roman"/>
          <w:sz w:val="21"/>
          <w:szCs w:val="21"/>
        </w:rPr>
        <w:t xml:space="preserve">8. </w:t>
      </w:r>
      <w:r>
        <w:rPr>
          <w:rFonts w:cs="Times New Roman"/>
          <w:kern w:val="0"/>
          <w:sz w:val="21"/>
          <w:szCs w:val="21"/>
        </w:rPr>
        <w:t>论述</w:t>
      </w:r>
      <w:r>
        <w:rPr>
          <w:rFonts w:cs="Times New Roman"/>
          <w:sz w:val="21"/>
          <w:szCs w:val="21"/>
        </w:rPr>
        <w:t>典型相关分析存在的局限性以及改进方法。</w:t>
      </w:r>
    </w:p>
    <w:p w14:paraId="405288AB">
      <w:pPr>
        <w:spacing w:line="360" w:lineRule="auto"/>
        <w:textAlignment w:val="center"/>
        <w:rPr>
          <w:rFonts w:cs="Times New Roman"/>
          <w:sz w:val="21"/>
          <w:szCs w:val="21"/>
        </w:rPr>
      </w:pPr>
      <w:r>
        <w:rPr>
          <w:rFonts w:hint="eastAsia" w:cs="Times New Roman"/>
          <w:sz w:val="21"/>
          <w:szCs w:val="21"/>
          <w:lang w:val="en-US" w:eastAsia="zh-CN"/>
        </w:rPr>
        <w:t>局限性：</w:t>
      </w:r>
      <w:r>
        <w:rPr>
          <w:rFonts w:cs="Times New Roman"/>
          <w:sz w:val="21"/>
          <w:szCs w:val="21"/>
        </w:rPr>
        <w:t>（1）非线性关系：典型相关分析假设两组变量之间的关系是线性的，如果数据中存在非线性关系，CCA可能无法有效地捕捉这些关系。</w:t>
      </w:r>
    </w:p>
    <w:p w14:paraId="73CE4246">
      <w:pPr>
        <w:spacing w:line="360" w:lineRule="auto"/>
        <w:textAlignment w:val="center"/>
        <w:rPr>
          <w:rFonts w:cs="Times New Roman"/>
          <w:sz w:val="21"/>
          <w:szCs w:val="21"/>
        </w:rPr>
      </w:pPr>
      <w:r>
        <w:rPr>
          <w:rFonts w:cs="Times New Roman"/>
          <w:sz w:val="21"/>
          <w:szCs w:val="21"/>
        </w:rPr>
        <w:t>（2）高维数据：当变量数量远大于样本数量时，CCA可能</w:t>
      </w:r>
      <w:r>
        <w:rPr>
          <w:rFonts w:cs="Times New Roman"/>
          <w:kern w:val="0"/>
          <w:sz w:val="21"/>
          <w:szCs w:val="21"/>
        </w:rPr>
        <w:t>面临“维数灾难”的问题</w:t>
      </w:r>
      <w:r>
        <w:rPr>
          <w:rFonts w:cs="Times New Roman"/>
          <w:sz w:val="21"/>
          <w:szCs w:val="21"/>
        </w:rPr>
        <w:t>，导致CCA出现</w:t>
      </w:r>
      <w:bookmarkStart w:id="45" w:name="OLE_LINK450"/>
      <w:bookmarkStart w:id="46" w:name="OLE_LINK451"/>
      <w:r>
        <w:rPr>
          <w:rFonts w:cs="Times New Roman"/>
          <w:sz w:val="21"/>
          <w:szCs w:val="21"/>
        </w:rPr>
        <w:t>过拟合问题</w:t>
      </w:r>
      <w:bookmarkEnd w:id="45"/>
      <w:bookmarkEnd w:id="46"/>
      <w:r>
        <w:rPr>
          <w:rFonts w:cs="Times New Roman"/>
          <w:sz w:val="21"/>
          <w:szCs w:val="21"/>
        </w:rPr>
        <w:t>，降低模型的稳定性和解释性较差。</w:t>
      </w:r>
    </w:p>
    <w:p w14:paraId="763D8267">
      <w:pPr>
        <w:spacing w:line="360" w:lineRule="auto"/>
        <w:textAlignment w:val="center"/>
        <w:rPr>
          <w:rFonts w:cs="Times New Roman"/>
          <w:sz w:val="21"/>
          <w:szCs w:val="21"/>
        </w:rPr>
      </w:pPr>
      <w:r>
        <w:rPr>
          <w:rFonts w:cs="Times New Roman"/>
          <w:sz w:val="21"/>
          <w:szCs w:val="21"/>
        </w:rPr>
        <w:t>（3）对噪声和异常值敏感：CCA对噪声和异常值较为敏感。协方差矩阵的计算容易受到噪声和异常值的影响，从而导致模型的不稳定性和性能下降。</w:t>
      </w:r>
    </w:p>
    <w:p w14:paraId="63C8291C">
      <w:pPr>
        <w:spacing w:line="360" w:lineRule="auto"/>
        <w:textAlignment w:val="center"/>
        <w:rPr>
          <w:rFonts w:cs="Times New Roman"/>
          <w:sz w:val="21"/>
          <w:szCs w:val="21"/>
        </w:rPr>
      </w:pPr>
      <w:r>
        <w:rPr>
          <w:rFonts w:cs="Times New Roman"/>
          <w:sz w:val="21"/>
          <w:szCs w:val="21"/>
        </w:rPr>
        <w:t>（4）解释性有限：CCA的结果是通过最大化变量之间的相关性得到的线性组合，这些线性组合的解释性可能不如原始变量直观。</w:t>
      </w:r>
    </w:p>
    <w:p w14:paraId="287543EB">
      <w:pPr>
        <w:spacing w:line="360" w:lineRule="auto"/>
        <w:textAlignment w:val="center"/>
        <w:rPr>
          <w:rFonts w:cs="Times New Roman"/>
          <w:sz w:val="21"/>
          <w:szCs w:val="21"/>
        </w:rPr>
      </w:pPr>
      <w:r>
        <w:rPr>
          <w:rFonts w:cs="Times New Roman"/>
          <w:sz w:val="21"/>
          <w:szCs w:val="21"/>
        </w:rPr>
        <w:t>（5）适用范围：CCA主要用于分析两组变量之间的关系，不适宜3组及其以上多组变量的情况。</w:t>
      </w:r>
    </w:p>
    <w:p w14:paraId="05AAFF08">
      <w:pPr>
        <w:spacing w:line="360" w:lineRule="auto"/>
        <w:textAlignment w:val="center"/>
        <w:rPr>
          <w:rFonts w:cs="Times New Roman"/>
          <w:sz w:val="21"/>
          <w:szCs w:val="21"/>
        </w:rPr>
      </w:pPr>
      <w:r>
        <w:rPr>
          <w:rFonts w:cs="Times New Roman"/>
          <w:sz w:val="21"/>
          <w:szCs w:val="21"/>
        </w:rPr>
        <w:t>（6）变量筛选：CCA无法自动选择重要的特征，而是将所有特征全部纳入分析，这可能导致模型中包含冗余信息，影响模型的性能和解释性。</w:t>
      </w:r>
    </w:p>
    <w:p w14:paraId="084881F3">
      <w:pPr>
        <w:spacing w:line="360" w:lineRule="auto"/>
        <w:textAlignment w:val="center"/>
        <w:rPr>
          <w:rFonts w:hint="default" w:cs="Times New Roman"/>
          <w:sz w:val="21"/>
          <w:szCs w:val="21"/>
          <w:lang w:val="en-US" w:eastAsia="zh-CN"/>
        </w:rPr>
      </w:pPr>
      <w:r>
        <w:rPr>
          <w:rFonts w:hint="eastAsia" w:cs="Times New Roman"/>
          <w:sz w:val="21"/>
          <w:szCs w:val="21"/>
          <w:lang w:val="en-US" w:eastAsia="zh-CN"/>
        </w:rPr>
        <w:t>改进方法：（1）</w:t>
      </w:r>
      <w:r>
        <w:rPr>
          <w:rFonts w:hint="default" w:cs="Times New Roman"/>
          <w:sz w:val="21"/>
          <w:szCs w:val="21"/>
          <w:lang w:val="en-US" w:eastAsia="zh-CN"/>
        </w:rPr>
        <w:t>核典型相关分析</w:t>
      </w:r>
      <w:r>
        <w:rPr>
          <w:rFonts w:hint="eastAsia" w:cs="Times New Roman"/>
          <w:sz w:val="21"/>
          <w:szCs w:val="21"/>
          <w:lang w:val="en-US" w:eastAsia="zh-CN"/>
        </w:rPr>
        <w:t>：通过核函数将原始数据映射到高维特征空间，在高维空间中进行线性CCA，从而捕捉原始空间中的非线性关系。常用核函数包括径向基核、多项式核等。</w:t>
      </w:r>
    </w:p>
    <w:p w14:paraId="23C63AB8">
      <w:pPr>
        <w:spacing w:line="360" w:lineRule="auto"/>
        <w:textAlignment w:val="center"/>
        <w:rPr>
          <w:rFonts w:hint="eastAsia" w:ascii="Times New Roman" w:hAnsi="Times New Roman" w:eastAsia="宋体" w:cs="Times New Roman"/>
          <w:kern w:val="2"/>
          <w:sz w:val="21"/>
          <w:szCs w:val="21"/>
          <w:lang w:val="en-US" w:eastAsia="zh-CN" w:bidi="ar-SA"/>
        </w:rPr>
      </w:pPr>
      <w:r>
        <w:rPr>
          <w:rFonts w:hint="default" w:cs="Times New Roman"/>
          <w:sz w:val="21"/>
          <w:szCs w:val="21"/>
          <w:lang w:val="en-US" w:eastAsia="zh-CN"/>
        </w:rPr>
        <w:t>深度典型相关分析</w:t>
      </w:r>
      <w:r>
        <w:rPr>
          <w:rFonts w:hint="eastAsia" w:cs="Times New Roman"/>
          <w:sz w:val="21"/>
          <w:szCs w:val="21"/>
          <w:lang w:val="en-US" w:eastAsia="zh-CN"/>
        </w:rPr>
        <w:t>：</w:t>
      </w:r>
      <w:r>
        <w:rPr>
          <w:rFonts w:hint="eastAsia" w:ascii="Times New Roman" w:hAnsi="Times New Roman" w:eastAsia="宋体" w:cs="Times New Roman"/>
          <w:kern w:val="2"/>
          <w:sz w:val="21"/>
          <w:szCs w:val="21"/>
          <w:lang w:val="en-US" w:eastAsia="zh-CN" w:bidi="ar-SA"/>
        </w:rPr>
        <w:t>利用深度神经网络学习两组变量的非线性表示，并在表示层最大化相关性。DCCA及其变体能自动学习复杂的非线性变换。</w:t>
      </w:r>
    </w:p>
    <w:p w14:paraId="283BB697">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center"/>
        <w:rPr>
          <w:rFonts w:hint="default" w:cs="Times New Roman"/>
          <w:sz w:val="21"/>
          <w:szCs w:val="21"/>
          <w:lang w:val="en-US" w:eastAsia="zh-CN"/>
        </w:rPr>
      </w:pPr>
      <w:r>
        <w:rPr>
          <w:rFonts w:hint="eastAsia" w:cs="Times New Roman"/>
          <w:sz w:val="21"/>
          <w:szCs w:val="21"/>
          <w:lang w:val="en-US" w:eastAsia="zh-CN"/>
        </w:rPr>
        <w:t>（2）正则化典型相关分析：在协方差矩阵估计中加入岭正则化项，防止过拟合。</w:t>
      </w:r>
    </w:p>
    <w:p w14:paraId="6C247B4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center"/>
        <w:rPr>
          <w:rFonts w:hint="default" w:cs="Times New Roman"/>
          <w:sz w:val="21"/>
          <w:szCs w:val="21"/>
          <w:lang w:val="en-US" w:eastAsia="zh-CN"/>
        </w:rPr>
      </w:pPr>
      <w:r>
        <w:rPr>
          <w:rFonts w:hint="default" w:cs="Times New Roman"/>
          <w:sz w:val="21"/>
          <w:szCs w:val="21"/>
          <w:lang w:val="en-US" w:eastAsia="zh-CN"/>
        </w:rPr>
        <w:t>稀疏典型相关分析：在目标函数中加入L1正则化约束，使典型变量的系数稀疏化，自动实现变量选择，提升模型泛化能力和解释性。</w:t>
      </w:r>
    </w:p>
    <w:p w14:paraId="3407E414">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center"/>
        <w:rPr>
          <w:rFonts w:hint="default" w:cs="Times New Roman"/>
          <w:sz w:val="21"/>
          <w:szCs w:val="21"/>
          <w:lang w:val="en-US" w:eastAsia="zh-CN"/>
        </w:rPr>
      </w:pPr>
      <w:r>
        <w:rPr>
          <w:rFonts w:hint="eastAsia" w:cs="Times New Roman"/>
          <w:sz w:val="21"/>
          <w:szCs w:val="21"/>
          <w:lang w:val="en-US" w:eastAsia="zh-CN"/>
        </w:rPr>
        <w:t>（3）</w:t>
      </w:r>
      <w:r>
        <w:rPr>
          <w:rFonts w:hint="default" w:cs="Times New Roman"/>
          <w:sz w:val="21"/>
          <w:szCs w:val="21"/>
          <w:lang w:val="en-US" w:eastAsia="zh-CN"/>
        </w:rPr>
        <w:t>基于秩的典型相关分析</w:t>
      </w:r>
      <w:r>
        <w:rPr>
          <w:rFonts w:hint="eastAsia" w:cs="Times New Roman"/>
          <w:sz w:val="21"/>
          <w:szCs w:val="21"/>
          <w:lang w:val="en-US" w:eastAsia="zh-CN"/>
        </w:rPr>
        <w:t>：将原始数据转换为秩次，基于秩次相关系数进行分析，减弱异常值的干扰。</w:t>
      </w:r>
    </w:p>
    <w:p w14:paraId="652426FC">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center"/>
        <w:rPr>
          <w:rFonts w:hint="default" w:cs="Times New Roman"/>
          <w:sz w:val="21"/>
          <w:szCs w:val="21"/>
          <w:lang w:val="en-US" w:eastAsia="zh-CN"/>
        </w:rPr>
      </w:pPr>
      <w:r>
        <w:rPr>
          <w:rFonts w:hint="default" w:cs="Times New Roman"/>
          <w:sz w:val="21"/>
          <w:szCs w:val="21"/>
          <w:lang w:val="en-US" w:eastAsia="zh-CN"/>
        </w:rPr>
        <w:t>稳健典型相关分析：采用稳健的协方差估计量，如最小协方差行列式估计、M估计量等，降低异常值影响。</w:t>
      </w:r>
    </w:p>
    <w:p w14:paraId="3668B804">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center"/>
        <w:rPr>
          <w:rFonts w:hint="default" w:cs="Times New Roman"/>
          <w:sz w:val="21"/>
          <w:szCs w:val="21"/>
          <w:lang w:val="en-US" w:eastAsia="zh-CN"/>
        </w:rPr>
      </w:pPr>
      <w:r>
        <w:rPr>
          <w:rFonts w:hint="eastAsia" w:cs="Times New Roman"/>
          <w:sz w:val="21"/>
          <w:szCs w:val="21"/>
          <w:lang w:val="en-US" w:eastAsia="zh-CN"/>
        </w:rPr>
        <w:t>（4）</w:t>
      </w:r>
      <w:r>
        <w:rPr>
          <w:rFonts w:hint="default" w:cs="Times New Roman"/>
          <w:sz w:val="21"/>
          <w:szCs w:val="21"/>
          <w:lang w:val="en-US" w:eastAsia="zh-CN"/>
        </w:rPr>
        <w:t>多重典型相关分析：通过迭代或联合对角化方法，同时分析多个变量组之间的共享结构。</w:t>
      </w:r>
    </w:p>
    <w:p w14:paraId="122335D3">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center"/>
        <w:rPr>
          <w:rFonts w:hint="default" w:cs="Times New Roman"/>
          <w:sz w:val="21"/>
          <w:szCs w:val="21"/>
          <w:lang w:val="en-US" w:eastAsia="zh-CN"/>
        </w:rPr>
      </w:pPr>
      <w:r>
        <w:rPr>
          <w:rFonts w:hint="default" w:cs="Times New Roman"/>
          <w:sz w:val="21"/>
          <w:szCs w:val="21"/>
          <w:lang w:val="en-US" w:eastAsia="zh-CN"/>
        </w:rPr>
        <w:t>广义典型相关分析：扩展至多组变量，寻找一个公共潜变量空间，使得各组变量在该空间中相关性最大。</w:t>
      </w:r>
    </w:p>
    <w:p w14:paraId="617479DD">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center"/>
        <w:rPr>
          <w:rFonts w:hint="default" w:cs="Times New Roman"/>
          <w:sz w:val="21"/>
          <w:szCs w:val="21"/>
          <w:lang w:val="en-US" w:eastAsia="zh-CN"/>
        </w:rPr>
      </w:pPr>
      <w:r>
        <w:rPr>
          <w:rFonts w:hint="eastAsia" w:cs="Times New Roman"/>
          <w:sz w:val="21"/>
          <w:szCs w:val="21"/>
          <w:lang w:val="en-US" w:eastAsia="zh-CN"/>
        </w:rPr>
        <w:t>（5）</w:t>
      </w:r>
      <w:r>
        <w:rPr>
          <w:rFonts w:hint="default" w:cs="Times New Roman"/>
          <w:sz w:val="21"/>
          <w:szCs w:val="21"/>
          <w:lang w:val="en-US" w:eastAsia="zh-CN"/>
        </w:rPr>
        <w:t>稳定性选择：通过Bootstrap或子采样重复运行CCA，筛选在多次实验中稳定出现的变量。</w:t>
      </w:r>
    </w:p>
    <w:p w14:paraId="0C853C3D">
      <w:pPr>
        <w:spacing w:line="360" w:lineRule="auto"/>
        <w:ind w:firstLine="0" w:firstLineChars="0"/>
        <w:textAlignment w:val="center"/>
        <w:rPr>
          <w:rFonts w:cs="Times New Roman"/>
          <w:b/>
          <w:sz w:val="21"/>
          <w:szCs w:val="21"/>
        </w:rPr>
      </w:pPr>
      <w:r>
        <w:rPr>
          <w:rFonts w:cs="Times New Roman"/>
          <w:b/>
          <w:sz w:val="21"/>
          <w:szCs w:val="21"/>
        </w:rPr>
        <w:t>二、练习题</w:t>
      </w:r>
    </w:p>
    <w:p w14:paraId="7441E6C1">
      <w:pPr>
        <w:spacing w:line="360" w:lineRule="auto"/>
        <w:textAlignment w:val="center"/>
        <w:rPr>
          <w:rFonts w:cs="Times New Roman"/>
          <w:sz w:val="21"/>
          <w:szCs w:val="21"/>
        </w:rPr>
      </w:pPr>
      <w:r>
        <w:rPr>
          <w:rFonts w:cs="Times New Roman"/>
          <w:sz w:val="21"/>
          <w:szCs w:val="21"/>
        </w:rPr>
        <w:t xml:space="preserve">1. </w:t>
      </w:r>
      <w:r>
        <w:rPr>
          <w:rFonts w:hint="eastAsia" w:cs="Times New Roman"/>
          <w:sz w:val="21"/>
          <w:szCs w:val="21"/>
        </w:rPr>
        <w:t>设</w:t>
      </w:r>
      <w:r>
        <w:rPr>
          <w:rFonts w:cs="Times New Roman" w:eastAsiaTheme="minorEastAsia"/>
          <w:sz w:val="21"/>
          <w:szCs w:val="21"/>
        </w:rPr>
        <w:object>
          <v:shape id="_x0000_i1539" o:spt="75" type="#_x0000_t75" style="height:18.8pt;width:69.5pt;" o:ole="t" filled="f" o:preferrelative="t" stroked="f" coordsize="21600,21600">
            <v:path/>
            <v:fill on="f" focussize="0,0"/>
            <v:stroke on="f" joinstyle="miter"/>
            <v:imagedata r:id="rId1044" o:title=""/>
            <o:lock v:ext="edit" aspectratio="t"/>
            <w10:wrap type="none"/>
            <w10:anchorlock/>
          </v:shape>
          <o:OLEObject Type="Embed" ProgID="Unknown" ShapeID="_x0000_i1539" DrawAspect="Content" ObjectID="_1468076245" r:id="rId1043">
            <o:LockedField>false</o:LockedField>
          </o:OLEObject>
        </w:object>
      </w:r>
      <w:r>
        <w:rPr>
          <w:rFonts w:hint="eastAsia" w:cs="Times New Roman"/>
          <w:sz w:val="21"/>
          <w:szCs w:val="21"/>
        </w:rPr>
        <w:t>和</w:t>
      </w:r>
      <w:r>
        <w:rPr>
          <w:rFonts w:cs="Times New Roman" w:eastAsiaTheme="minorEastAsia"/>
          <w:sz w:val="21"/>
          <w:szCs w:val="21"/>
        </w:rPr>
        <w:object>
          <v:shape id="_x0000_i1540" o:spt="75" type="#_x0000_t75" style="height:18.8pt;width:58.25pt;" o:ole="t" filled="f" o:preferrelative="t" stroked="f" coordsize="21600,21600">
            <v:path/>
            <v:fill on="f" focussize="0,0"/>
            <v:stroke on="f" joinstyle="miter"/>
            <v:imagedata r:id="rId1046" o:title=""/>
            <o:lock v:ext="edit" aspectratio="t"/>
            <w10:wrap type="none"/>
            <w10:anchorlock/>
          </v:shape>
          <o:OLEObject Type="Embed" ProgID="Unknown" ShapeID="_x0000_i1540" DrawAspect="Content" ObjectID="_1468076246" r:id="rId1045">
            <o:LockedField>false</o:LockedField>
          </o:OLEObject>
        </w:object>
      </w:r>
      <w:r>
        <w:rPr>
          <w:rFonts w:hint="eastAsia" w:cs="Times New Roman"/>
          <w:sz w:val="21"/>
          <w:szCs w:val="21"/>
        </w:rPr>
        <w:t>均是</w:t>
      </w:r>
      <w:r>
        <w:rPr>
          <w:rFonts w:cs="Times New Roman"/>
          <w:sz w:val="21"/>
          <w:szCs w:val="21"/>
        </w:rPr>
        <w:t>2</w:t>
      </w:r>
      <w:r>
        <w:rPr>
          <w:rFonts w:hint="eastAsia" w:cs="Times New Roman"/>
          <w:kern w:val="0"/>
          <w:sz w:val="21"/>
          <w:szCs w:val="21"/>
        </w:rPr>
        <w:t>维的</w:t>
      </w:r>
      <w:r>
        <w:rPr>
          <w:rFonts w:hint="eastAsia" w:cs="Times New Roman"/>
          <w:sz w:val="21"/>
          <w:szCs w:val="21"/>
        </w:rPr>
        <w:t>维随机向量，且</w:t>
      </w:r>
      <w:r>
        <w:rPr>
          <w:rFonts w:cs="Times New Roman" w:eastAsiaTheme="minorEastAsia"/>
          <w:sz w:val="21"/>
          <w:szCs w:val="21"/>
        </w:rPr>
        <w:object>
          <v:shape id="_x0000_i1541" o:spt="75" type="#_x0000_t75" style="height:13.15pt;width:14.4pt;" o:ole="t" filled="f" o:preferrelative="t" stroked="f" coordsize="21600,21600">
            <v:path/>
            <v:fill on="f" focussize="0,0"/>
            <v:stroke on="f" joinstyle="miter"/>
            <v:imagedata r:id="rId1048" o:title=""/>
            <o:lock v:ext="edit" aspectratio="t"/>
            <w10:wrap type="none"/>
            <w10:anchorlock/>
          </v:shape>
          <o:OLEObject Type="Embed" ProgID="Unknown" ShapeID="_x0000_i1541" DrawAspect="Content" ObjectID="_1468076247" r:id="rId1047">
            <o:LockedField>false</o:LockedField>
          </o:OLEObject>
        </w:object>
      </w:r>
      <w:r>
        <w:rPr>
          <w:rFonts w:hint="eastAsia" w:cs="Times New Roman"/>
          <w:sz w:val="21"/>
          <w:szCs w:val="21"/>
        </w:rPr>
        <w:t>和</w:t>
      </w:r>
      <w:r>
        <w:rPr>
          <w:rFonts w:cs="Times New Roman" w:eastAsiaTheme="minorEastAsia"/>
          <w:sz w:val="21"/>
          <w:szCs w:val="21"/>
        </w:rPr>
        <w:object>
          <v:shape id="_x0000_i1542" o:spt="75" type="#_x0000_t75" style="height:13.15pt;width:11.9pt;" o:ole="t" filled="f" o:preferrelative="t" stroked="f" coordsize="21600,21600">
            <v:path/>
            <v:fill on="f" focussize="0,0"/>
            <v:stroke on="f" joinstyle="miter"/>
            <v:imagedata r:id="rId1050" o:title=""/>
            <o:lock v:ext="edit" aspectratio="t"/>
            <w10:wrap type="none"/>
            <w10:anchorlock/>
          </v:shape>
          <o:OLEObject Type="Embed" ProgID="Unknown" ShapeID="_x0000_i1542" DrawAspect="Content" ObjectID="_1468076248" r:id="rId1049">
            <o:LockedField>false</o:LockedField>
          </o:OLEObject>
        </w:object>
      </w:r>
      <w:r>
        <w:rPr>
          <w:rFonts w:hint="eastAsia" w:cs="Times New Roman"/>
          <w:sz w:val="21"/>
          <w:szCs w:val="21"/>
        </w:rPr>
        <w:t>的协差阵为：</w:t>
      </w:r>
    </w:p>
    <w:p w14:paraId="3E8306A1">
      <w:pPr>
        <w:spacing w:line="360" w:lineRule="auto"/>
        <w:jc w:val="center"/>
        <w:textAlignment w:val="center"/>
        <w:rPr>
          <w:rFonts w:cs="Times New Roman"/>
          <w:sz w:val="21"/>
          <w:szCs w:val="21"/>
        </w:rPr>
      </w:pPr>
      <w:r>
        <w:rPr>
          <w:rFonts w:cs="Times New Roman" w:eastAsiaTheme="minorEastAsia"/>
          <w:sz w:val="21"/>
          <w:szCs w:val="21"/>
        </w:rPr>
        <w:object>
          <v:shape id="_x0000_i1543" o:spt="75" type="#_x0000_t75" style="height:72pt;width:224.15pt;" o:ole="t" filled="f" o:preferrelative="t" stroked="f" coordsize="21600,21600">
            <v:path/>
            <v:fill on="f" focussize="0,0"/>
            <v:stroke on="f" joinstyle="miter"/>
            <v:imagedata r:id="rId1052" o:title=""/>
            <o:lock v:ext="edit" aspectratio="t"/>
            <w10:wrap type="none"/>
            <w10:anchorlock/>
          </v:shape>
          <o:OLEObject Type="Embed" ProgID="Unknown" ShapeID="_x0000_i1543" DrawAspect="Content" ObjectID="_1468076249" r:id="rId1051">
            <o:LockedField>false</o:LockedField>
          </o:OLEObject>
        </w:object>
      </w:r>
    </w:p>
    <w:p w14:paraId="6744A44A">
      <w:pPr>
        <w:spacing w:line="360" w:lineRule="auto"/>
        <w:textAlignment w:val="center"/>
        <w:rPr>
          <w:rFonts w:hint="eastAsia" w:cs="Times New Roman"/>
          <w:sz w:val="21"/>
          <w:szCs w:val="21"/>
        </w:rPr>
      </w:pPr>
      <w:r>
        <w:rPr>
          <w:rFonts w:hint="eastAsia" w:cs="Times New Roman"/>
          <w:sz w:val="21"/>
          <w:szCs w:val="21"/>
        </w:rPr>
        <w:t>试求</w:t>
      </w:r>
      <w:r>
        <w:rPr>
          <w:rFonts w:cs="Times New Roman" w:eastAsiaTheme="minorEastAsia"/>
          <w:sz w:val="21"/>
          <w:szCs w:val="21"/>
        </w:rPr>
        <w:object>
          <v:shape id="_x0000_i1544" o:spt="75" type="#_x0000_t75" style="height:13.15pt;width:14.4pt;" o:ole="t" filled="f" o:preferrelative="t" stroked="f" coordsize="21600,21600">
            <v:path/>
            <v:fill on="f" focussize="0,0"/>
            <v:stroke on="f" joinstyle="miter"/>
            <v:imagedata r:id="rId1048" o:title=""/>
            <o:lock v:ext="edit" aspectratio="t"/>
            <w10:wrap type="none"/>
            <w10:anchorlock/>
          </v:shape>
          <o:OLEObject Type="Embed" ProgID="Unknown" ShapeID="_x0000_i1544" DrawAspect="Content" ObjectID="_1468076250" r:id="rId1053">
            <o:LockedField>false</o:LockedField>
          </o:OLEObject>
        </w:object>
      </w:r>
      <w:r>
        <w:rPr>
          <w:rFonts w:hint="eastAsia" w:cs="Times New Roman"/>
          <w:sz w:val="21"/>
          <w:szCs w:val="21"/>
        </w:rPr>
        <w:t>和</w:t>
      </w:r>
      <w:r>
        <w:rPr>
          <w:rFonts w:cs="Times New Roman" w:eastAsiaTheme="minorEastAsia"/>
          <w:sz w:val="21"/>
          <w:szCs w:val="21"/>
        </w:rPr>
        <w:object>
          <v:shape id="_x0000_i1545" o:spt="75" type="#_x0000_t75" style="height:13.15pt;width:11.9pt;" o:ole="t" filled="f" o:preferrelative="t" stroked="f" coordsize="21600,21600">
            <v:path/>
            <v:fill on="f" focussize="0,0"/>
            <v:stroke on="f" joinstyle="miter"/>
            <v:imagedata r:id="rId1050" o:title=""/>
            <o:lock v:ext="edit" aspectratio="t"/>
            <w10:wrap type="none"/>
            <w10:anchorlock/>
          </v:shape>
          <o:OLEObject Type="Embed" ProgID="Unknown" ShapeID="_x0000_i1545" DrawAspect="Content" ObjectID="_1468076251" r:id="rId1054">
            <o:LockedField>false</o:LockedField>
          </o:OLEObject>
        </w:object>
      </w:r>
      <w:r>
        <w:rPr>
          <w:rFonts w:hint="eastAsia" w:cs="Times New Roman"/>
          <w:sz w:val="21"/>
          <w:szCs w:val="21"/>
        </w:rPr>
        <w:t>的第一对典型相关变量及其典型相关系数。</w:t>
      </w:r>
    </w:p>
    <w:p w14:paraId="4C33E5AA">
      <w:pPr>
        <w:spacing w:line="360" w:lineRule="auto"/>
        <w:textAlignment w:val="center"/>
        <w:rPr>
          <w:rFonts w:hint="eastAsia" w:hAnsi="Cambria Math" w:cs="Times New Roman"/>
          <w:b w:val="0"/>
          <w:i w:val="0"/>
          <w:kern w:val="0"/>
          <w:sz w:val="21"/>
          <w:szCs w:val="21"/>
          <w:lang w:val="en-US" w:eastAsia="zh-CN"/>
        </w:rPr>
      </w:pPr>
      <w:r>
        <w:rPr>
          <w:rFonts w:hint="eastAsia" w:hAnsi="Cambria Math" w:cs="Times New Roman"/>
          <w:b w:val="0"/>
          <w:i w:val="0"/>
          <w:kern w:val="0"/>
          <w:sz w:val="21"/>
          <w:szCs w:val="21"/>
          <w:lang w:val="en-US" w:eastAsia="zh-CN"/>
        </w:rPr>
        <w:t>解：已知协方差矩阵：</w:t>
      </w:r>
    </w:p>
    <w:p w14:paraId="71D9B27F">
      <w:pPr>
        <w:spacing w:line="360" w:lineRule="auto"/>
        <w:textAlignment w:val="center"/>
        <w:rPr>
          <w:rFonts w:hint="default" w:hAnsi="Cambria Math" w:cs="Times New Roman"/>
          <w:i w:val="0"/>
          <w:kern w:val="0"/>
          <w:sz w:val="21"/>
          <w:szCs w:val="21"/>
          <w:lang w:val="en-US" w:eastAsia="zh-CN"/>
        </w:rPr>
      </w:pPr>
      <m:oMathPara>
        <m:oMath>
          <m:r>
            <m:rPr>
              <m:sty m:val="p"/>
            </m:rPr>
            <w:rPr>
              <w:rFonts w:ascii="Cambria Math" w:hAnsi="Cambria Math" w:cs="Times New Roman"/>
              <w:kern w:val="0"/>
              <w:sz w:val="21"/>
              <w:szCs w:val="21"/>
            </w:rPr>
            <m:t>∑</m:t>
          </m:r>
          <m:r>
            <m:rPr>
              <m:sty m:val="p"/>
            </m:rPr>
            <w:rPr>
              <w:rFonts w:hint="default" w:ascii="Cambria Math" w:hAnsi="Cambria Math" w:cs="Times New Roman"/>
              <w:kern w:val="0"/>
              <w:sz w:val="21"/>
              <w:szCs w:val="21"/>
              <w:lang w:val="en-US" w:eastAsia="zh-CN"/>
            </w:rPr>
            <m:t>=</m:t>
          </m:r>
          <m:d>
            <m:dPr>
              <m:ctrlPr>
                <w:rPr>
                  <w:rFonts w:hint="default" w:ascii="Cambria Math" w:hAnsi="Cambria Math" w:cs="Times New Roman"/>
                  <w:b w:val="0"/>
                  <w:i w:val="0"/>
                  <w:kern w:val="0"/>
                  <w:sz w:val="21"/>
                  <w:szCs w:val="21"/>
                  <w:lang w:val="en-US" w:eastAsia="zh-CN"/>
                </w:rPr>
              </m:ctrlPr>
            </m:dPr>
            <m:e>
              <m:m>
                <m:mPr>
                  <m:mcs>
                    <m:mc>
                      <m:mcPr>
                        <m:count m:val="4"/>
                        <m:mcJc m:val="center"/>
                      </m:mcPr>
                    </m:mc>
                  </m:mcs>
                  <m:ctrlPr>
                    <w:rPr>
                      <w:rFonts w:hint="default" w:ascii="Cambria Math" w:hAnsi="Cambria Math" w:cs="Times New Roman"/>
                      <w:b w:val="0"/>
                      <w:i w:val="0"/>
                      <w:kern w:val="0"/>
                      <w:sz w:val="21"/>
                      <w:szCs w:val="21"/>
                      <w:lang w:val="en-US" w:eastAsia="zh-CN"/>
                    </w:rPr>
                  </m:ctrlPr>
                </m:mPr>
                <m:mr>
                  <m:e>
                    <m:r>
                      <m:rPr>
                        <m:sty m:val="p"/>
                      </m:rPr>
                      <w:rPr>
                        <w:rFonts w:hint="default" w:ascii="Cambria Math" w:hAnsi="Cambria Math" w:cs="Times New Roman"/>
                        <w:kern w:val="0"/>
                        <w:sz w:val="21"/>
                        <w:szCs w:val="21"/>
                        <w:lang w:val="en-US" w:eastAsia="zh-CN"/>
                      </w:rPr>
                      <m:t>10</m:t>
                    </m:r>
                    <m:ctrlPr>
                      <w:rPr>
                        <w:rFonts w:hint="default" w:ascii="Cambria Math" w:hAnsi="Cambria Math" w:cs="Times New Roman"/>
                        <w:b w:val="0"/>
                        <w:i w:val="0"/>
                        <w:kern w:val="0"/>
                        <w:sz w:val="21"/>
                        <w:szCs w:val="21"/>
                        <w:lang w:val="en-US" w:eastAsia="zh-CN"/>
                      </w:rPr>
                    </m:ctrlPr>
                  </m:e>
                  <m:e>
                    <m:r>
                      <m:rPr>
                        <m:sty m:val="p"/>
                      </m:rPr>
                      <w:rPr>
                        <w:rFonts w:hint="default" w:ascii="Cambria Math" w:hAnsi="Cambria Math" w:cs="Times New Roman"/>
                        <w:kern w:val="0"/>
                        <w:sz w:val="21"/>
                        <w:szCs w:val="21"/>
                        <w:lang w:val="en-US" w:eastAsia="zh-CN"/>
                      </w:rPr>
                      <m:t>0</m:t>
                    </m:r>
                    <m:ctrlPr>
                      <w:rPr>
                        <w:rFonts w:hint="default" w:ascii="Cambria Math" w:hAnsi="Cambria Math" w:cs="Times New Roman"/>
                        <w:b w:val="0"/>
                        <w:i w:val="0"/>
                        <w:kern w:val="0"/>
                        <w:sz w:val="21"/>
                        <w:szCs w:val="21"/>
                        <w:lang w:val="en-US" w:eastAsia="zh-CN"/>
                      </w:rPr>
                    </m:ctrlPr>
                  </m:e>
                  <m:e>
                    <m:r>
                      <m:rPr>
                        <m:sty m:val="p"/>
                      </m:rPr>
                      <w:rPr>
                        <w:rFonts w:hint="default" w:ascii="Cambria Math" w:hAnsi="Cambria Math" w:cs="Times New Roman"/>
                        <w:kern w:val="0"/>
                        <w:sz w:val="21"/>
                        <w:szCs w:val="21"/>
                        <w:lang w:val="en-US" w:eastAsia="zh-CN"/>
                      </w:rPr>
                      <m:t>0</m:t>
                    </m:r>
                    <m:ctrlPr>
                      <w:rPr>
                        <w:rFonts w:hint="default" w:ascii="Cambria Math" w:hAnsi="Cambria Math" w:cs="Times New Roman"/>
                        <w:b w:val="0"/>
                        <w:i w:val="0"/>
                        <w:kern w:val="0"/>
                        <w:sz w:val="21"/>
                        <w:szCs w:val="21"/>
                        <w:lang w:val="en-US" w:eastAsia="zh-CN"/>
                      </w:rPr>
                    </m:ctrlPr>
                  </m:e>
                  <m:e>
                    <m:r>
                      <m:rPr>
                        <m:sty m:val="p"/>
                      </m:rPr>
                      <w:rPr>
                        <w:rFonts w:hint="default" w:ascii="Cambria Math" w:hAnsi="Cambria Math" w:cs="Times New Roman"/>
                        <w:kern w:val="0"/>
                        <w:sz w:val="21"/>
                        <w:szCs w:val="21"/>
                        <w:lang w:val="en-US" w:eastAsia="zh-CN"/>
                      </w:rPr>
                      <m:t>0</m:t>
                    </m:r>
                    <m:ctrlPr>
                      <w:rPr>
                        <w:rFonts w:hint="default" w:ascii="Cambria Math" w:hAnsi="Cambria Math" w:cs="Times New Roman"/>
                        <w:b w:val="0"/>
                        <w:i w:val="0"/>
                        <w:kern w:val="0"/>
                        <w:sz w:val="21"/>
                        <w:szCs w:val="21"/>
                        <w:lang w:val="en-US" w:eastAsia="zh-CN"/>
                      </w:rPr>
                    </m:ctrlPr>
                  </m:e>
                </m:mr>
                <m:mr>
                  <m:e>
                    <m:r>
                      <m:rPr>
                        <m:sty m:val="p"/>
                      </m:rPr>
                      <w:rPr>
                        <w:rFonts w:hint="default" w:ascii="Cambria Math" w:hAnsi="Cambria Math" w:cs="Times New Roman"/>
                        <w:kern w:val="0"/>
                        <w:sz w:val="21"/>
                        <w:szCs w:val="21"/>
                        <w:lang w:val="en-US" w:eastAsia="zh-CN"/>
                      </w:rPr>
                      <m:t>0</m:t>
                    </m:r>
                    <m:ctrlPr>
                      <w:rPr>
                        <w:rFonts w:hint="default" w:ascii="Cambria Math" w:hAnsi="Cambria Math" w:cs="Times New Roman"/>
                        <w:b w:val="0"/>
                        <w:i w:val="0"/>
                        <w:kern w:val="0"/>
                        <w:sz w:val="21"/>
                        <w:szCs w:val="21"/>
                        <w:lang w:val="en-US" w:eastAsia="zh-CN"/>
                      </w:rPr>
                    </m:ctrlPr>
                  </m:e>
                  <m:e>
                    <m:r>
                      <m:rPr>
                        <m:sty m:val="p"/>
                      </m:rPr>
                      <w:rPr>
                        <w:rFonts w:hint="default" w:ascii="Cambria Math" w:hAnsi="Cambria Math" w:cs="Times New Roman"/>
                        <w:kern w:val="0"/>
                        <w:sz w:val="21"/>
                        <w:szCs w:val="21"/>
                        <w:lang w:val="en-US" w:eastAsia="zh-CN"/>
                      </w:rPr>
                      <m:t>1</m:t>
                    </m:r>
                    <m:ctrlPr>
                      <w:rPr>
                        <w:rFonts w:hint="default" w:ascii="Cambria Math" w:hAnsi="Cambria Math" w:cs="Times New Roman"/>
                        <w:b w:val="0"/>
                        <w:i w:val="0"/>
                        <w:kern w:val="0"/>
                        <w:sz w:val="21"/>
                        <w:szCs w:val="21"/>
                        <w:lang w:val="en-US" w:eastAsia="zh-CN"/>
                      </w:rPr>
                    </m:ctrlPr>
                  </m:e>
                  <m:e>
                    <m:r>
                      <m:rPr>
                        <m:sty m:val="p"/>
                      </m:rPr>
                      <w:rPr>
                        <w:rFonts w:hint="default" w:ascii="Cambria Math" w:hAnsi="Cambria Math" w:cs="Times New Roman"/>
                        <w:kern w:val="0"/>
                        <w:sz w:val="21"/>
                        <w:szCs w:val="21"/>
                        <w:lang w:val="en-US" w:eastAsia="zh-CN"/>
                      </w:rPr>
                      <m:t>0.85</m:t>
                    </m:r>
                    <m:ctrlPr>
                      <w:rPr>
                        <w:rFonts w:hint="default" w:ascii="Cambria Math" w:hAnsi="Cambria Math" w:cs="Times New Roman"/>
                        <w:b w:val="0"/>
                        <w:i w:val="0"/>
                        <w:kern w:val="0"/>
                        <w:sz w:val="21"/>
                        <w:szCs w:val="21"/>
                        <w:lang w:val="en-US" w:eastAsia="zh-CN"/>
                      </w:rPr>
                    </m:ctrlPr>
                  </m:e>
                  <m:e>
                    <m:r>
                      <m:rPr>
                        <m:sty m:val="p"/>
                      </m:rPr>
                      <w:rPr>
                        <w:rFonts w:hint="default" w:ascii="Cambria Math" w:hAnsi="Cambria Math" w:cs="Times New Roman"/>
                        <w:kern w:val="0"/>
                        <w:sz w:val="21"/>
                        <w:szCs w:val="21"/>
                        <w:lang w:val="en-US" w:eastAsia="zh-CN"/>
                      </w:rPr>
                      <m:t>0</m:t>
                    </m:r>
                    <m:ctrlPr>
                      <w:rPr>
                        <w:rFonts w:hint="default" w:ascii="Cambria Math" w:hAnsi="Cambria Math" w:cs="Times New Roman"/>
                        <w:b w:val="0"/>
                        <w:i w:val="0"/>
                        <w:kern w:val="0"/>
                        <w:sz w:val="21"/>
                        <w:szCs w:val="21"/>
                        <w:lang w:val="en-US" w:eastAsia="zh-CN"/>
                      </w:rPr>
                    </m:ctrlPr>
                  </m:e>
                </m:mr>
                <m:mr>
                  <m:e>
                    <m:r>
                      <m:rPr>
                        <m:sty m:val="p"/>
                      </m:rPr>
                      <w:rPr>
                        <w:rFonts w:hint="default" w:ascii="Cambria Math" w:hAnsi="Cambria Math" w:cs="Times New Roman"/>
                        <w:kern w:val="0"/>
                        <w:sz w:val="21"/>
                        <w:szCs w:val="21"/>
                        <w:lang w:val="en-US" w:eastAsia="zh-CN"/>
                      </w:rPr>
                      <m:t>0</m:t>
                    </m:r>
                    <m:ctrlPr>
                      <w:rPr>
                        <w:rFonts w:hint="default" w:ascii="Cambria Math" w:hAnsi="Cambria Math" w:cs="Times New Roman"/>
                        <w:b w:val="0"/>
                        <w:i w:val="0"/>
                        <w:kern w:val="0"/>
                        <w:sz w:val="21"/>
                        <w:szCs w:val="21"/>
                        <w:lang w:val="en-US" w:eastAsia="zh-CN"/>
                      </w:rPr>
                    </m:ctrlPr>
                  </m:e>
                  <m:e>
                    <m:r>
                      <m:rPr>
                        <m:sty m:val="p"/>
                      </m:rPr>
                      <w:rPr>
                        <w:rFonts w:hint="default" w:ascii="Cambria Math" w:hAnsi="Cambria Math" w:cs="Times New Roman"/>
                        <w:kern w:val="0"/>
                        <w:sz w:val="21"/>
                        <w:szCs w:val="21"/>
                        <w:lang w:val="en-US" w:eastAsia="zh-CN"/>
                      </w:rPr>
                      <m:t>0.85</m:t>
                    </m:r>
                    <m:ctrlPr>
                      <w:rPr>
                        <w:rFonts w:hint="default" w:ascii="Cambria Math" w:hAnsi="Cambria Math" w:cs="Times New Roman"/>
                        <w:b w:val="0"/>
                        <w:i w:val="0"/>
                        <w:kern w:val="0"/>
                        <w:sz w:val="21"/>
                        <w:szCs w:val="21"/>
                        <w:lang w:val="en-US" w:eastAsia="zh-CN"/>
                      </w:rPr>
                    </m:ctrlPr>
                  </m:e>
                  <m:e>
                    <m:r>
                      <m:rPr>
                        <m:sty m:val="p"/>
                      </m:rPr>
                      <w:rPr>
                        <w:rFonts w:hint="default" w:ascii="Cambria Math" w:hAnsi="Cambria Math" w:cs="Times New Roman"/>
                        <w:kern w:val="0"/>
                        <w:sz w:val="21"/>
                        <w:szCs w:val="21"/>
                        <w:lang w:val="en-US" w:eastAsia="zh-CN"/>
                      </w:rPr>
                      <m:t>1</m:t>
                    </m:r>
                    <m:ctrlPr>
                      <w:rPr>
                        <w:rFonts w:hint="default" w:ascii="Cambria Math" w:hAnsi="Cambria Math" w:cs="Times New Roman"/>
                        <w:b w:val="0"/>
                        <w:i w:val="0"/>
                        <w:kern w:val="0"/>
                        <w:sz w:val="21"/>
                        <w:szCs w:val="21"/>
                        <w:lang w:val="en-US" w:eastAsia="zh-CN"/>
                      </w:rPr>
                    </m:ctrlPr>
                  </m:e>
                  <m:e>
                    <m:r>
                      <m:rPr>
                        <m:sty m:val="p"/>
                      </m:rPr>
                      <w:rPr>
                        <w:rFonts w:hint="default" w:ascii="Cambria Math" w:hAnsi="Cambria Math" w:cs="Times New Roman"/>
                        <w:kern w:val="0"/>
                        <w:sz w:val="21"/>
                        <w:szCs w:val="21"/>
                        <w:lang w:val="en-US" w:eastAsia="zh-CN"/>
                      </w:rPr>
                      <m:t>0</m:t>
                    </m:r>
                    <m:ctrlPr>
                      <w:rPr>
                        <w:rFonts w:hint="default" w:ascii="Cambria Math" w:hAnsi="Cambria Math" w:cs="Times New Roman"/>
                        <w:b w:val="0"/>
                        <w:i w:val="0"/>
                        <w:kern w:val="0"/>
                        <w:sz w:val="21"/>
                        <w:szCs w:val="21"/>
                        <w:lang w:val="en-US" w:eastAsia="zh-CN"/>
                      </w:rPr>
                    </m:ctrlPr>
                  </m:e>
                </m:mr>
                <m:mr>
                  <m:e>
                    <m:r>
                      <m:rPr>
                        <m:sty m:val="p"/>
                      </m:rPr>
                      <w:rPr>
                        <w:rFonts w:hint="default" w:ascii="Cambria Math" w:hAnsi="Cambria Math" w:cs="Times New Roman"/>
                        <w:kern w:val="0"/>
                        <w:sz w:val="21"/>
                        <w:szCs w:val="21"/>
                        <w:lang w:val="en-US" w:eastAsia="zh-CN"/>
                      </w:rPr>
                      <m:t>0</m:t>
                    </m:r>
                    <m:ctrlPr>
                      <w:rPr>
                        <w:rFonts w:hint="default" w:ascii="Cambria Math" w:hAnsi="Cambria Math" w:cs="Times New Roman"/>
                        <w:b w:val="0"/>
                        <w:i w:val="0"/>
                        <w:kern w:val="0"/>
                        <w:sz w:val="21"/>
                        <w:szCs w:val="21"/>
                        <w:lang w:val="en-US" w:eastAsia="zh-CN"/>
                      </w:rPr>
                    </m:ctrlPr>
                  </m:e>
                  <m:e>
                    <m:r>
                      <m:rPr>
                        <m:sty m:val="p"/>
                      </m:rPr>
                      <w:rPr>
                        <w:rFonts w:hint="default" w:ascii="Cambria Math" w:hAnsi="Cambria Math" w:cs="Times New Roman"/>
                        <w:kern w:val="0"/>
                        <w:sz w:val="21"/>
                        <w:szCs w:val="21"/>
                        <w:lang w:val="en-US" w:eastAsia="zh-CN"/>
                      </w:rPr>
                      <m:t>0</m:t>
                    </m:r>
                    <m:ctrlPr>
                      <w:rPr>
                        <w:rFonts w:hint="default" w:ascii="Cambria Math" w:hAnsi="Cambria Math" w:cs="Times New Roman"/>
                        <w:b w:val="0"/>
                        <w:i w:val="0"/>
                        <w:kern w:val="0"/>
                        <w:sz w:val="21"/>
                        <w:szCs w:val="21"/>
                        <w:lang w:val="en-US" w:eastAsia="zh-CN"/>
                      </w:rPr>
                    </m:ctrlPr>
                  </m:e>
                  <m:e>
                    <m:r>
                      <m:rPr>
                        <m:sty m:val="p"/>
                      </m:rPr>
                      <w:rPr>
                        <w:rFonts w:hint="default" w:ascii="Cambria Math" w:hAnsi="Cambria Math" w:cs="Times New Roman"/>
                        <w:kern w:val="0"/>
                        <w:sz w:val="21"/>
                        <w:szCs w:val="21"/>
                        <w:lang w:val="en-US" w:eastAsia="zh-CN"/>
                      </w:rPr>
                      <m:t>0</m:t>
                    </m:r>
                    <m:ctrlPr>
                      <w:rPr>
                        <w:rFonts w:hint="default" w:ascii="Cambria Math" w:hAnsi="Cambria Math" w:cs="Times New Roman"/>
                        <w:b w:val="0"/>
                        <w:i w:val="0"/>
                        <w:kern w:val="0"/>
                        <w:sz w:val="21"/>
                        <w:szCs w:val="21"/>
                        <w:lang w:val="en-US" w:eastAsia="zh-CN"/>
                      </w:rPr>
                    </m:ctrlPr>
                  </m:e>
                  <m:e>
                    <m:r>
                      <m:rPr>
                        <m:sty m:val="p"/>
                      </m:rPr>
                      <w:rPr>
                        <w:rFonts w:hint="default" w:ascii="Cambria Math" w:hAnsi="Cambria Math" w:cs="Times New Roman"/>
                        <w:kern w:val="0"/>
                        <w:sz w:val="21"/>
                        <w:szCs w:val="21"/>
                        <w:lang w:val="en-US" w:eastAsia="zh-CN"/>
                      </w:rPr>
                      <m:t>10</m:t>
                    </m:r>
                    <m:ctrlPr>
                      <w:rPr>
                        <w:rFonts w:hint="default" w:ascii="Cambria Math" w:hAnsi="Cambria Math" w:cs="Times New Roman"/>
                        <w:b w:val="0"/>
                        <w:i w:val="0"/>
                        <w:kern w:val="0"/>
                        <w:sz w:val="21"/>
                        <w:szCs w:val="21"/>
                        <w:lang w:val="en-US" w:eastAsia="zh-CN"/>
                      </w:rPr>
                    </m:ctrlPr>
                  </m:e>
                </m:mr>
              </m:m>
              <m:ctrlPr>
                <w:rPr>
                  <w:rFonts w:hint="default" w:ascii="Cambria Math" w:hAnsi="Cambria Math" w:cs="Times New Roman"/>
                  <w:b w:val="0"/>
                  <w:i w:val="0"/>
                  <w:kern w:val="0"/>
                  <w:sz w:val="21"/>
                  <w:szCs w:val="21"/>
                  <w:lang w:val="en-US" w:eastAsia="zh-CN"/>
                </w:rPr>
              </m:ctrlPr>
            </m:e>
          </m:d>
        </m:oMath>
      </m:oMathPara>
    </w:p>
    <w:p w14:paraId="604D9E17">
      <w:pPr>
        <w:spacing w:line="360" w:lineRule="auto"/>
        <w:textAlignment w:val="center"/>
        <w:rPr>
          <w:rFonts w:hint="eastAsia" w:hAnsi="Cambria Math" w:cs="Times New Roman"/>
          <w:i w:val="0"/>
          <w:kern w:val="0"/>
          <w:sz w:val="21"/>
          <w:szCs w:val="21"/>
          <w:lang w:val="en-US" w:eastAsia="zh-CN"/>
        </w:rPr>
      </w:pPr>
      <w:r>
        <w:rPr>
          <w:rFonts w:hint="eastAsia" w:hAnsi="Cambria Math" w:cs="Times New Roman"/>
          <w:i w:val="0"/>
          <w:kern w:val="0"/>
          <w:sz w:val="21"/>
          <w:szCs w:val="21"/>
          <w:lang w:val="en-US" w:eastAsia="zh-CN"/>
        </w:rPr>
        <w:t>其中</w:t>
      </w:r>
      <m:oMath>
        <m:sSub>
          <m:sSubPr>
            <m:ctrlPr>
              <w:rPr>
                <w:rFonts w:hint="default" w:ascii="Cambria Math" w:hAnsi="Cambria Math" w:cs="Times New Roman"/>
                <w:i/>
                <w:kern w:val="0"/>
                <w:sz w:val="21"/>
                <w:szCs w:val="21"/>
                <w:lang w:val="en-US" w:eastAsia="zh-CN"/>
              </w:rPr>
            </m:ctrlPr>
          </m:sSubPr>
          <m:e>
            <m:r>
              <m:rPr/>
              <w:rPr>
                <w:rFonts w:ascii="Cambria Math" w:hAnsi="Cambria Math" w:cs="Times New Roman"/>
                <w:kern w:val="0"/>
                <w:sz w:val="21"/>
                <w:szCs w:val="21"/>
                <w:lang w:val="en-US"/>
              </w:rPr>
              <m:t>∑</m:t>
            </m:r>
            <m:ctrlPr>
              <w:rPr>
                <w:rFonts w:hint="default" w:ascii="Cambria Math" w:hAnsi="Cambria Math" w:cs="Times New Roman"/>
                <w:i/>
                <w:kern w:val="0"/>
                <w:sz w:val="21"/>
                <w:szCs w:val="21"/>
                <w:lang w:val="en-US" w:eastAsia="zh-CN"/>
              </w:rPr>
            </m:ctrlPr>
          </m:e>
          <m:sub>
            <m:r>
              <m:rPr/>
              <w:rPr>
                <w:rFonts w:hint="default" w:ascii="Cambria Math" w:hAnsi="Cambria Math" w:cs="Times New Roman"/>
                <w:kern w:val="0"/>
                <w:sz w:val="21"/>
                <w:szCs w:val="21"/>
                <w:lang w:val="en-US" w:eastAsia="zh-CN"/>
              </w:rPr>
              <m:t>11</m:t>
            </m:r>
            <m:ctrlPr>
              <w:rPr>
                <w:rFonts w:hint="default" w:ascii="Cambria Math" w:hAnsi="Cambria Math" w:cs="Times New Roman"/>
                <w:i/>
                <w:kern w:val="0"/>
                <w:sz w:val="21"/>
                <w:szCs w:val="21"/>
                <w:lang w:val="en-US" w:eastAsia="zh-CN"/>
              </w:rPr>
            </m:ctrlPr>
          </m:sub>
        </m:sSub>
        <m:r>
          <m:rPr/>
          <w:rPr>
            <w:rFonts w:hint="default" w:ascii="Cambria Math" w:hAnsi="Cambria Math" w:cs="Times New Roman"/>
            <w:kern w:val="0"/>
            <w:sz w:val="21"/>
            <w:szCs w:val="21"/>
            <w:lang w:val="en-US" w:eastAsia="zh-CN"/>
          </w:rPr>
          <m:t>=</m:t>
        </m:r>
        <m:d>
          <m:dPr>
            <m:ctrlPr>
              <w:rPr>
                <w:rFonts w:hint="default" w:ascii="Cambria Math" w:hAnsi="Cambria Math" w:cs="Times New Roman"/>
                <w:i/>
                <w:kern w:val="0"/>
                <w:sz w:val="21"/>
                <w:szCs w:val="21"/>
                <w:lang w:val="en-US" w:eastAsia="zh-CN"/>
              </w:rPr>
            </m:ctrlPr>
          </m:dPr>
          <m:e>
            <m:m>
              <m:mPr>
                <m:mcs>
                  <m:mc>
                    <m:mcPr>
                      <m:count m:val="2"/>
                      <m:mcJc m:val="center"/>
                    </m:mcPr>
                  </m:mc>
                </m:mcs>
                <m:ctrlPr>
                  <w:rPr>
                    <w:rFonts w:hint="default" w:ascii="Cambria Math" w:hAnsi="Cambria Math" w:cs="Times New Roman"/>
                    <w:i/>
                    <w:kern w:val="0"/>
                    <w:sz w:val="21"/>
                    <w:szCs w:val="21"/>
                    <w:lang w:val="en-US" w:eastAsia="zh-CN"/>
                  </w:rPr>
                </m:ctrlPr>
              </m:mPr>
              <m:mr>
                <m:e>
                  <m:r>
                    <m:rPr/>
                    <w:rPr>
                      <w:rFonts w:hint="default" w:ascii="Cambria Math" w:hAnsi="Cambria Math" w:cs="Times New Roman"/>
                      <w:kern w:val="0"/>
                      <w:sz w:val="21"/>
                      <w:szCs w:val="21"/>
                      <w:lang w:val="en-US" w:eastAsia="zh-CN"/>
                    </w:rPr>
                    <m:t>10</m:t>
                  </m:r>
                  <m:ctrlPr>
                    <w:rPr>
                      <w:rFonts w:hint="default" w:ascii="Cambria Math" w:hAnsi="Cambria Math" w:cs="Times New Roman"/>
                      <w:i/>
                      <w:kern w:val="0"/>
                      <w:sz w:val="21"/>
                      <w:szCs w:val="21"/>
                      <w:lang w:val="en-US" w:eastAsia="zh-CN"/>
                    </w:rPr>
                  </m:ctrlPr>
                </m:e>
                <m:e>
                  <m:r>
                    <m:rPr/>
                    <w:rPr>
                      <w:rFonts w:hint="default" w:ascii="Cambria Math" w:hAnsi="Cambria Math" w:cs="Times New Roman"/>
                      <w:kern w:val="0"/>
                      <w:sz w:val="21"/>
                      <w:szCs w:val="21"/>
                      <w:lang w:val="en-US" w:eastAsia="zh-CN"/>
                    </w:rPr>
                    <m:t>0</m:t>
                  </m:r>
                  <m:ctrlPr>
                    <w:rPr>
                      <w:rFonts w:hint="default" w:ascii="Cambria Math" w:hAnsi="Cambria Math" w:cs="Times New Roman"/>
                      <w:i/>
                      <w:kern w:val="0"/>
                      <w:sz w:val="21"/>
                      <w:szCs w:val="21"/>
                      <w:lang w:val="en-US" w:eastAsia="zh-CN"/>
                    </w:rPr>
                  </m:ctrlPr>
                </m:e>
              </m:mr>
              <m:mr>
                <m:e>
                  <m:r>
                    <m:rPr/>
                    <w:rPr>
                      <w:rFonts w:hint="default" w:ascii="Cambria Math" w:hAnsi="Cambria Math" w:cs="Times New Roman"/>
                      <w:kern w:val="0"/>
                      <w:sz w:val="21"/>
                      <w:szCs w:val="21"/>
                      <w:lang w:val="en-US" w:eastAsia="zh-CN"/>
                    </w:rPr>
                    <m:t>0</m:t>
                  </m:r>
                  <m:ctrlPr>
                    <w:rPr>
                      <w:rFonts w:hint="default" w:ascii="Cambria Math" w:hAnsi="Cambria Math" w:cs="Times New Roman"/>
                      <w:i/>
                      <w:kern w:val="0"/>
                      <w:sz w:val="21"/>
                      <w:szCs w:val="21"/>
                      <w:lang w:val="en-US" w:eastAsia="zh-CN"/>
                    </w:rPr>
                  </m:ctrlPr>
                </m:e>
                <m:e>
                  <m:r>
                    <m:rPr/>
                    <w:rPr>
                      <w:rFonts w:hint="default" w:ascii="Cambria Math" w:hAnsi="Cambria Math" w:cs="Times New Roman"/>
                      <w:kern w:val="0"/>
                      <w:sz w:val="21"/>
                      <w:szCs w:val="21"/>
                      <w:lang w:val="en-US" w:eastAsia="zh-CN"/>
                    </w:rPr>
                    <m:t>1</m:t>
                  </m:r>
                  <m:ctrlPr>
                    <w:rPr>
                      <w:rFonts w:hint="default" w:ascii="Cambria Math" w:hAnsi="Cambria Math" w:cs="Times New Roman"/>
                      <w:i/>
                      <w:kern w:val="0"/>
                      <w:sz w:val="21"/>
                      <w:szCs w:val="21"/>
                      <w:lang w:val="en-US" w:eastAsia="zh-CN"/>
                    </w:rPr>
                  </m:ctrlPr>
                </m:e>
              </m:mr>
            </m:m>
            <m:ctrlPr>
              <w:rPr>
                <w:rFonts w:hint="default" w:ascii="Cambria Math" w:hAnsi="Cambria Math" w:cs="Times New Roman"/>
                <w:i/>
                <w:kern w:val="0"/>
                <w:sz w:val="21"/>
                <w:szCs w:val="21"/>
                <w:lang w:val="en-US" w:eastAsia="zh-CN"/>
              </w:rPr>
            </m:ctrlPr>
          </m:e>
        </m:d>
      </m:oMath>
      <w:r>
        <w:rPr>
          <w:rFonts w:hint="eastAsia" w:hAnsi="Cambria Math" w:cs="Times New Roman"/>
          <w:i w:val="0"/>
          <w:kern w:val="0"/>
          <w:sz w:val="21"/>
          <w:szCs w:val="21"/>
          <w:lang w:val="en-US" w:eastAsia="zh-CN"/>
        </w:rPr>
        <w:t>，</w:t>
      </w:r>
      <m:oMath>
        <m:sSub>
          <m:sSubPr>
            <m:ctrlPr>
              <w:rPr>
                <w:rFonts w:ascii="Cambria Math" w:hAnsi="Cambria Math" w:cs="Times New Roman"/>
                <w:i/>
                <w:kern w:val="0"/>
                <w:sz w:val="21"/>
                <w:szCs w:val="21"/>
                <w:lang w:val="en-US"/>
              </w:rPr>
            </m:ctrlPr>
          </m:sSubPr>
          <m:e>
            <m:r>
              <m:rPr/>
              <w:rPr>
                <w:rFonts w:ascii="Cambria Math" w:hAnsi="Cambria Math" w:cs="Times New Roman"/>
                <w:kern w:val="0"/>
                <w:sz w:val="21"/>
                <w:szCs w:val="21"/>
                <w:lang w:val="en-US"/>
              </w:rPr>
              <m:t>∑</m:t>
            </m:r>
            <m:ctrlPr>
              <w:rPr>
                <w:rFonts w:ascii="Cambria Math" w:hAnsi="Cambria Math" w:cs="Times New Roman"/>
                <w:i/>
                <w:kern w:val="0"/>
                <w:sz w:val="21"/>
                <w:szCs w:val="21"/>
                <w:lang w:val="en-US"/>
              </w:rPr>
            </m:ctrlPr>
          </m:e>
          <m:sub>
            <m:r>
              <m:rPr/>
              <w:rPr>
                <w:rFonts w:hint="default" w:ascii="Cambria Math" w:hAnsi="Cambria Math" w:cs="Times New Roman"/>
                <w:kern w:val="0"/>
                <w:sz w:val="21"/>
                <w:szCs w:val="21"/>
                <w:lang w:val="en-US" w:eastAsia="zh-CN"/>
              </w:rPr>
              <m:t>12</m:t>
            </m:r>
            <m:ctrlPr>
              <w:rPr>
                <w:rFonts w:ascii="Cambria Math" w:hAnsi="Cambria Math" w:cs="Times New Roman"/>
                <w:i/>
                <w:kern w:val="0"/>
                <w:sz w:val="21"/>
                <w:szCs w:val="21"/>
                <w:lang w:val="en-US"/>
              </w:rPr>
            </m:ctrlPr>
          </m:sub>
        </m:sSub>
        <m:r>
          <m:rPr/>
          <w:rPr>
            <w:rFonts w:hint="default" w:ascii="Cambria Math" w:hAnsi="Cambria Math" w:cs="Times New Roman"/>
            <w:kern w:val="0"/>
            <w:sz w:val="21"/>
            <w:szCs w:val="21"/>
            <w:lang w:val="en-US" w:eastAsia="zh-CN"/>
          </w:rPr>
          <m:t>=</m:t>
        </m:r>
        <m:d>
          <m:dPr>
            <m:ctrlPr>
              <w:rPr>
                <w:rFonts w:hint="default" w:ascii="Cambria Math" w:hAnsi="Cambria Math" w:cs="Times New Roman"/>
                <w:i/>
                <w:kern w:val="0"/>
                <w:sz w:val="21"/>
                <w:szCs w:val="21"/>
                <w:lang w:val="en-US" w:eastAsia="zh-CN"/>
              </w:rPr>
            </m:ctrlPr>
          </m:dPr>
          <m:e>
            <m:m>
              <m:mPr>
                <m:mcs>
                  <m:mc>
                    <m:mcPr>
                      <m:count m:val="2"/>
                      <m:mcJc m:val="center"/>
                    </m:mcPr>
                  </m:mc>
                </m:mcs>
                <m:ctrlPr>
                  <w:rPr>
                    <w:rFonts w:hint="default" w:ascii="Cambria Math" w:hAnsi="Cambria Math" w:cs="Times New Roman"/>
                    <w:i/>
                    <w:kern w:val="0"/>
                    <w:sz w:val="21"/>
                    <w:szCs w:val="21"/>
                    <w:lang w:val="en-US" w:eastAsia="zh-CN"/>
                  </w:rPr>
                </m:ctrlPr>
              </m:mPr>
              <m:mr>
                <m:e>
                  <m:r>
                    <m:rPr/>
                    <w:rPr>
                      <w:rFonts w:hint="default" w:ascii="Cambria Math" w:hAnsi="Cambria Math" w:cs="Times New Roman"/>
                      <w:kern w:val="0"/>
                      <w:sz w:val="21"/>
                      <w:szCs w:val="21"/>
                      <w:lang w:val="en-US" w:eastAsia="zh-CN"/>
                    </w:rPr>
                    <m:t>0</m:t>
                  </m:r>
                  <m:ctrlPr>
                    <w:rPr>
                      <w:rFonts w:hint="default" w:ascii="Cambria Math" w:hAnsi="Cambria Math" w:cs="Times New Roman"/>
                      <w:i/>
                      <w:kern w:val="0"/>
                      <w:sz w:val="21"/>
                      <w:szCs w:val="21"/>
                      <w:lang w:val="en-US" w:eastAsia="zh-CN"/>
                    </w:rPr>
                  </m:ctrlPr>
                </m:e>
                <m:e>
                  <m:r>
                    <m:rPr/>
                    <w:rPr>
                      <w:rFonts w:hint="default" w:ascii="Cambria Math" w:hAnsi="Cambria Math" w:cs="Times New Roman"/>
                      <w:kern w:val="0"/>
                      <w:sz w:val="21"/>
                      <w:szCs w:val="21"/>
                      <w:lang w:val="en-US" w:eastAsia="zh-CN"/>
                    </w:rPr>
                    <m:t>0</m:t>
                  </m:r>
                  <m:ctrlPr>
                    <w:rPr>
                      <w:rFonts w:hint="default" w:ascii="Cambria Math" w:hAnsi="Cambria Math" w:cs="Times New Roman"/>
                      <w:i/>
                      <w:kern w:val="0"/>
                      <w:sz w:val="21"/>
                      <w:szCs w:val="21"/>
                      <w:lang w:val="en-US" w:eastAsia="zh-CN"/>
                    </w:rPr>
                  </m:ctrlPr>
                </m:e>
              </m:mr>
              <m:mr>
                <m:e>
                  <m:r>
                    <m:rPr/>
                    <w:rPr>
                      <w:rFonts w:hint="default" w:ascii="Cambria Math" w:hAnsi="Cambria Math" w:cs="Times New Roman"/>
                      <w:kern w:val="0"/>
                      <w:sz w:val="21"/>
                      <w:szCs w:val="21"/>
                      <w:lang w:val="en-US" w:eastAsia="zh-CN"/>
                    </w:rPr>
                    <m:t>0.85</m:t>
                  </m:r>
                  <m:ctrlPr>
                    <w:rPr>
                      <w:rFonts w:hint="default" w:ascii="Cambria Math" w:hAnsi="Cambria Math" w:cs="Times New Roman"/>
                      <w:i/>
                      <w:kern w:val="0"/>
                      <w:sz w:val="21"/>
                      <w:szCs w:val="21"/>
                      <w:lang w:val="en-US" w:eastAsia="zh-CN"/>
                    </w:rPr>
                  </m:ctrlPr>
                </m:e>
                <m:e>
                  <m:r>
                    <m:rPr/>
                    <w:rPr>
                      <w:rFonts w:hint="default" w:ascii="Cambria Math" w:hAnsi="Cambria Math" w:cs="Times New Roman"/>
                      <w:kern w:val="0"/>
                      <w:sz w:val="21"/>
                      <w:szCs w:val="21"/>
                      <w:lang w:val="en-US" w:eastAsia="zh-CN"/>
                    </w:rPr>
                    <m:t>0</m:t>
                  </m:r>
                  <m:ctrlPr>
                    <w:rPr>
                      <w:rFonts w:hint="default" w:ascii="Cambria Math" w:hAnsi="Cambria Math" w:cs="Times New Roman"/>
                      <w:i/>
                      <w:kern w:val="0"/>
                      <w:sz w:val="21"/>
                      <w:szCs w:val="21"/>
                      <w:lang w:val="en-US" w:eastAsia="zh-CN"/>
                    </w:rPr>
                  </m:ctrlPr>
                </m:e>
              </m:mr>
            </m:m>
            <m:ctrlPr>
              <w:rPr>
                <w:rFonts w:hint="default" w:ascii="Cambria Math" w:hAnsi="Cambria Math" w:cs="Times New Roman"/>
                <w:i/>
                <w:kern w:val="0"/>
                <w:sz w:val="21"/>
                <w:szCs w:val="21"/>
                <w:lang w:val="en-US" w:eastAsia="zh-CN"/>
              </w:rPr>
            </m:ctrlPr>
          </m:e>
        </m:d>
      </m:oMath>
      <w:r>
        <w:rPr>
          <w:rFonts w:hint="eastAsia" w:hAnsi="Cambria Math" w:cs="Times New Roman"/>
          <w:i w:val="0"/>
          <w:kern w:val="0"/>
          <w:sz w:val="21"/>
          <w:szCs w:val="21"/>
          <w:lang w:val="en-US" w:eastAsia="zh-CN"/>
        </w:rPr>
        <w:t>，</w:t>
      </w:r>
      <m:oMath>
        <m:sSub>
          <m:sSubPr>
            <m:ctrlPr>
              <w:rPr>
                <w:rFonts w:ascii="Cambria Math" w:hAnsi="Cambria Math" w:cs="Times New Roman"/>
                <w:i/>
                <w:kern w:val="0"/>
                <w:sz w:val="21"/>
                <w:szCs w:val="21"/>
                <w:lang w:val="en-US"/>
              </w:rPr>
            </m:ctrlPr>
          </m:sSubPr>
          <m:e>
            <m:r>
              <m:rPr/>
              <w:rPr>
                <w:rFonts w:ascii="Cambria Math" w:hAnsi="Cambria Math" w:cs="Times New Roman"/>
                <w:kern w:val="0"/>
                <w:sz w:val="21"/>
                <w:szCs w:val="21"/>
                <w:lang w:val="en-US"/>
              </w:rPr>
              <m:t>∑</m:t>
            </m:r>
            <m:ctrlPr>
              <w:rPr>
                <w:rFonts w:ascii="Cambria Math" w:hAnsi="Cambria Math" w:cs="Times New Roman"/>
                <w:i/>
                <w:kern w:val="0"/>
                <w:sz w:val="21"/>
                <w:szCs w:val="21"/>
                <w:lang w:val="en-US"/>
              </w:rPr>
            </m:ctrlPr>
          </m:e>
          <m:sub>
            <m:r>
              <m:rPr/>
              <w:rPr>
                <w:rFonts w:hint="default" w:ascii="Cambria Math" w:hAnsi="Cambria Math" w:cs="Times New Roman"/>
                <w:kern w:val="0"/>
                <w:sz w:val="21"/>
                <w:szCs w:val="21"/>
                <w:lang w:val="en-US" w:eastAsia="zh-CN"/>
              </w:rPr>
              <m:t>22</m:t>
            </m:r>
            <m:ctrlPr>
              <w:rPr>
                <w:rFonts w:ascii="Cambria Math" w:hAnsi="Cambria Math" w:cs="Times New Roman"/>
                <w:i/>
                <w:kern w:val="0"/>
                <w:sz w:val="21"/>
                <w:szCs w:val="21"/>
                <w:lang w:val="en-US"/>
              </w:rPr>
            </m:ctrlPr>
          </m:sub>
        </m:sSub>
        <m:r>
          <m:rPr/>
          <w:rPr>
            <w:rFonts w:hint="default" w:ascii="Cambria Math" w:hAnsi="Cambria Math" w:cs="Times New Roman"/>
            <w:kern w:val="0"/>
            <w:sz w:val="21"/>
            <w:szCs w:val="21"/>
            <w:lang w:val="en-US" w:eastAsia="zh-CN"/>
          </w:rPr>
          <m:t>=</m:t>
        </m:r>
        <m:d>
          <m:dPr>
            <m:ctrlPr>
              <w:rPr>
                <w:rFonts w:hint="default" w:ascii="Cambria Math" w:hAnsi="Cambria Math" w:cs="Times New Roman"/>
                <w:i/>
                <w:kern w:val="0"/>
                <w:sz w:val="21"/>
                <w:szCs w:val="21"/>
                <w:lang w:val="en-US" w:eastAsia="zh-CN"/>
              </w:rPr>
            </m:ctrlPr>
          </m:dPr>
          <m:e>
            <m:m>
              <m:mPr>
                <m:mcs>
                  <m:mc>
                    <m:mcPr>
                      <m:count m:val="2"/>
                      <m:mcJc m:val="center"/>
                    </m:mcPr>
                  </m:mc>
                </m:mcs>
                <m:ctrlPr>
                  <w:rPr>
                    <w:rFonts w:hint="default" w:ascii="Cambria Math" w:hAnsi="Cambria Math" w:cs="Times New Roman"/>
                    <w:i/>
                    <w:kern w:val="0"/>
                    <w:sz w:val="21"/>
                    <w:szCs w:val="21"/>
                    <w:lang w:val="en-US" w:eastAsia="zh-CN"/>
                  </w:rPr>
                </m:ctrlPr>
              </m:mPr>
              <m:mr>
                <m:e>
                  <m:r>
                    <m:rPr/>
                    <w:rPr>
                      <w:rFonts w:hint="default" w:ascii="Cambria Math" w:hAnsi="Cambria Math" w:cs="Times New Roman"/>
                      <w:kern w:val="0"/>
                      <w:sz w:val="21"/>
                      <w:szCs w:val="21"/>
                      <w:lang w:val="en-US" w:eastAsia="zh-CN"/>
                    </w:rPr>
                    <m:t>1</m:t>
                  </m:r>
                  <m:ctrlPr>
                    <w:rPr>
                      <w:rFonts w:hint="default" w:ascii="Cambria Math" w:hAnsi="Cambria Math" w:cs="Times New Roman"/>
                      <w:i/>
                      <w:kern w:val="0"/>
                      <w:sz w:val="21"/>
                      <w:szCs w:val="21"/>
                      <w:lang w:val="en-US" w:eastAsia="zh-CN"/>
                    </w:rPr>
                  </m:ctrlPr>
                </m:e>
                <m:e>
                  <m:r>
                    <m:rPr/>
                    <w:rPr>
                      <w:rFonts w:hint="default" w:ascii="Cambria Math" w:hAnsi="Cambria Math" w:cs="Times New Roman"/>
                      <w:kern w:val="0"/>
                      <w:sz w:val="21"/>
                      <w:szCs w:val="21"/>
                      <w:lang w:val="en-US" w:eastAsia="zh-CN"/>
                    </w:rPr>
                    <m:t>0</m:t>
                  </m:r>
                  <m:ctrlPr>
                    <w:rPr>
                      <w:rFonts w:hint="default" w:ascii="Cambria Math" w:hAnsi="Cambria Math" w:cs="Times New Roman"/>
                      <w:i/>
                      <w:kern w:val="0"/>
                      <w:sz w:val="21"/>
                      <w:szCs w:val="21"/>
                      <w:lang w:val="en-US" w:eastAsia="zh-CN"/>
                    </w:rPr>
                  </m:ctrlPr>
                </m:e>
              </m:mr>
              <m:mr>
                <m:e>
                  <m:r>
                    <m:rPr/>
                    <w:rPr>
                      <w:rFonts w:hint="default" w:ascii="Cambria Math" w:hAnsi="Cambria Math" w:cs="Times New Roman"/>
                      <w:kern w:val="0"/>
                      <w:sz w:val="21"/>
                      <w:szCs w:val="21"/>
                      <w:lang w:val="en-US" w:eastAsia="zh-CN"/>
                    </w:rPr>
                    <m:t>0</m:t>
                  </m:r>
                  <m:ctrlPr>
                    <w:rPr>
                      <w:rFonts w:hint="default" w:ascii="Cambria Math" w:hAnsi="Cambria Math" w:cs="Times New Roman"/>
                      <w:i/>
                      <w:kern w:val="0"/>
                      <w:sz w:val="21"/>
                      <w:szCs w:val="21"/>
                      <w:lang w:val="en-US" w:eastAsia="zh-CN"/>
                    </w:rPr>
                  </m:ctrlPr>
                </m:e>
                <m:e>
                  <m:r>
                    <m:rPr/>
                    <w:rPr>
                      <w:rFonts w:hint="default" w:ascii="Cambria Math" w:hAnsi="Cambria Math" w:cs="Times New Roman"/>
                      <w:kern w:val="0"/>
                      <w:sz w:val="21"/>
                      <w:szCs w:val="21"/>
                      <w:lang w:val="en-US" w:eastAsia="zh-CN"/>
                    </w:rPr>
                    <m:t>10</m:t>
                  </m:r>
                  <m:ctrlPr>
                    <w:rPr>
                      <w:rFonts w:hint="default" w:ascii="Cambria Math" w:hAnsi="Cambria Math" w:cs="Times New Roman"/>
                      <w:i/>
                      <w:kern w:val="0"/>
                      <w:sz w:val="21"/>
                      <w:szCs w:val="21"/>
                      <w:lang w:val="en-US" w:eastAsia="zh-CN"/>
                    </w:rPr>
                  </m:ctrlPr>
                </m:e>
              </m:mr>
            </m:m>
            <m:ctrlPr>
              <w:rPr>
                <w:rFonts w:hint="default" w:ascii="Cambria Math" w:hAnsi="Cambria Math" w:cs="Times New Roman"/>
                <w:i/>
                <w:kern w:val="0"/>
                <w:sz w:val="21"/>
                <w:szCs w:val="21"/>
                <w:lang w:val="en-US" w:eastAsia="zh-CN"/>
              </w:rPr>
            </m:ctrlPr>
          </m:e>
        </m:d>
      </m:oMath>
      <w:r>
        <w:rPr>
          <w:rFonts w:hint="eastAsia" w:hAnsi="Cambria Math" w:cs="Times New Roman"/>
          <w:i w:val="0"/>
          <w:kern w:val="0"/>
          <w:sz w:val="21"/>
          <w:szCs w:val="21"/>
          <w:lang w:val="en-US" w:eastAsia="zh-CN"/>
        </w:rPr>
        <w:t>。</w:t>
      </w:r>
    </w:p>
    <w:p w14:paraId="310FBB42">
      <w:pPr>
        <w:spacing w:line="360" w:lineRule="auto"/>
        <w:textAlignment w:val="center"/>
        <w:rPr>
          <w:rFonts w:hint="default" w:hAnsi="Cambria Math" w:cs="Times New Roman"/>
          <w:i w:val="0"/>
          <w:kern w:val="0"/>
          <w:sz w:val="21"/>
          <w:szCs w:val="21"/>
          <w:lang w:val="en-US" w:eastAsia="zh-CN"/>
        </w:rPr>
      </w:pPr>
      <w:r>
        <w:rPr>
          <w:rFonts w:hint="eastAsia" w:hAnsi="Cambria Math" w:cs="Times New Roman"/>
          <w:i w:val="0"/>
          <w:kern w:val="0"/>
          <w:sz w:val="21"/>
          <w:szCs w:val="21"/>
          <w:lang w:val="en-US" w:eastAsia="zh-CN"/>
        </w:rPr>
        <w:t>第一对典型相关系数：</w:t>
      </w:r>
      <m:oMath>
        <m:r>
          <m:rPr/>
          <w:rPr>
            <w:rFonts w:hint="default" w:ascii="Cambria Math" w:hAnsi="Cambria Math" w:cs="Times New Roman"/>
            <w:kern w:val="0"/>
            <w:sz w:val="21"/>
            <w:szCs w:val="21"/>
            <w:lang w:val="en-US" w:eastAsia="zh-CN" w:bidi="ar-SA"/>
          </w:rPr>
          <m:t>Corr(</m:t>
        </m:r>
        <m:sSub>
          <m:sSubPr>
            <m:ctrlPr>
              <w:rPr>
                <w:rFonts w:hint="default" w:ascii="Cambria Math" w:hAnsi="Cambria Math" w:cs="Times New Roman"/>
                <w:i/>
                <w:kern w:val="0"/>
                <w:sz w:val="21"/>
                <w:szCs w:val="21"/>
                <w:lang w:val="en-US" w:eastAsia="zh-CN" w:bidi="ar-SA"/>
              </w:rPr>
            </m:ctrlPr>
          </m:sSubPr>
          <m:e>
            <m:r>
              <m:rPr/>
              <w:rPr>
                <w:rFonts w:hint="default" w:ascii="Cambria Math" w:hAnsi="Cambria Math" w:cs="Times New Roman"/>
                <w:kern w:val="0"/>
                <w:sz w:val="21"/>
                <w:szCs w:val="21"/>
                <w:lang w:val="en-US" w:eastAsia="zh-CN" w:bidi="ar-SA"/>
              </w:rPr>
              <m:t>U</m:t>
            </m:r>
            <m:ctrlPr>
              <w:rPr>
                <w:rFonts w:hint="default"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1</m:t>
            </m:r>
            <m:ctrlPr>
              <w:rPr>
                <w:rFonts w:hint="default" w:ascii="Cambria Math" w:hAnsi="Cambria Math" w:cs="Times New Roman"/>
                <w:i/>
                <w:kern w:val="0"/>
                <w:sz w:val="21"/>
                <w:szCs w:val="21"/>
                <w:lang w:val="en-US" w:eastAsia="zh-CN" w:bidi="ar-SA"/>
              </w:rPr>
            </m:ctrlPr>
          </m:sub>
        </m:sSub>
        <m:r>
          <m:rPr/>
          <w:rPr>
            <w:rFonts w:hint="default" w:ascii="Cambria Math" w:hAnsi="Cambria Math" w:cs="Times New Roman"/>
            <w:kern w:val="0"/>
            <w:sz w:val="21"/>
            <w:szCs w:val="21"/>
            <w:lang w:val="en-US" w:eastAsia="zh-CN" w:bidi="ar-SA"/>
          </w:rPr>
          <m:t>,</m:t>
        </m:r>
        <m:sSub>
          <m:sSubPr>
            <m:ctrlPr>
              <w:rPr>
                <w:rFonts w:hint="default" w:ascii="Cambria Math" w:hAnsi="Cambria Math" w:cs="Times New Roman"/>
                <w:i/>
                <w:kern w:val="0"/>
                <w:sz w:val="21"/>
                <w:szCs w:val="21"/>
                <w:lang w:val="en-US" w:eastAsia="zh-CN" w:bidi="ar-SA"/>
              </w:rPr>
            </m:ctrlPr>
          </m:sSubPr>
          <m:e>
            <m:r>
              <m:rPr/>
              <w:rPr>
                <w:rFonts w:hint="default" w:ascii="Cambria Math" w:hAnsi="Cambria Math" w:cs="Times New Roman"/>
                <w:kern w:val="0"/>
                <w:sz w:val="21"/>
                <w:szCs w:val="21"/>
                <w:lang w:val="en-US" w:eastAsia="zh-CN" w:bidi="ar-SA"/>
              </w:rPr>
              <m:t>V</m:t>
            </m:r>
            <m:ctrlPr>
              <w:rPr>
                <w:rFonts w:hint="default"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1</m:t>
            </m:r>
            <m:ctrlPr>
              <w:rPr>
                <w:rFonts w:hint="default" w:ascii="Cambria Math" w:hAnsi="Cambria Math" w:cs="Times New Roman"/>
                <w:i/>
                <w:kern w:val="0"/>
                <w:sz w:val="21"/>
                <w:szCs w:val="21"/>
                <w:lang w:val="en-US" w:eastAsia="zh-CN" w:bidi="ar-SA"/>
              </w:rPr>
            </m:ctrlPr>
          </m:sub>
        </m:sSub>
        <m:r>
          <m:rPr/>
          <w:rPr>
            <w:rFonts w:hint="default" w:ascii="Cambria Math" w:hAnsi="Cambria Math" w:cs="Times New Roman"/>
            <w:kern w:val="0"/>
            <w:sz w:val="21"/>
            <w:szCs w:val="21"/>
            <w:lang w:val="en-US" w:eastAsia="zh-CN" w:bidi="ar-SA"/>
          </w:rPr>
          <m:t>)=0.85</m:t>
        </m:r>
      </m:oMath>
    </w:p>
    <w:p w14:paraId="21A80EC0">
      <w:pPr>
        <w:spacing w:line="360" w:lineRule="auto"/>
        <w:textAlignment w:val="center"/>
        <w:rPr>
          <w:rFonts w:hint="eastAsia" w:hAnsi="Cambria Math" w:eastAsia="宋体" w:cs="Times New Roman"/>
          <w:i w:val="0"/>
          <w:kern w:val="0"/>
          <w:sz w:val="21"/>
          <w:szCs w:val="21"/>
          <w:lang w:val="en-US" w:eastAsia="zh-CN"/>
        </w:rPr>
      </w:pPr>
      <w:r>
        <w:rPr>
          <w:rFonts w:hint="eastAsia" w:hAnsi="Cambria Math" w:cs="Times New Roman"/>
          <w:i w:val="0"/>
          <w:kern w:val="0"/>
          <w:sz w:val="21"/>
          <w:szCs w:val="21"/>
          <w:lang w:val="en-US" w:eastAsia="zh-CN"/>
        </w:rPr>
        <w:t>第一对典型相关变量：</w:t>
      </w:r>
      <m:oMath>
        <m:sSub>
          <m:sSubPr>
            <m:ctrlPr>
              <w:rPr>
                <w:rFonts w:ascii="Cambria Math" w:hAnsi="Cambria Math" w:cs="Times New Roman"/>
                <w:i/>
                <w:kern w:val="0"/>
                <w:sz w:val="21"/>
                <w:szCs w:val="21"/>
                <w:lang w:val="en-US"/>
              </w:rPr>
            </m:ctrlPr>
          </m:sSubPr>
          <m:e>
            <m:r>
              <m:rPr/>
              <w:rPr>
                <w:rFonts w:hint="default" w:ascii="Cambria Math" w:hAnsi="Cambria Math" w:cs="Times New Roman"/>
                <w:kern w:val="0"/>
                <w:sz w:val="21"/>
                <w:szCs w:val="21"/>
                <w:lang w:val="en-US" w:eastAsia="zh-CN"/>
              </w:rPr>
              <m:t>U</m:t>
            </m:r>
            <m:ctrlPr>
              <w:rPr>
                <w:rFonts w:ascii="Cambria Math" w:hAnsi="Cambria Math" w:cs="Times New Roman"/>
                <w:i/>
                <w:kern w:val="0"/>
                <w:sz w:val="21"/>
                <w:szCs w:val="21"/>
                <w:lang w:val="en-US"/>
              </w:rPr>
            </m:ctrlPr>
          </m:e>
          <m:sub>
            <m:r>
              <m:rPr/>
              <w:rPr>
                <w:rFonts w:hint="default" w:ascii="Cambria Math" w:hAnsi="Cambria Math" w:cs="Times New Roman"/>
                <w:kern w:val="0"/>
                <w:sz w:val="21"/>
                <w:szCs w:val="21"/>
                <w:lang w:val="en-US" w:eastAsia="zh-CN"/>
              </w:rPr>
              <m:t>1</m:t>
            </m:r>
            <m:ctrlPr>
              <w:rPr>
                <w:rFonts w:ascii="Cambria Math" w:hAnsi="Cambria Math" w:cs="Times New Roman"/>
                <w:i/>
                <w:kern w:val="0"/>
                <w:sz w:val="21"/>
                <w:szCs w:val="21"/>
                <w:lang w:val="en-US"/>
              </w:rPr>
            </m:ctrlPr>
          </m:sub>
        </m:sSub>
        <m:r>
          <m:rPr/>
          <w:rPr>
            <w:rFonts w:hint="default" w:ascii="Cambria Math" w:hAnsi="Cambria Math" w:cs="Times New Roman"/>
            <w:kern w:val="0"/>
            <w:sz w:val="21"/>
            <w:szCs w:val="21"/>
            <w:lang w:val="en-US" w:eastAsia="zh-CN"/>
          </w:rPr>
          <m:t>=</m:t>
        </m:r>
        <m:sSub>
          <m:sSubPr>
            <m:ctrlPr>
              <w:rPr>
                <w:rFonts w:hint="default" w:ascii="Cambria Math" w:hAnsi="Cambria Math" w:cs="Times New Roman"/>
                <w:i/>
                <w:kern w:val="0"/>
                <w:sz w:val="21"/>
                <w:szCs w:val="21"/>
                <w:lang w:val="en-US" w:eastAsia="zh-CN"/>
              </w:rPr>
            </m:ctrlPr>
          </m:sSubPr>
          <m:e>
            <m:r>
              <m:rPr/>
              <w:rPr>
                <w:rFonts w:hint="default" w:ascii="Cambria Math" w:hAnsi="Cambria Math" w:cs="Times New Roman"/>
                <w:kern w:val="0"/>
                <w:sz w:val="21"/>
                <w:szCs w:val="21"/>
                <w:lang w:val="en-US" w:eastAsia="zh-CN"/>
              </w:rPr>
              <m:t>X</m:t>
            </m:r>
            <m:ctrlPr>
              <w:rPr>
                <w:rFonts w:hint="default" w:ascii="Cambria Math" w:hAnsi="Cambria Math" w:cs="Times New Roman"/>
                <w:i/>
                <w:kern w:val="0"/>
                <w:sz w:val="21"/>
                <w:szCs w:val="21"/>
                <w:lang w:val="en-US" w:eastAsia="zh-CN"/>
              </w:rPr>
            </m:ctrlPr>
          </m:e>
          <m:sub>
            <m:r>
              <m:rPr/>
              <w:rPr>
                <w:rFonts w:hint="default" w:ascii="Cambria Math" w:hAnsi="Cambria Math" w:cs="Times New Roman"/>
                <w:kern w:val="0"/>
                <w:sz w:val="21"/>
                <w:szCs w:val="21"/>
                <w:lang w:val="en-US" w:eastAsia="zh-CN"/>
              </w:rPr>
              <m:t>2</m:t>
            </m:r>
            <m:ctrlPr>
              <w:rPr>
                <w:rFonts w:hint="default" w:ascii="Cambria Math" w:hAnsi="Cambria Math" w:cs="Times New Roman"/>
                <w:i/>
                <w:kern w:val="0"/>
                <w:sz w:val="21"/>
                <w:szCs w:val="21"/>
                <w:lang w:val="en-US" w:eastAsia="zh-CN"/>
              </w:rPr>
            </m:ctrlPr>
          </m:sub>
        </m:sSub>
      </m:oMath>
      <w:r>
        <w:rPr>
          <w:rFonts w:hint="eastAsia" w:hAnsi="Cambria Math" w:cs="Times New Roman"/>
          <w:i w:val="0"/>
          <w:kern w:val="0"/>
          <w:sz w:val="21"/>
          <w:szCs w:val="21"/>
          <w:lang w:val="en-US" w:eastAsia="zh-CN"/>
        </w:rPr>
        <w:t>,</w:t>
      </w:r>
      <m:oMath>
        <m:sSub>
          <m:sSubPr>
            <m:ctrlPr>
              <w:rPr>
                <w:rFonts w:ascii="Cambria Math" w:hAnsi="Cambria Math" w:cs="Times New Roman"/>
                <w:i/>
                <w:kern w:val="0"/>
                <w:sz w:val="21"/>
                <w:szCs w:val="21"/>
                <w:lang w:val="en-US"/>
              </w:rPr>
            </m:ctrlPr>
          </m:sSubPr>
          <m:e>
            <m:r>
              <m:rPr/>
              <w:rPr>
                <w:rFonts w:hint="default" w:ascii="Cambria Math" w:hAnsi="Cambria Math" w:cs="Times New Roman"/>
                <w:kern w:val="0"/>
                <w:sz w:val="21"/>
                <w:szCs w:val="21"/>
                <w:lang w:val="en-US" w:eastAsia="zh-CN"/>
              </w:rPr>
              <m:t>V</m:t>
            </m:r>
            <m:ctrlPr>
              <w:rPr>
                <w:rFonts w:ascii="Cambria Math" w:hAnsi="Cambria Math" w:cs="Times New Roman"/>
                <w:i/>
                <w:kern w:val="0"/>
                <w:sz w:val="21"/>
                <w:szCs w:val="21"/>
                <w:lang w:val="en-US"/>
              </w:rPr>
            </m:ctrlPr>
          </m:e>
          <m:sub>
            <m:r>
              <m:rPr/>
              <w:rPr>
                <w:rFonts w:hint="default" w:ascii="Cambria Math" w:hAnsi="Cambria Math" w:cs="Times New Roman"/>
                <w:kern w:val="0"/>
                <w:sz w:val="21"/>
                <w:szCs w:val="21"/>
                <w:lang w:val="en-US" w:eastAsia="zh-CN"/>
              </w:rPr>
              <m:t>1</m:t>
            </m:r>
            <m:ctrlPr>
              <w:rPr>
                <w:rFonts w:ascii="Cambria Math" w:hAnsi="Cambria Math" w:cs="Times New Roman"/>
                <w:i/>
                <w:kern w:val="0"/>
                <w:sz w:val="21"/>
                <w:szCs w:val="21"/>
                <w:lang w:val="en-US"/>
              </w:rPr>
            </m:ctrlPr>
          </m:sub>
        </m:sSub>
        <m:r>
          <m:rPr/>
          <w:rPr>
            <w:rFonts w:hint="default" w:ascii="Cambria Math" w:hAnsi="Cambria Math" w:cs="Times New Roman"/>
            <w:kern w:val="0"/>
            <w:sz w:val="21"/>
            <w:szCs w:val="21"/>
            <w:lang w:val="en-US" w:eastAsia="zh-CN"/>
          </w:rPr>
          <m:t>=</m:t>
        </m:r>
        <m:sSub>
          <m:sSubPr>
            <m:ctrlPr>
              <w:rPr>
                <w:rFonts w:hint="default" w:ascii="Cambria Math" w:hAnsi="Cambria Math" w:cs="Times New Roman"/>
                <w:i/>
                <w:kern w:val="0"/>
                <w:sz w:val="21"/>
                <w:szCs w:val="21"/>
                <w:lang w:val="en-US" w:eastAsia="zh-CN"/>
              </w:rPr>
            </m:ctrlPr>
          </m:sSubPr>
          <m:e>
            <m:r>
              <m:rPr/>
              <w:rPr>
                <w:rFonts w:hint="default" w:ascii="Cambria Math" w:hAnsi="Cambria Math" w:cs="Times New Roman"/>
                <w:kern w:val="0"/>
                <w:sz w:val="21"/>
                <w:szCs w:val="21"/>
                <w:lang w:val="en-US" w:eastAsia="zh-CN"/>
              </w:rPr>
              <m:t>Y</m:t>
            </m:r>
            <m:ctrlPr>
              <w:rPr>
                <w:rFonts w:hint="default" w:ascii="Cambria Math" w:hAnsi="Cambria Math" w:cs="Times New Roman"/>
                <w:i/>
                <w:kern w:val="0"/>
                <w:sz w:val="21"/>
                <w:szCs w:val="21"/>
                <w:lang w:val="en-US" w:eastAsia="zh-CN"/>
              </w:rPr>
            </m:ctrlPr>
          </m:e>
          <m:sub>
            <m:r>
              <m:rPr/>
              <w:rPr>
                <w:rFonts w:hint="default" w:ascii="Cambria Math" w:hAnsi="Cambria Math" w:cs="Times New Roman"/>
                <w:kern w:val="0"/>
                <w:sz w:val="21"/>
                <w:szCs w:val="21"/>
                <w:lang w:val="en-US" w:eastAsia="zh-CN"/>
              </w:rPr>
              <m:t>1</m:t>
            </m:r>
            <m:ctrlPr>
              <w:rPr>
                <w:rFonts w:hint="default" w:ascii="Cambria Math" w:hAnsi="Cambria Math" w:cs="Times New Roman"/>
                <w:i/>
                <w:kern w:val="0"/>
                <w:sz w:val="21"/>
                <w:szCs w:val="21"/>
                <w:lang w:val="en-US" w:eastAsia="zh-CN"/>
              </w:rPr>
            </m:ctrlPr>
          </m:sub>
        </m:sSub>
      </m:oMath>
    </w:p>
    <w:p w14:paraId="2E2D86E1">
      <w:pPr>
        <w:spacing w:line="360" w:lineRule="auto"/>
        <w:textAlignment w:val="center"/>
        <w:rPr>
          <w:rFonts w:cs="Times New Roman"/>
          <w:sz w:val="21"/>
          <w:szCs w:val="21"/>
        </w:rPr>
      </w:pPr>
      <w:r>
        <w:rPr>
          <w:rFonts w:cs="Times New Roman"/>
          <w:sz w:val="21"/>
          <w:szCs w:val="21"/>
        </w:rPr>
        <w:t xml:space="preserve">2. </w:t>
      </w:r>
      <w:r>
        <w:rPr>
          <w:rFonts w:hint="eastAsia" w:cs="Times New Roman"/>
          <w:kern w:val="0"/>
          <w:sz w:val="21"/>
          <w:szCs w:val="21"/>
        </w:rPr>
        <w:t>设标准化后的随机向量</w:t>
      </w:r>
      <w:r>
        <w:rPr>
          <w:rFonts w:cs="Times New Roman" w:eastAsiaTheme="minorEastAsia"/>
          <w:kern w:val="0"/>
          <w:sz w:val="21"/>
          <w:szCs w:val="21"/>
        </w:rPr>
        <w:object>
          <v:shape id="_x0000_i1546" o:spt="75" type="#_x0000_t75" style="height:18.8pt;width:76.4pt;" o:ole="t" filled="f" o:preferrelative="t" stroked="f" coordsize="21600,21600">
            <v:path/>
            <v:fill on="f" focussize="0,0"/>
            <v:stroke on="f" joinstyle="miter"/>
            <v:imagedata r:id="rId1056" o:title=""/>
            <o:lock v:ext="edit" aspectratio="t"/>
            <w10:wrap type="none"/>
            <w10:anchorlock/>
          </v:shape>
          <o:OLEObject Type="Embed" ProgID="Unknown" ShapeID="_x0000_i1546" DrawAspect="Content" ObjectID="_1468076252" r:id="rId1055">
            <o:LockedField>false</o:LockedField>
          </o:OLEObject>
        </w:object>
      </w:r>
      <w:r>
        <w:rPr>
          <w:rFonts w:hint="eastAsia" w:cs="Times New Roman"/>
          <w:kern w:val="0"/>
          <w:sz w:val="21"/>
          <w:szCs w:val="21"/>
        </w:rPr>
        <w:t>，</w:t>
      </w:r>
      <w:r>
        <w:rPr>
          <w:rFonts w:cs="Times New Roman" w:eastAsiaTheme="minorEastAsia"/>
          <w:kern w:val="0"/>
          <w:sz w:val="21"/>
          <w:szCs w:val="21"/>
        </w:rPr>
        <w:object>
          <v:shape id="_x0000_i1547" o:spt="75" type="#_x0000_t75" style="height:18.8pt;width:67pt;" o:ole="t" filled="f" o:preferrelative="t" stroked="f" coordsize="21600,21600">
            <v:path/>
            <v:fill on="f" focussize="0,0"/>
            <v:stroke on="f" joinstyle="miter"/>
            <v:imagedata r:id="rId1058" o:title=""/>
            <o:lock v:ext="edit" aspectratio="t"/>
            <w10:wrap type="none"/>
            <w10:anchorlock/>
          </v:shape>
          <o:OLEObject Type="Embed" ProgID="Unknown" ShapeID="_x0000_i1547" DrawAspect="Content" ObjectID="_1468076253" r:id="rId1057">
            <o:LockedField>false</o:LockedField>
          </o:OLEObject>
        </w:object>
      </w:r>
      <w:r>
        <w:rPr>
          <w:rFonts w:hint="eastAsia" w:cs="Times New Roman"/>
          <w:kern w:val="0"/>
          <w:sz w:val="21"/>
          <w:szCs w:val="21"/>
        </w:rPr>
        <w:t>均是</w:t>
      </w:r>
      <w:r>
        <w:rPr>
          <w:rFonts w:cs="Times New Roman"/>
          <w:kern w:val="0"/>
          <w:sz w:val="21"/>
          <w:szCs w:val="21"/>
        </w:rPr>
        <w:t>2</w:t>
      </w:r>
      <w:r>
        <w:rPr>
          <w:rFonts w:hint="eastAsia" w:cs="Times New Roman"/>
          <w:kern w:val="0"/>
          <w:sz w:val="21"/>
          <w:szCs w:val="21"/>
        </w:rPr>
        <w:t>维的随机向量，且</w:t>
      </w:r>
      <w:r>
        <w:rPr>
          <w:rFonts w:cs="Times New Roman" w:eastAsiaTheme="minorEastAsia"/>
          <w:sz w:val="21"/>
          <w:szCs w:val="21"/>
        </w:rPr>
        <w:object>
          <v:shape id="_x0000_i1548" o:spt="75" type="#_x0000_t75" style="height:15.65pt;width:16.9pt;" o:ole="t" filled="f" o:preferrelative="t" stroked="f" coordsize="21600,21600">
            <v:path/>
            <v:fill on="f" focussize="0,0"/>
            <v:stroke on="f" joinstyle="miter"/>
            <v:imagedata r:id="rId1060" o:title=""/>
            <o:lock v:ext="edit" aspectratio="t"/>
            <w10:wrap type="none"/>
            <w10:anchorlock/>
          </v:shape>
          <o:OLEObject Type="Embed" ProgID="Unknown" ShapeID="_x0000_i1548" DrawAspect="Content" ObjectID="_1468076254" r:id="rId1059">
            <o:LockedField>false</o:LockedField>
          </o:OLEObject>
        </w:object>
      </w:r>
      <w:r>
        <w:rPr>
          <w:rFonts w:hint="eastAsia" w:cs="Times New Roman"/>
          <w:sz w:val="21"/>
          <w:szCs w:val="21"/>
        </w:rPr>
        <w:t>和</w:t>
      </w:r>
      <w:r>
        <w:rPr>
          <w:rFonts w:cs="Times New Roman" w:eastAsiaTheme="minorEastAsia"/>
          <w:sz w:val="21"/>
          <w:szCs w:val="21"/>
        </w:rPr>
        <w:object>
          <v:shape id="_x0000_i1549" o:spt="75" type="#_x0000_t75" style="height:15.65pt;width:16.3pt;" o:ole="t" filled="f" o:preferrelative="t" stroked="f" coordsize="21600,21600">
            <v:path/>
            <v:fill on="f" focussize="0,0"/>
            <v:stroke on="f" joinstyle="miter"/>
            <v:imagedata r:id="rId1062" o:title=""/>
            <o:lock v:ext="edit" aspectratio="t"/>
            <w10:wrap type="none"/>
            <w10:anchorlock/>
          </v:shape>
          <o:OLEObject Type="Embed" ProgID="Unknown" ShapeID="_x0000_i1549" DrawAspect="Content" ObjectID="_1468076255" r:id="rId1061">
            <o:LockedField>false</o:LockedField>
          </o:OLEObject>
        </w:object>
      </w:r>
      <w:r>
        <w:rPr>
          <w:rFonts w:hint="eastAsia" w:cs="Times New Roman"/>
          <w:sz w:val="21"/>
          <w:szCs w:val="21"/>
        </w:rPr>
        <w:t>的相关阵为：</w:t>
      </w:r>
    </w:p>
    <w:p w14:paraId="0697AFBF">
      <w:pPr>
        <w:spacing w:line="360" w:lineRule="auto"/>
        <w:jc w:val="center"/>
        <w:textAlignment w:val="center"/>
        <w:rPr>
          <w:rFonts w:cs="Times New Roman"/>
          <w:sz w:val="21"/>
          <w:szCs w:val="21"/>
        </w:rPr>
      </w:pPr>
      <w:r>
        <w:rPr>
          <w:rFonts w:cs="Times New Roman" w:eastAsiaTheme="minorEastAsia"/>
          <w:sz w:val="21"/>
          <w:szCs w:val="21"/>
        </w:rPr>
        <w:object>
          <v:shape id="_x0000_i1550" o:spt="75" type="#_x0000_t75" style="height:75.75pt;width:271.1pt;" o:ole="t" filled="f" o:preferrelative="t" stroked="f" coordsize="21600,21600">
            <v:path/>
            <v:fill on="f" focussize="0,0"/>
            <v:stroke on="f" joinstyle="miter"/>
            <v:imagedata r:id="rId1064" o:title=""/>
            <o:lock v:ext="edit" aspectratio="t"/>
            <w10:wrap type="none"/>
            <w10:anchorlock/>
          </v:shape>
          <o:OLEObject Type="Embed" ProgID="Unknown" ShapeID="_x0000_i1550" DrawAspect="Content" ObjectID="_1468076256" r:id="rId1063">
            <o:LockedField>false</o:LockedField>
          </o:OLEObject>
        </w:object>
      </w:r>
    </w:p>
    <w:p w14:paraId="30BFC542">
      <w:pPr>
        <w:spacing w:line="360" w:lineRule="auto"/>
        <w:textAlignment w:val="center"/>
        <w:rPr>
          <w:rFonts w:hint="eastAsia" w:cs="Times New Roman"/>
          <w:sz w:val="21"/>
          <w:szCs w:val="21"/>
        </w:rPr>
      </w:pPr>
      <w:r>
        <w:rPr>
          <w:rFonts w:hint="eastAsia" w:cs="Times New Roman"/>
          <w:sz w:val="21"/>
          <w:szCs w:val="21"/>
        </w:rPr>
        <w:t>试求</w:t>
      </w:r>
      <w:r>
        <w:rPr>
          <w:rFonts w:cs="Times New Roman" w:eastAsiaTheme="minorEastAsia"/>
          <w:sz w:val="21"/>
          <w:szCs w:val="21"/>
        </w:rPr>
        <w:object>
          <v:shape id="_x0000_i1551" o:spt="75" type="#_x0000_t75" style="height:15.65pt;width:16.9pt;" o:ole="t" filled="f" o:preferrelative="t" stroked="f" coordsize="21600,21600">
            <v:path/>
            <v:fill on="f" focussize="0,0"/>
            <v:stroke on="f" joinstyle="miter"/>
            <v:imagedata r:id="rId1060" o:title=""/>
            <o:lock v:ext="edit" aspectratio="t"/>
            <w10:wrap type="none"/>
            <w10:anchorlock/>
          </v:shape>
          <o:OLEObject Type="Embed" ProgID="Unknown" ShapeID="_x0000_i1551" DrawAspect="Content" ObjectID="_1468076257" r:id="rId1065">
            <o:LockedField>false</o:LockedField>
          </o:OLEObject>
        </w:object>
      </w:r>
      <w:r>
        <w:rPr>
          <w:rFonts w:hint="eastAsia" w:cs="Times New Roman"/>
          <w:sz w:val="21"/>
          <w:szCs w:val="21"/>
        </w:rPr>
        <w:t>和</w:t>
      </w:r>
      <w:r>
        <w:rPr>
          <w:rFonts w:cs="Times New Roman" w:eastAsiaTheme="minorEastAsia"/>
          <w:sz w:val="21"/>
          <w:szCs w:val="21"/>
        </w:rPr>
        <w:object>
          <v:shape id="_x0000_i1552" o:spt="75" type="#_x0000_t75" style="height:15.65pt;width:16.3pt;" o:ole="t" filled="f" o:preferrelative="t" stroked="f" coordsize="21600,21600">
            <v:path/>
            <v:fill on="f" focussize="0,0"/>
            <v:stroke on="f" joinstyle="miter"/>
            <v:imagedata r:id="rId1062" o:title=""/>
            <o:lock v:ext="edit" aspectratio="t"/>
            <w10:wrap type="none"/>
            <w10:anchorlock/>
          </v:shape>
          <o:OLEObject Type="Embed" ProgID="Unknown" ShapeID="_x0000_i1552" DrawAspect="Content" ObjectID="_1468076258" r:id="rId1066">
            <o:LockedField>false</o:LockedField>
          </o:OLEObject>
        </w:object>
      </w:r>
      <w:r>
        <w:rPr>
          <w:rFonts w:hint="eastAsia" w:cs="Times New Roman"/>
          <w:sz w:val="21"/>
          <w:szCs w:val="21"/>
        </w:rPr>
        <w:t>的第一对典型相关变量及其典型相关系数。</w:t>
      </w:r>
    </w:p>
    <w:p w14:paraId="5C87162F">
      <w:pPr>
        <w:spacing w:line="360" w:lineRule="auto"/>
        <w:textAlignment w:val="center"/>
        <w:rPr>
          <w:rFonts w:hint="eastAsia" w:cs="Times New Roman"/>
          <w:sz w:val="21"/>
          <w:szCs w:val="21"/>
          <w:lang w:val="en-US" w:eastAsia="zh-CN"/>
        </w:rPr>
      </w:pPr>
      <w:r>
        <w:rPr>
          <w:rFonts w:hint="eastAsia" w:cs="Times New Roman"/>
          <w:sz w:val="21"/>
          <w:szCs w:val="21"/>
          <w:lang w:val="en-US" w:eastAsia="zh-CN"/>
        </w:rPr>
        <w:t>解：已知标准化变量相关矩阵：</w:t>
      </w:r>
    </w:p>
    <w:p w14:paraId="51BC2055">
      <w:pPr>
        <w:spacing w:line="360" w:lineRule="auto"/>
        <w:textAlignment w:val="center"/>
        <w:rPr>
          <w:rFonts w:hint="default" w:hAnsi="Cambria Math" w:cs="Times New Roman"/>
          <w:i w:val="0"/>
          <w:kern w:val="2"/>
          <w:sz w:val="21"/>
          <w:szCs w:val="21"/>
          <w:lang w:val="en-US" w:eastAsia="zh-CN" w:bidi="ar-SA"/>
        </w:rPr>
      </w:pPr>
      <m:oMathPara>
        <m:oMath>
          <m:r>
            <m:rPr/>
            <w:rPr>
              <w:rFonts w:hint="default" w:ascii="Cambria Math" w:hAnsi="Cambria Math" w:cs="Times New Roman"/>
              <w:kern w:val="2"/>
              <w:sz w:val="21"/>
              <w:szCs w:val="21"/>
              <w:lang w:val="en-US" w:eastAsia="zh-CN" w:bidi="ar-SA"/>
            </w:rPr>
            <m:t>R=</m:t>
          </m:r>
          <m:d>
            <m:dPr>
              <m:ctrlPr>
                <w:rPr>
                  <w:rFonts w:hint="default" w:ascii="Cambria Math" w:hAnsi="Cambria Math" w:cs="Times New Roman"/>
                  <w:i/>
                  <w:kern w:val="2"/>
                  <w:sz w:val="21"/>
                  <w:szCs w:val="21"/>
                  <w:lang w:val="en-US" w:eastAsia="zh-CN" w:bidi="ar-SA"/>
                </w:rPr>
              </m:ctrlPr>
            </m:dPr>
            <m:e>
              <m:m>
                <m:mPr>
                  <m:mcs>
                    <m:mc>
                      <m:mcPr>
                        <m:count m:val="4"/>
                        <m:mcJc m:val="center"/>
                      </m:mcPr>
                    </m:mc>
                  </m:mcs>
                  <m:ctrlPr>
                    <w:rPr>
                      <w:rFonts w:hint="default" w:ascii="Cambria Math" w:hAnsi="Cambria Math" w:cs="Times New Roman"/>
                      <w:i/>
                      <w:kern w:val="2"/>
                      <w:sz w:val="21"/>
                      <w:szCs w:val="21"/>
                      <w:lang w:val="en-US" w:eastAsia="zh-CN" w:bidi="ar-SA"/>
                    </w:rPr>
                  </m:ctrlPr>
                </m:mPr>
                <m:mr>
                  <m:e>
                    <m:r>
                      <m:rPr/>
                      <w:rPr>
                        <w:rFonts w:hint="default" w:ascii="Cambria Math" w:hAnsi="Cambria Math" w:cs="Times New Roman"/>
                        <w:kern w:val="2"/>
                        <w:sz w:val="21"/>
                        <w:szCs w:val="21"/>
                        <w:lang w:val="en-US" w:eastAsia="zh-CN" w:bidi="ar-SA"/>
                      </w:rPr>
                      <m:t>1</m:t>
                    </m:r>
                    <m:ctrlPr>
                      <w:rPr>
                        <w:rFonts w:hint="default" w:ascii="Cambria Math" w:hAnsi="Cambria Math" w:cs="Times New Roman"/>
                        <w:i/>
                        <w:kern w:val="2"/>
                        <w:sz w:val="21"/>
                        <w:szCs w:val="21"/>
                        <w:lang w:val="en-US" w:eastAsia="zh-CN" w:bidi="ar-SA"/>
                      </w:rPr>
                    </m:ctrlPr>
                  </m:e>
                  <m:e>
                    <m:r>
                      <m:rPr/>
                      <w:rPr>
                        <w:rFonts w:ascii="Cambria Math" w:hAnsi="Cambria Math" w:cs="Times New Roman"/>
                        <w:kern w:val="2"/>
                        <w:sz w:val="21"/>
                        <w:szCs w:val="21"/>
                        <w:lang w:val="en-US" w:bidi="ar-SA"/>
                      </w:rPr>
                      <m:t>ρ</m:t>
                    </m:r>
                    <m:ctrlPr>
                      <w:rPr>
                        <w:rFonts w:hint="default" w:ascii="Cambria Math" w:hAnsi="Cambria Math" w:cs="Times New Roman"/>
                        <w:i/>
                        <w:kern w:val="2"/>
                        <w:sz w:val="21"/>
                        <w:szCs w:val="21"/>
                        <w:lang w:val="en-US" w:eastAsia="zh-CN" w:bidi="ar-SA"/>
                      </w:rPr>
                    </m:ctrlPr>
                  </m:e>
                  <m:e>
                    <m:r>
                      <m:rPr/>
                      <w:rPr>
                        <w:rFonts w:ascii="Cambria Math" w:hAnsi="Cambria Math" w:cs="Times New Roman"/>
                        <w:kern w:val="2"/>
                        <w:sz w:val="21"/>
                        <w:szCs w:val="21"/>
                        <w:lang w:val="en-US" w:bidi="ar-SA"/>
                      </w:rPr>
                      <m:t>ρ</m:t>
                    </m:r>
                    <m:ctrlPr>
                      <w:rPr>
                        <w:rFonts w:hint="default" w:ascii="Cambria Math" w:hAnsi="Cambria Math" w:cs="Times New Roman"/>
                        <w:i/>
                        <w:kern w:val="2"/>
                        <w:sz w:val="21"/>
                        <w:szCs w:val="21"/>
                        <w:lang w:val="en-US" w:eastAsia="zh-CN" w:bidi="ar-SA"/>
                      </w:rPr>
                    </m:ctrlPr>
                  </m:e>
                  <m:e>
                    <m:r>
                      <m:rPr/>
                      <w:rPr>
                        <w:rFonts w:ascii="Cambria Math" w:hAnsi="Cambria Math" w:cs="Times New Roman"/>
                        <w:kern w:val="2"/>
                        <w:sz w:val="21"/>
                        <w:szCs w:val="21"/>
                        <w:lang w:val="en-US" w:bidi="ar-SA"/>
                      </w:rPr>
                      <m:t>ρ</m:t>
                    </m:r>
                    <m:ctrlPr>
                      <w:rPr>
                        <w:rFonts w:hint="default" w:ascii="Cambria Math" w:hAnsi="Cambria Math" w:cs="Times New Roman"/>
                        <w:i/>
                        <w:kern w:val="2"/>
                        <w:sz w:val="21"/>
                        <w:szCs w:val="21"/>
                        <w:lang w:val="en-US" w:eastAsia="zh-CN" w:bidi="ar-SA"/>
                      </w:rPr>
                    </m:ctrlPr>
                  </m:e>
                </m:mr>
                <m:mr>
                  <m:e>
                    <m:r>
                      <m:rPr/>
                      <w:rPr>
                        <w:rFonts w:ascii="Cambria Math" w:hAnsi="Cambria Math" w:cs="Times New Roman"/>
                        <w:kern w:val="2"/>
                        <w:sz w:val="21"/>
                        <w:szCs w:val="21"/>
                        <w:lang w:val="en-US" w:bidi="ar-SA"/>
                      </w:rPr>
                      <m:t>ρ</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1</m:t>
                    </m:r>
                    <m:ctrlPr>
                      <w:rPr>
                        <w:rFonts w:hint="default" w:ascii="Cambria Math" w:hAnsi="Cambria Math" w:cs="Times New Roman"/>
                        <w:i/>
                        <w:kern w:val="2"/>
                        <w:sz w:val="21"/>
                        <w:szCs w:val="21"/>
                        <w:lang w:val="en-US" w:eastAsia="zh-CN" w:bidi="ar-SA"/>
                      </w:rPr>
                    </m:ctrlPr>
                  </m:e>
                  <m:e>
                    <m:r>
                      <m:rPr/>
                      <w:rPr>
                        <w:rFonts w:ascii="Cambria Math" w:hAnsi="Cambria Math" w:cs="Times New Roman"/>
                        <w:kern w:val="2"/>
                        <w:sz w:val="21"/>
                        <w:szCs w:val="21"/>
                        <w:lang w:val="en-US" w:bidi="ar-SA"/>
                      </w:rPr>
                      <m:t>ρ</m:t>
                    </m:r>
                    <m:ctrlPr>
                      <w:rPr>
                        <w:rFonts w:hint="default" w:ascii="Cambria Math" w:hAnsi="Cambria Math" w:cs="Times New Roman"/>
                        <w:i/>
                        <w:kern w:val="2"/>
                        <w:sz w:val="21"/>
                        <w:szCs w:val="21"/>
                        <w:lang w:val="en-US" w:eastAsia="zh-CN" w:bidi="ar-SA"/>
                      </w:rPr>
                    </m:ctrlPr>
                  </m:e>
                  <m:e>
                    <m:r>
                      <m:rPr/>
                      <w:rPr>
                        <w:rFonts w:ascii="Cambria Math" w:hAnsi="Cambria Math" w:cs="Times New Roman"/>
                        <w:kern w:val="2"/>
                        <w:sz w:val="21"/>
                        <w:szCs w:val="21"/>
                        <w:lang w:val="en-US" w:bidi="ar-SA"/>
                      </w:rPr>
                      <m:t>ρ</m:t>
                    </m:r>
                    <m:ctrlPr>
                      <w:rPr>
                        <w:rFonts w:hint="default" w:ascii="Cambria Math" w:hAnsi="Cambria Math" w:cs="Times New Roman"/>
                        <w:i/>
                        <w:kern w:val="2"/>
                        <w:sz w:val="21"/>
                        <w:szCs w:val="21"/>
                        <w:lang w:val="en-US" w:eastAsia="zh-CN" w:bidi="ar-SA"/>
                      </w:rPr>
                    </m:ctrlPr>
                  </m:e>
                </m:mr>
                <m:mr>
                  <m:e>
                    <m:r>
                      <m:rPr/>
                      <w:rPr>
                        <w:rFonts w:ascii="Cambria Math" w:hAnsi="Cambria Math" w:cs="Times New Roman"/>
                        <w:kern w:val="2"/>
                        <w:sz w:val="21"/>
                        <w:szCs w:val="21"/>
                        <w:lang w:val="en-US" w:bidi="ar-SA"/>
                      </w:rPr>
                      <m:t>ρ</m:t>
                    </m:r>
                    <m:ctrlPr>
                      <w:rPr>
                        <w:rFonts w:hint="default" w:ascii="Cambria Math" w:hAnsi="Cambria Math" w:cs="Times New Roman"/>
                        <w:i/>
                        <w:kern w:val="2"/>
                        <w:sz w:val="21"/>
                        <w:szCs w:val="21"/>
                        <w:lang w:val="en-US" w:eastAsia="zh-CN" w:bidi="ar-SA"/>
                      </w:rPr>
                    </m:ctrlPr>
                  </m:e>
                  <m:e>
                    <m:r>
                      <m:rPr/>
                      <w:rPr>
                        <w:rFonts w:ascii="Cambria Math" w:hAnsi="Cambria Math" w:cs="Times New Roman"/>
                        <w:kern w:val="2"/>
                        <w:sz w:val="21"/>
                        <w:szCs w:val="21"/>
                        <w:lang w:val="en-US" w:bidi="ar-SA"/>
                      </w:rPr>
                      <m:t>ρ</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1</m:t>
                    </m:r>
                    <m:ctrlPr>
                      <w:rPr>
                        <w:rFonts w:hint="default" w:ascii="Cambria Math" w:hAnsi="Cambria Math" w:cs="Times New Roman"/>
                        <w:i/>
                        <w:kern w:val="2"/>
                        <w:sz w:val="21"/>
                        <w:szCs w:val="21"/>
                        <w:lang w:val="en-US" w:eastAsia="zh-CN" w:bidi="ar-SA"/>
                      </w:rPr>
                    </m:ctrlPr>
                  </m:e>
                  <m:e>
                    <m:r>
                      <m:rPr/>
                      <w:rPr>
                        <w:rFonts w:ascii="Cambria Math" w:hAnsi="Cambria Math" w:cs="Times New Roman"/>
                        <w:kern w:val="2"/>
                        <w:sz w:val="21"/>
                        <w:szCs w:val="21"/>
                        <w:lang w:val="en-US" w:bidi="ar-SA"/>
                      </w:rPr>
                      <m:t>ρ</m:t>
                    </m:r>
                    <m:ctrlPr>
                      <w:rPr>
                        <w:rFonts w:hint="default" w:ascii="Cambria Math" w:hAnsi="Cambria Math" w:cs="Times New Roman"/>
                        <w:i/>
                        <w:kern w:val="2"/>
                        <w:sz w:val="21"/>
                        <w:szCs w:val="21"/>
                        <w:lang w:val="en-US" w:eastAsia="zh-CN" w:bidi="ar-SA"/>
                      </w:rPr>
                    </m:ctrlPr>
                  </m:e>
                </m:mr>
                <m:mr>
                  <m:e>
                    <m:r>
                      <m:rPr/>
                      <w:rPr>
                        <w:rFonts w:ascii="Cambria Math" w:hAnsi="Cambria Math" w:cs="Times New Roman"/>
                        <w:kern w:val="2"/>
                        <w:sz w:val="21"/>
                        <w:szCs w:val="21"/>
                        <w:lang w:val="en-US" w:bidi="ar-SA"/>
                      </w:rPr>
                      <m:t>ρ</m:t>
                    </m:r>
                    <m:ctrlPr>
                      <w:rPr>
                        <w:rFonts w:hint="default" w:ascii="Cambria Math" w:hAnsi="Cambria Math" w:cs="Times New Roman"/>
                        <w:i/>
                        <w:kern w:val="2"/>
                        <w:sz w:val="21"/>
                        <w:szCs w:val="21"/>
                        <w:lang w:val="en-US" w:eastAsia="zh-CN" w:bidi="ar-SA"/>
                      </w:rPr>
                    </m:ctrlPr>
                  </m:e>
                  <m:e>
                    <m:r>
                      <m:rPr/>
                      <w:rPr>
                        <w:rFonts w:ascii="Cambria Math" w:hAnsi="Cambria Math" w:cs="Times New Roman"/>
                        <w:kern w:val="2"/>
                        <w:sz w:val="21"/>
                        <w:szCs w:val="21"/>
                        <w:lang w:val="en-US" w:bidi="ar-SA"/>
                      </w:rPr>
                      <m:t>ρ</m:t>
                    </m:r>
                    <m:ctrlPr>
                      <w:rPr>
                        <w:rFonts w:hint="default" w:ascii="Cambria Math" w:hAnsi="Cambria Math" w:cs="Times New Roman"/>
                        <w:i/>
                        <w:kern w:val="2"/>
                        <w:sz w:val="21"/>
                        <w:szCs w:val="21"/>
                        <w:lang w:val="en-US" w:eastAsia="zh-CN" w:bidi="ar-SA"/>
                      </w:rPr>
                    </m:ctrlPr>
                  </m:e>
                  <m:e>
                    <m:r>
                      <m:rPr/>
                      <w:rPr>
                        <w:rFonts w:ascii="Cambria Math" w:hAnsi="Cambria Math" w:cs="Times New Roman"/>
                        <w:kern w:val="2"/>
                        <w:sz w:val="21"/>
                        <w:szCs w:val="21"/>
                        <w:lang w:val="en-US" w:bidi="ar-SA"/>
                      </w:rPr>
                      <m:t>ρ</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1</m:t>
                    </m:r>
                    <m:ctrlPr>
                      <w:rPr>
                        <w:rFonts w:hint="default" w:ascii="Cambria Math" w:hAnsi="Cambria Math" w:cs="Times New Roman"/>
                        <w:i/>
                        <w:kern w:val="2"/>
                        <w:sz w:val="21"/>
                        <w:szCs w:val="21"/>
                        <w:lang w:val="en-US" w:eastAsia="zh-CN" w:bidi="ar-SA"/>
                      </w:rPr>
                    </m:ctrlPr>
                  </m:e>
                </m:mr>
              </m:m>
              <m:ctrlPr>
                <w:rPr>
                  <w:rFonts w:hint="default" w:ascii="Cambria Math" w:hAnsi="Cambria Math" w:cs="Times New Roman"/>
                  <w:i/>
                  <w:kern w:val="2"/>
                  <w:sz w:val="21"/>
                  <w:szCs w:val="21"/>
                  <w:lang w:val="en-US" w:eastAsia="zh-CN" w:bidi="ar-SA"/>
                </w:rPr>
              </m:ctrlPr>
            </m:e>
          </m:d>
        </m:oMath>
      </m:oMathPara>
    </w:p>
    <w:p w14:paraId="4DB93A77">
      <w:pPr>
        <w:spacing w:line="360" w:lineRule="auto"/>
        <w:textAlignment w:val="center"/>
        <w:rPr>
          <w:rFonts w:hint="default" w:hAnsi="Cambria Math" w:cs="Times New Roman"/>
          <w:i w:val="0"/>
          <w:kern w:val="0"/>
          <w:sz w:val="21"/>
          <w:szCs w:val="21"/>
          <w:lang w:val="en-US" w:eastAsia="zh-CN" w:bidi="ar-SA"/>
        </w:rPr>
      </w:pPr>
      <w:r>
        <w:rPr>
          <w:rFonts w:hint="eastAsia" w:hAnsi="Cambria Math" w:cs="Times New Roman"/>
          <w:i w:val="0"/>
          <w:kern w:val="2"/>
          <w:sz w:val="21"/>
          <w:szCs w:val="21"/>
          <w:lang w:val="en-US" w:eastAsia="zh-CN" w:bidi="ar-SA"/>
        </w:rPr>
        <w:t>第一对典型相关系数：</w:t>
      </w:r>
      <m:oMath>
        <m:r>
          <m:rPr/>
          <w:rPr>
            <w:rFonts w:hint="default" w:ascii="Cambria Math" w:hAnsi="Cambria Math" w:cs="Times New Roman"/>
            <w:kern w:val="0"/>
            <w:sz w:val="21"/>
            <w:szCs w:val="21"/>
            <w:lang w:val="en-US" w:eastAsia="zh-CN" w:bidi="ar-SA"/>
          </w:rPr>
          <m:t>Corr(</m:t>
        </m:r>
        <m:sSub>
          <m:sSubPr>
            <m:ctrlPr>
              <w:rPr>
                <w:rFonts w:hint="default" w:ascii="Cambria Math" w:hAnsi="Cambria Math" w:cs="Times New Roman"/>
                <w:i/>
                <w:kern w:val="0"/>
                <w:sz w:val="21"/>
                <w:szCs w:val="21"/>
                <w:lang w:val="en-US" w:eastAsia="zh-CN" w:bidi="ar-SA"/>
              </w:rPr>
            </m:ctrlPr>
          </m:sSubPr>
          <m:e>
            <m:r>
              <m:rPr/>
              <w:rPr>
                <w:rFonts w:hint="default" w:ascii="Cambria Math" w:hAnsi="Cambria Math" w:cs="Times New Roman"/>
                <w:kern w:val="0"/>
                <w:sz w:val="21"/>
                <w:szCs w:val="21"/>
                <w:lang w:val="en-US" w:eastAsia="zh-CN" w:bidi="ar-SA"/>
              </w:rPr>
              <m:t>U</m:t>
            </m:r>
            <m:ctrlPr>
              <w:rPr>
                <w:rFonts w:hint="default"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1</m:t>
            </m:r>
            <m:ctrlPr>
              <w:rPr>
                <w:rFonts w:hint="default" w:ascii="Cambria Math" w:hAnsi="Cambria Math" w:cs="Times New Roman"/>
                <w:i/>
                <w:kern w:val="0"/>
                <w:sz w:val="21"/>
                <w:szCs w:val="21"/>
                <w:lang w:val="en-US" w:eastAsia="zh-CN" w:bidi="ar-SA"/>
              </w:rPr>
            </m:ctrlPr>
          </m:sub>
        </m:sSub>
        <m:r>
          <m:rPr/>
          <w:rPr>
            <w:rFonts w:hint="default" w:ascii="Cambria Math" w:hAnsi="Cambria Math" w:cs="Times New Roman"/>
            <w:kern w:val="0"/>
            <w:sz w:val="21"/>
            <w:szCs w:val="21"/>
            <w:lang w:val="en-US" w:eastAsia="zh-CN" w:bidi="ar-SA"/>
          </w:rPr>
          <m:t>,</m:t>
        </m:r>
        <m:sSub>
          <m:sSubPr>
            <m:ctrlPr>
              <w:rPr>
                <w:rFonts w:hint="default" w:ascii="Cambria Math" w:hAnsi="Cambria Math" w:cs="Times New Roman"/>
                <w:i/>
                <w:kern w:val="0"/>
                <w:sz w:val="21"/>
                <w:szCs w:val="21"/>
                <w:lang w:val="en-US" w:eastAsia="zh-CN" w:bidi="ar-SA"/>
              </w:rPr>
            </m:ctrlPr>
          </m:sSubPr>
          <m:e>
            <m:r>
              <m:rPr/>
              <w:rPr>
                <w:rFonts w:hint="default" w:ascii="Cambria Math" w:hAnsi="Cambria Math" w:cs="Times New Roman"/>
                <w:kern w:val="0"/>
                <w:sz w:val="21"/>
                <w:szCs w:val="21"/>
                <w:lang w:val="en-US" w:eastAsia="zh-CN" w:bidi="ar-SA"/>
              </w:rPr>
              <m:t>V</m:t>
            </m:r>
            <m:ctrlPr>
              <w:rPr>
                <w:rFonts w:hint="default"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1</m:t>
            </m:r>
            <m:ctrlPr>
              <w:rPr>
                <w:rFonts w:hint="default" w:ascii="Cambria Math" w:hAnsi="Cambria Math" w:cs="Times New Roman"/>
                <w:i/>
                <w:kern w:val="0"/>
                <w:sz w:val="21"/>
                <w:szCs w:val="21"/>
                <w:lang w:val="en-US" w:eastAsia="zh-CN" w:bidi="ar-SA"/>
              </w:rPr>
            </m:ctrlPr>
          </m:sub>
        </m:sSub>
        <m:r>
          <m:rPr/>
          <w:rPr>
            <w:rFonts w:hint="default" w:ascii="Cambria Math" w:hAnsi="Cambria Math" w:cs="Times New Roman"/>
            <w:kern w:val="0"/>
            <w:sz w:val="21"/>
            <w:szCs w:val="21"/>
            <w:lang w:val="en-US" w:eastAsia="zh-CN" w:bidi="ar-SA"/>
          </w:rPr>
          <m:t>)=</m:t>
        </m:r>
        <m:f>
          <m:fPr>
            <m:ctrlPr>
              <w:rPr>
                <w:rFonts w:hint="default" w:ascii="Cambria Math" w:hAnsi="Cambria Math" w:cs="Times New Roman"/>
                <w:i/>
                <w:kern w:val="0"/>
                <w:sz w:val="21"/>
                <w:szCs w:val="21"/>
                <w:lang w:val="en-US" w:eastAsia="zh-CN" w:bidi="ar-SA"/>
              </w:rPr>
            </m:ctrlPr>
          </m:fPr>
          <m:num>
            <m:r>
              <m:rPr/>
              <w:rPr>
                <w:rFonts w:hint="default" w:ascii="Cambria Math" w:hAnsi="Cambria Math" w:cs="Times New Roman"/>
                <w:kern w:val="0"/>
                <w:sz w:val="21"/>
                <w:szCs w:val="21"/>
                <w:lang w:val="en-US" w:eastAsia="zh-CN" w:bidi="ar-SA"/>
              </w:rPr>
              <m:t>2</m:t>
            </m:r>
            <m:r>
              <m:rPr/>
              <w:rPr>
                <w:rFonts w:ascii="Cambria Math" w:hAnsi="Cambria Math" w:cs="Times New Roman"/>
                <w:kern w:val="0"/>
                <w:sz w:val="21"/>
                <w:szCs w:val="21"/>
                <w:lang w:val="en-US" w:bidi="ar-SA"/>
              </w:rPr>
              <m:t>λ</m:t>
            </m:r>
            <m:ctrlPr>
              <w:rPr>
                <w:rFonts w:hint="default" w:ascii="Cambria Math" w:hAnsi="Cambria Math" w:cs="Times New Roman"/>
                <w:i/>
                <w:kern w:val="0"/>
                <w:sz w:val="21"/>
                <w:szCs w:val="21"/>
                <w:lang w:val="en-US" w:eastAsia="zh-CN" w:bidi="ar-SA"/>
              </w:rPr>
            </m:ctrlPr>
          </m:num>
          <m:den>
            <m:r>
              <m:rPr/>
              <w:rPr>
                <w:rFonts w:hint="default" w:ascii="Cambria Math" w:hAnsi="Cambria Math" w:cs="Times New Roman"/>
                <w:kern w:val="0"/>
                <w:sz w:val="21"/>
                <w:szCs w:val="21"/>
                <w:lang w:val="en-US" w:eastAsia="zh-CN" w:bidi="ar-SA"/>
              </w:rPr>
              <m:t>1+</m:t>
            </m:r>
            <m:r>
              <m:rPr/>
              <w:rPr>
                <w:rFonts w:ascii="Cambria Math" w:hAnsi="Cambria Math" w:cs="Times New Roman"/>
                <w:kern w:val="0"/>
                <w:sz w:val="21"/>
                <w:szCs w:val="21"/>
                <w:lang w:val="en-US" w:bidi="ar-SA"/>
              </w:rPr>
              <m:t>λ</m:t>
            </m:r>
            <m:ctrlPr>
              <w:rPr>
                <w:rFonts w:hint="default" w:ascii="Cambria Math" w:hAnsi="Cambria Math" w:cs="Times New Roman"/>
                <w:i/>
                <w:kern w:val="0"/>
                <w:sz w:val="21"/>
                <w:szCs w:val="21"/>
                <w:lang w:val="en-US" w:eastAsia="zh-CN" w:bidi="ar-SA"/>
              </w:rPr>
            </m:ctrlPr>
          </m:den>
        </m:f>
      </m:oMath>
    </w:p>
    <w:p w14:paraId="1BC0F6A8">
      <w:pPr>
        <w:spacing w:line="360" w:lineRule="auto"/>
        <w:textAlignment w:val="center"/>
        <w:rPr>
          <w:rFonts w:hint="default" w:hAnsi="Cambria Math" w:cs="Times New Roman"/>
          <w:i w:val="0"/>
          <w:kern w:val="0"/>
          <w:sz w:val="21"/>
          <w:szCs w:val="21"/>
          <w:lang w:val="en-US" w:eastAsia="zh-CN" w:bidi="ar-SA"/>
        </w:rPr>
      </w:pPr>
      <w:r>
        <w:rPr>
          <w:rFonts w:hint="eastAsia" w:hAnsi="Cambria Math" w:cs="Times New Roman"/>
          <w:i w:val="0"/>
          <w:kern w:val="0"/>
          <w:sz w:val="21"/>
          <w:szCs w:val="21"/>
          <w:lang w:val="en-US" w:eastAsia="zh-CN" w:bidi="ar-SA"/>
        </w:rPr>
        <w:t>第一对典型相关变量：</w:t>
      </w:r>
      <m:oMath>
        <m:sSub>
          <m:sSubPr>
            <m:ctrlPr>
              <w:rPr>
                <w:rFonts w:ascii="Cambria Math" w:hAnsi="Cambria Math" w:cs="Times New Roman"/>
                <w:i/>
                <w:kern w:val="0"/>
                <w:sz w:val="21"/>
                <w:szCs w:val="21"/>
                <w:lang w:val="en-US"/>
              </w:rPr>
            </m:ctrlPr>
          </m:sSubPr>
          <m:e>
            <m:r>
              <m:rPr/>
              <w:rPr>
                <w:rFonts w:hint="default" w:ascii="Cambria Math" w:hAnsi="Cambria Math" w:cs="Times New Roman"/>
                <w:kern w:val="0"/>
                <w:sz w:val="21"/>
                <w:szCs w:val="21"/>
                <w:lang w:val="en-US" w:eastAsia="zh-CN"/>
              </w:rPr>
              <m:t>U</m:t>
            </m:r>
            <m:ctrlPr>
              <w:rPr>
                <w:rFonts w:ascii="Cambria Math" w:hAnsi="Cambria Math" w:cs="Times New Roman"/>
                <w:i/>
                <w:kern w:val="0"/>
                <w:sz w:val="21"/>
                <w:szCs w:val="21"/>
                <w:lang w:val="en-US"/>
              </w:rPr>
            </m:ctrlPr>
          </m:e>
          <m:sub>
            <m:r>
              <m:rPr/>
              <w:rPr>
                <w:rFonts w:hint="default" w:ascii="Cambria Math" w:hAnsi="Cambria Math" w:cs="Times New Roman"/>
                <w:kern w:val="0"/>
                <w:sz w:val="21"/>
                <w:szCs w:val="21"/>
                <w:lang w:val="en-US" w:eastAsia="zh-CN"/>
              </w:rPr>
              <m:t>1</m:t>
            </m:r>
            <m:ctrlPr>
              <w:rPr>
                <w:rFonts w:ascii="Cambria Math" w:hAnsi="Cambria Math" w:cs="Times New Roman"/>
                <w:i/>
                <w:kern w:val="0"/>
                <w:sz w:val="21"/>
                <w:szCs w:val="21"/>
                <w:lang w:val="en-US"/>
              </w:rPr>
            </m:ctrlPr>
          </m:sub>
        </m:sSub>
        <m:r>
          <m:rPr/>
          <w:rPr>
            <w:rFonts w:hint="default" w:ascii="Cambria Math" w:hAnsi="Cambria Math" w:cs="Times New Roman"/>
            <w:kern w:val="0"/>
            <w:sz w:val="21"/>
            <w:szCs w:val="21"/>
            <w:lang w:val="en-US" w:eastAsia="zh-CN"/>
          </w:rPr>
          <m:t>=</m:t>
        </m:r>
        <m:f>
          <m:fPr>
            <m:ctrlPr>
              <w:rPr>
                <w:rFonts w:hint="default" w:ascii="Cambria Math" w:hAnsi="Cambria Math" w:cs="Times New Roman"/>
                <w:i/>
                <w:kern w:val="0"/>
                <w:sz w:val="21"/>
                <w:szCs w:val="21"/>
                <w:lang w:val="en-US" w:eastAsia="zh-CN"/>
              </w:rPr>
            </m:ctrlPr>
          </m:fPr>
          <m:num>
            <m:sSubSup>
              <m:sSubSupPr>
                <m:ctrlPr>
                  <w:rPr>
                    <w:rFonts w:hint="default" w:ascii="Cambria Math" w:hAnsi="Cambria Math" w:cs="Times New Roman"/>
                    <w:i/>
                    <w:kern w:val="0"/>
                    <w:sz w:val="21"/>
                    <w:szCs w:val="21"/>
                    <w:lang w:val="en-US" w:eastAsia="zh-CN"/>
                  </w:rPr>
                </m:ctrlPr>
              </m:sSubSupPr>
              <m:e>
                <m:r>
                  <m:rPr/>
                  <w:rPr>
                    <w:rFonts w:hint="default" w:ascii="Cambria Math" w:hAnsi="Cambria Math" w:cs="Times New Roman"/>
                    <w:kern w:val="0"/>
                    <w:sz w:val="21"/>
                    <w:szCs w:val="21"/>
                    <w:lang w:val="en-US" w:eastAsia="zh-CN"/>
                  </w:rPr>
                  <m:t>X</m:t>
                </m:r>
                <m:ctrlPr>
                  <w:rPr>
                    <w:rFonts w:hint="default" w:ascii="Cambria Math" w:hAnsi="Cambria Math" w:cs="Times New Roman"/>
                    <w:i/>
                    <w:kern w:val="0"/>
                    <w:sz w:val="21"/>
                    <w:szCs w:val="21"/>
                    <w:lang w:val="en-US" w:eastAsia="zh-CN"/>
                  </w:rPr>
                </m:ctrlPr>
              </m:e>
              <m:sub>
                <m:r>
                  <m:rPr/>
                  <w:rPr>
                    <w:rFonts w:hint="default" w:ascii="Cambria Math" w:hAnsi="Cambria Math" w:cs="Times New Roman"/>
                    <w:kern w:val="0"/>
                    <w:sz w:val="21"/>
                    <w:szCs w:val="21"/>
                    <w:lang w:val="en-US" w:eastAsia="zh-CN"/>
                  </w:rPr>
                  <m:t>1</m:t>
                </m:r>
                <m:ctrlPr>
                  <w:rPr>
                    <w:rFonts w:hint="default" w:ascii="Cambria Math" w:hAnsi="Cambria Math" w:cs="Times New Roman"/>
                    <w:i/>
                    <w:kern w:val="0"/>
                    <w:sz w:val="21"/>
                    <w:szCs w:val="21"/>
                    <w:lang w:val="en-US" w:eastAsia="zh-CN"/>
                  </w:rPr>
                </m:ctrlPr>
              </m:sub>
              <m:sup>
                <m:r>
                  <m:rPr/>
                  <w:rPr>
                    <w:rFonts w:hint="default" w:ascii="Cambria Math" w:hAnsi="Cambria Math" w:cs="Times New Roman"/>
                    <w:kern w:val="0"/>
                    <w:sz w:val="21"/>
                    <w:szCs w:val="21"/>
                    <w:lang w:val="en-US" w:eastAsia="zh-CN"/>
                  </w:rPr>
                  <m:t>∗</m:t>
                </m:r>
                <m:ctrlPr>
                  <w:rPr>
                    <w:rFonts w:hint="default" w:ascii="Cambria Math" w:hAnsi="Cambria Math" w:cs="Times New Roman"/>
                    <w:i/>
                    <w:kern w:val="0"/>
                    <w:sz w:val="21"/>
                    <w:szCs w:val="21"/>
                    <w:lang w:val="en-US" w:eastAsia="zh-CN"/>
                  </w:rPr>
                </m:ctrlPr>
              </m:sup>
            </m:sSubSup>
            <m:r>
              <m:rPr/>
              <w:rPr>
                <w:rFonts w:hint="default" w:ascii="Cambria Math" w:hAnsi="Cambria Math" w:cs="Times New Roman"/>
                <w:kern w:val="0"/>
                <w:sz w:val="21"/>
                <w:szCs w:val="21"/>
                <w:lang w:val="en-US" w:eastAsia="zh-CN"/>
              </w:rPr>
              <m:t>+</m:t>
            </m:r>
            <m:sSubSup>
              <m:sSubSupPr>
                <m:ctrlPr>
                  <w:rPr>
                    <w:rFonts w:hint="default" w:ascii="Cambria Math" w:hAnsi="Cambria Math" w:cs="Times New Roman"/>
                    <w:i/>
                    <w:kern w:val="0"/>
                    <w:sz w:val="21"/>
                    <w:szCs w:val="21"/>
                    <w:lang w:val="en-US" w:eastAsia="zh-CN"/>
                  </w:rPr>
                </m:ctrlPr>
              </m:sSubSupPr>
              <m:e>
                <m:r>
                  <m:rPr/>
                  <w:rPr>
                    <w:rFonts w:hint="default" w:ascii="Cambria Math" w:hAnsi="Cambria Math" w:cs="Times New Roman"/>
                    <w:kern w:val="0"/>
                    <w:sz w:val="21"/>
                    <w:szCs w:val="21"/>
                    <w:lang w:val="en-US" w:eastAsia="zh-CN"/>
                  </w:rPr>
                  <m:t>X</m:t>
                </m:r>
                <m:ctrlPr>
                  <w:rPr>
                    <w:rFonts w:hint="default" w:ascii="Cambria Math" w:hAnsi="Cambria Math" w:cs="Times New Roman"/>
                    <w:i/>
                    <w:kern w:val="0"/>
                    <w:sz w:val="21"/>
                    <w:szCs w:val="21"/>
                    <w:lang w:val="en-US" w:eastAsia="zh-CN"/>
                  </w:rPr>
                </m:ctrlPr>
              </m:e>
              <m:sub>
                <m:r>
                  <m:rPr/>
                  <w:rPr>
                    <w:rFonts w:hint="default" w:ascii="Cambria Math" w:hAnsi="Cambria Math" w:cs="Times New Roman"/>
                    <w:kern w:val="0"/>
                    <w:sz w:val="21"/>
                    <w:szCs w:val="21"/>
                    <w:lang w:val="en-US" w:eastAsia="zh-CN"/>
                  </w:rPr>
                  <m:t>2</m:t>
                </m:r>
                <m:ctrlPr>
                  <w:rPr>
                    <w:rFonts w:hint="default" w:ascii="Cambria Math" w:hAnsi="Cambria Math" w:cs="Times New Roman"/>
                    <w:i/>
                    <w:kern w:val="0"/>
                    <w:sz w:val="21"/>
                    <w:szCs w:val="21"/>
                    <w:lang w:val="en-US" w:eastAsia="zh-CN"/>
                  </w:rPr>
                </m:ctrlPr>
              </m:sub>
              <m:sup>
                <m:r>
                  <m:rPr/>
                  <w:rPr>
                    <w:rFonts w:hint="default" w:ascii="Cambria Math" w:hAnsi="Cambria Math" w:cs="Times New Roman"/>
                    <w:kern w:val="0"/>
                    <w:sz w:val="21"/>
                    <w:szCs w:val="21"/>
                    <w:lang w:val="en-US" w:eastAsia="zh-CN"/>
                  </w:rPr>
                  <m:t>∗</m:t>
                </m:r>
                <m:ctrlPr>
                  <w:rPr>
                    <w:rFonts w:hint="default" w:ascii="Cambria Math" w:hAnsi="Cambria Math" w:cs="Times New Roman"/>
                    <w:i/>
                    <w:kern w:val="0"/>
                    <w:sz w:val="21"/>
                    <w:szCs w:val="21"/>
                    <w:lang w:val="en-US" w:eastAsia="zh-CN"/>
                  </w:rPr>
                </m:ctrlPr>
              </m:sup>
            </m:sSubSup>
            <m:ctrlPr>
              <w:rPr>
                <w:rFonts w:hint="default" w:ascii="Cambria Math" w:hAnsi="Cambria Math" w:cs="Times New Roman"/>
                <w:i/>
                <w:kern w:val="0"/>
                <w:sz w:val="21"/>
                <w:szCs w:val="21"/>
                <w:lang w:val="en-US" w:eastAsia="zh-CN"/>
              </w:rPr>
            </m:ctrlPr>
          </m:num>
          <m:den>
            <m:rad>
              <m:radPr>
                <m:degHide m:val="1"/>
                <m:ctrlPr>
                  <w:rPr>
                    <w:rFonts w:hint="default" w:ascii="Cambria Math" w:hAnsi="Cambria Math" w:cs="Times New Roman"/>
                    <w:i/>
                    <w:kern w:val="0"/>
                    <w:sz w:val="21"/>
                    <w:szCs w:val="21"/>
                    <w:lang w:val="en-US" w:eastAsia="zh-CN"/>
                  </w:rPr>
                </m:ctrlPr>
              </m:radPr>
              <m:deg>
                <m:ctrlPr>
                  <w:rPr>
                    <w:rFonts w:hint="default" w:ascii="Cambria Math" w:hAnsi="Cambria Math" w:cs="Times New Roman"/>
                    <w:i/>
                    <w:kern w:val="0"/>
                    <w:sz w:val="21"/>
                    <w:szCs w:val="21"/>
                    <w:lang w:val="en-US" w:eastAsia="zh-CN"/>
                  </w:rPr>
                </m:ctrlPr>
              </m:deg>
              <m:e>
                <m:r>
                  <m:rPr/>
                  <w:rPr>
                    <w:rFonts w:hint="default" w:ascii="Cambria Math" w:hAnsi="Cambria Math" w:cs="Times New Roman"/>
                    <w:kern w:val="0"/>
                    <w:sz w:val="21"/>
                    <w:szCs w:val="21"/>
                    <w:lang w:val="en-US" w:eastAsia="zh-CN"/>
                  </w:rPr>
                  <m:t>2(1+</m:t>
                </m:r>
                <m:r>
                  <m:rPr/>
                  <w:rPr>
                    <w:rFonts w:ascii="Cambria Math" w:hAnsi="Cambria Math" w:cs="Times New Roman"/>
                    <w:kern w:val="0"/>
                    <w:sz w:val="21"/>
                    <w:szCs w:val="21"/>
                    <w:lang w:val="en-US"/>
                  </w:rPr>
                  <m:t>λ</m:t>
                </m:r>
                <m:r>
                  <m:rPr/>
                  <w:rPr>
                    <w:rFonts w:hint="default" w:ascii="Cambria Math" w:hAnsi="Cambria Math" w:cs="Times New Roman"/>
                    <w:kern w:val="0"/>
                    <w:sz w:val="21"/>
                    <w:szCs w:val="21"/>
                    <w:lang w:val="en-US" w:eastAsia="zh-CN"/>
                  </w:rPr>
                  <m:t>)</m:t>
                </m:r>
                <m:ctrlPr>
                  <w:rPr>
                    <w:rFonts w:hint="default" w:ascii="Cambria Math" w:hAnsi="Cambria Math" w:cs="Times New Roman"/>
                    <w:i/>
                    <w:kern w:val="0"/>
                    <w:sz w:val="21"/>
                    <w:szCs w:val="21"/>
                    <w:lang w:val="en-US" w:eastAsia="zh-CN"/>
                  </w:rPr>
                </m:ctrlPr>
              </m:e>
            </m:rad>
            <m:ctrlPr>
              <w:rPr>
                <w:rFonts w:hint="default" w:ascii="Cambria Math" w:hAnsi="Cambria Math" w:cs="Times New Roman"/>
                <w:i/>
                <w:kern w:val="0"/>
                <w:sz w:val="21"/>
                <w:szCs w:val="21"/>
                <w:lang w:val="en-US" w:eastAsia="zh-CN"/>
              </w:rPr>
            </m:ctrlPr>
          </m:den>
        </m:f>
      </m:oMath>
      <w:r>
        <w:rPr>
          <w:rFonts w:hint="eastAsia" w:hAnsi="Cambria Math" w:cs="Times New Roman"/>
          <w:i w:val="0"/>
          <w:kern w:val="0"/>
          <w:sz w:val="21"/>
          <w:szCs w:val="21"/>
          <w:lang w:val="en-US" w:eastAsia="zh-CN"/>
        </w:rPr>
        <w:t>,</w:t>
      </w:r>
      <m:oMath>
        <m:sSub>
          <m:sSubPr>
            <m:ctrlPr>
              <w:rPr>
                <w:rFonts w:ascii="Cambria Math" w:hAnsi="Cambria Math" w:cs="Times New Roman"/>
                <w:i/>
                <w:kern w:val="0"/>
                <w:sz w:val="21"/>
                <w:szCs w:val="21"/>
                <w:lang w:val="en-US"/>
              </w:rPr>
            </m:ctrlPr>
          </m:sSubPr>
          <m:e>
            <m:r>
              <m:rPr/>
              <w:rPr>
                <w:rFonts w:hint="default" w:ascii="Cambria Math" w:hAnsi="Cambria Math" w:cs="Times New Roman"/>
                <w:kern w:val="0"/>
                <w:sz w:val="21"/>
                <w:szCs w:val="21"/>
                <w:lang w:val="en-US" w:eastAsia="zh-CN"/>
              </w:rPr>
              <m:t>V</m:t>
            </m:r>
            <m:ctrlPr>
              <w:rPr>
                <w:rFonts w:ascii="Cambria Math" w:hAnsi="Cambria Math" w:cs="Times New Roman"/>
                <w:i/>
                <w:kern w:val="0"/>
                <w:sz w:val="21"/>
                <w:szCs w:val="21"/>
                <w:lang w:val="en-US"/>
              </w:rPr>
            </m:ctrlPr>
          </m:e>
          <m:sub>
            <m:r>
              <m:rPr/>
              <w:rPr>
                <w:rFonts w:hint="default" w:ascii="Cambria Math" w:hAnsi="Cambria Math" w:cs="Times New Roman"/>
                <w:kern w:val="0"/>
                <w:sz w:val="21"/>
                <w:szCs w:val="21"/>
                <w:lang w:val="en-US" w:eastAsia="zh-CN"/>
              </w:rPr>
              <m:t>1</m:t>
            </m:r>
            <m:ctrlPr>
              <w:rPr>
                <w:rFonts w:ascii="Cambria Math" w:hAnsi="Cambria Math" w:cs="Times New Roman"/>
                <w:i/>
                <w:kern w:val="0"/>
                <w:sz w:val="21"/>
                <w:szCs w:val="21"/>
                <w:lang w:val="en-US"/>
              </w:rPr>
            </m:ctrlPr>
          </m:sub>
        </m:sSub>
        <m:r>
          <m:rPr/>
          <w:rPr>
            <w:rFonts w:hint="default" w:ascii="Cambria Math" w:hAnsi="Cambria Math" w:cs="Times New Roman"/>
            <w:kern w:val="0"/>
            <w:sz w:val="21"/>
            <w:szCs w:val="21"/>
            <w:lang w:val="en-US" w:eastAsia="zh-CN"/>
          </w:rPr>
          <m:t>=</m:t>
        </m:r>
        <m:f>
          <m:fPr>
            <m:ctrlPr>
              <w:rPr>
                <w:rFonts w:hint="default" w:ascii="Cambria Math" w:hAnsi="Cambria Math" w:cs="Times New Roman"/>
                <w:i/>
                <w:kern w:val="0"/>
                <w:sz w:val="21"/>
                <w:szCs w:val="21"/>
                <w:lang w:val="en-US" w:eastAsia="zh-CN"/>
              </w:rPr>
            </m:ctrlPr>
          </m:fPr>
          <m:num>
            <m:sSubSup>
              <m:sSubSupPr>
                <m:ctrlPr>
                  <w:rPr>
                    <w:rFonts w:hint="default" w:ascii="Cambria Math" w:hAnsi="Cambria Math" w:cs="Times New Roman"/>
                    <w:i/>
                    <w:kern w:val="0"/>
                    <w:sz w:val="21"/>
                    <w:szCs w:val="21"/>
                    <w:lang w:val="en-US" w:eastAsia="zh-CN"/>
                  </w:rPr>
                </m:ctrlPr>
              </m:sSubSupPr>
              <m:e>
                <m:r>
                  <m:rPr/>
                  <w:rPr>
                    <w:rFonts w:hint="default" w:ascii="Cambria Math" w:hAnsi="Cambria Math" w:cs="Times New Roman"/>
                    <w:kern w:val="0"/>
                    <w:sz w:val="21"/>
                    <w:szCs w:val="21"/>
                    <w:lang w:val="en-US" w:eastAsia="zh-CN"/>
                  </w:rPr>
                  <m:t>Y</m:t>
                </m:r>
                <m:ctrlPr>
                  <w:rPr>
                    <w:rFonts w:hint="default" w:ascii="Cambria Math" w:hAnsi="Cambria Math" w:cs="Times New Roman"/>
                    <w:i/>
                    <w:kern w:val="0"/>
                    <w:sz w:val="21"/>
                    <w:szCs w:val="21"/>
                    <w:lang w:val="en-US" w:eastAsia="zh-CN"/>
                  </w:rPr>
                </m:ctrlPr>
              </m:e>
              <m:sub>
                <m:r>
                  <m:rPr/>
                  <w:rPr>
                    <w:rFonts w:hint="default" w:ascii="Cambria Math" w:hAnsi="Cambria Math" w:cs="Times New Roman"/>
                    <w:kern w:val="0"/>
                    <w:sz w:val="21"/>
                    <w:szCs w:val="21"/>
                    <w:lang w:val="en-US" w:eastAsia="zh-CN"/>
                  </w:rPr>
                  <m:t>1</m:t>
                </m:r>
                <m:ctrlPr>
                  <w:rPr>
                    <w:rFonts w:hint="default" w:ascii="Cambria Math" w:hAnsi="Cambria Math" w:cs="Times New Roman"/>
                    <w:i/>
                    <w:kern w:val="0"/>
                    <w:sz w:val="21"/>
                    <w:szCs w:val="21"/>
                    <w:lang w:val="en-US" w:eastAsia="zh-CN"/>
                  </w:rPr>
                </m:ctrlPr>
              </m:sub>
              <m:sup>
                <m:r>
                  <m:rPr/>
                  <w:rPr>
                    <w:rFonts w:hint="default" w:ascii="Cambria Math" w:hAnsi="Cambria Math" w:cs="Times New Roman"/>
                    <w:kern w:val="0"/>
                    <w:sz w:val="21"/>
                    <w:szCs w:val="21"/>
                    <w:lang w:val="en-US" w:eastAsia="zh-CN"/>
                  </w:rPr>
                  <m:t>∗</m:t>
                </m:r>
                <m:ctrlPr>
                  <w:rPr>
                    <w:rFonts w:hint="default" w:ascii="Cambria Math" w:hAnsi="Cambria Math" w:cs="Times New Roman"/>
                    <w:i/>
                    <w:kern w:val="0"/>
                    <w:sz w:val="21"/>
                    <w:szCs w:val="21"/>
                    <w:lang w:val="en-US" w:eastAsia="zh-CN"/>
                  </w:rPr>
                </m:ctrlPr>
              </m:sup>
            </m:sSubSup>
            <m:r>
              <m:rPr/>
              <w:rPr>
                <w:rFonts w:hint="default" w:ascii="Cambria Math" w:hAnsi="Cambria Math" w:cs="Times New Roman"/>
                <w:kern w:val="0"/>
                <w:sz w:val="21"/>
                <w:szCs w:val="21"/>
                <w:lang w:val="en-US" w:eastAsia="zh-CN"/>
              </w:rPr>
              <m:t>+</m:t>
            </m:r>
            <m:sSubSup>
              <m:sSubSupPr>
                <m:ctrlPr>
                  <w:rPr>
                    <w:rFonts w:hint="default" w:ascii="Cambria Math" w:hAnsi="Cambria Math" w:cs="Times New Roman"/>
                    <w:i/>
                    <w:kern w:val="0"/>
                    <w:sz w:val="21"/>
                    <w:szCs w:val="21"/>
                    <w:lang w:val="en-US" w:eastAsia="zh-CN"/>
                  </w:rPr>
                </m:ctrlPr>
              </m:sSubSupPr>
              <m:e>
                <m:r>
                  <m:rPr/>
                  <w:rPr>
                    <w:rFonts w:hint="default" w:ascii="Cambria Math" w:hAnsi="Cambria Math" w:cs="Times New Roman"/>
                    <w:kern w:val="0"/>
                    <w:sz w:val="21"/>
                    <w:szCs w:val="21"/>
                    <w:lang w:val="en-US" w:eastAsia="zh-CN"/>
                  </w:rPr>
                  <m:t>Y</m:t>
                </m:r>
                <m:ctrlPr>
                  <w:rPr>
                    <w:rFonts w:hint="default" w:ascii="Cambria Math" w:hAnsi="Cambria Math" w:cs="Times New Roman"/>
                    <w:i/>
                    <w:kern w:val="0"/>
                    <w:sz w:val="21"/>
                    <w:szCs w:val="21"/>
                    <w:lang w:val="en-US" w:eastAsia="zh-CN"/>
                  </w:rPr>
                </m:ctrlPr>
              </m:e>
              <m:sub>
                <m:r>
                  <m:rPr/>
                  <w:rPr>
                    <w:rFonts w:hint="default" w:ascii="Cambria Math" w:hAnsi="Cambria Math" w:cs="Times New Roman"/>
                    <w:kern w:val="0"/>
                    <w:sz w:val="21"/>
                    <w:szCs w:val="21"/>
                    <w:lang w:val="en-US" w:eastAsia="zh-CN"/>
                  </w:rPr>
                  <m:t>2</m:t>
                </m:r>
                <m:ctrlPr>
                  <w:rPr>
                    <w:rFonts w:hint="default" w:ascii="Cambria Math" w:hAnsi="Cambria Math" w:cs="Times New Roman"/>
                    <w:i/>
                    <w:kern w:val="0"/>
                    <w:sz w:val="21"/>
                    <w:szCs w:val="21"/>
                    <w:lang w:val="en-US" w:eastAsia="zh-CN"/>
                  </w:rPr>
                </m:ctrlPr>
              </m:sub>
              <m:sup>
                <m:r>
                  <m:rPr/>
                  <w:rPr>
                    <w:rFonts w:hint="default" w:ascii="Cambria Math" w:hAnsi="Cambria Math" w:cs="Times New Roman"/>
                    <w:kern w:val="0"/>
                    <w:sz w:val="21"/>
                    <w:szCs w:val="21"/>
                    <w:lang w:val="en-US" w:eastAsia="zh-CN"/>
                  </w:rPr>
                  <m:t>∗</m:t>
                </m:r>
                <m:ctrlPr>
                  <w:rPr>
                    <w:rFonts w:hint="default" w:ascii="Cambria Math" w:hAnsi="Cambria Math" w:cs="Times New Roman"/>
                    <w:i/>
                    <w:kern w:val="0"/>
                    <w:sz w:val="21"/>
                    <w:szCs w:val="21"/>
                    <w:lang w:val="en-US" w:eastAsia="zh-CN"/>
                  </w:rPr>
                </m:ctrlPr>
              </m:sup>
            </m:sSubSup>
            <m:ctrlPr>
              <w:rPr>
                <w:rFonts w:hint="default" w:ascii="Cambria Math" w:hAnsi="Cambria Math" w:cs="Times New Roman"/>
                <w:i/>
                <w:kern w:val="0"/>
                <w:sz w:val="21"/>
                <w:szCs w:val="21"/>
                <w:lang w:val="en-US" w:eastAsia="zh-CN"/>
              </w:rPr>
            </m:ctrlPr>
          </m:num>
          <m:den>
            <m:rad>
              <m:radPr>
                <m:degHide m:val="1"/>
                <m:ctrlPr>
                  <w:rPr>
                    <w:rFonts w:hint="default" w:ascii="Cambria Math" w:hAnsi="Cambria Math" w:cs="Times New Roman"/>
                    <w:i/>
                    <w:kern w:val="0"/>
                    <w:sz w:val="21"/>
                    <w:szCs w:val="21"/>
                    <w:lang w:val="en-US" w:eastAsia="zh-CN"/>
                  </w:rPr>
                </m:ctrlPr>
              </m:radPr>
              <m:deg>
                <m:ctrlPr>
                  <w:rPr>
                    <w:rFonts w:hint="default" w:ascii="Cambria Math" w:hAnsi="Cambria Math" w:cs="Times New Roman"/>
                    <w:i/>
                    <w:kern w:val="0"/>
                    <w:sz w:val="21"/>
                    <w:szCs w:val="21"/>
                    <w:lang w:val="en-US" w:eastAsia="zh-CN"/>
                  </w:rPr>
                </m:ctrlPr>
              </m:deg>
              <m:e>
                <m:r>
                  <m:rPr/>
                  <w:rPr>
                    <w:rFonts w:hint="default" w:ascii="Cambria Math" w:hAnsi="Cambria Math" w:cs="Times New Roman"/>
                    <w:kern w:val="0"/>
                    <w:sz w:val="21"/>
                    <w:szCs w:val="21"/>
                    <w:lang w:val="en-US" w:eastAsia="zh-CN"/>
                  </w:rPr>
                  <m:t>2(1+</m:t>
                </m:r>
                <m:r>
                  <m:rPr/>
                  <w:rPr>
                    <w:rFonts w:ascii="Cambria Math" w:hAnsi="Cambria Math" w:cs="Times New Roman"/>
                    <w:kern w:val="0"/>
                    <w:sz w:val="21"/>
                    <w:szCs w:val="21"/>
                    <w:lang w:val="en-US"/>
                  </w:rPr>
                  <m:t>λ</m:t>
                </m:r>
                <m:r>
                  <m:rPr/>
                  <w:rPr>
                    <w:rFonts w:hint="default" w:ascii="Cambria Math" w:hAnsi="Cambria Math" w:cs="Times New Roman"/>
                    <w:kern w:val="0"/>
                    <w:sz w:val="21"/>
                    <w:szCs w:val="21"/>
                    <w:lang w:val="en-US" w:eastAsia="zh-CN"/>
                  </w:rPr>
                  <m:t>)</m:t>
                </m:r>
                <m:ctrlPr>
                  <w:rPr>
                    <w:rFonts w:hint="default" w:ascii="Cambria Math" w:hAnsi="Cambria Math" w:cs="Times New Roman"/>
                    <w:i/>
                    <w:kern w:val="0"/>
                    <w:sz w:val="21"/>
                    <w:szCs w:val="21"/>
                    <w:lang w:val="en-US" w:eastAsia="zh-CN"/>
                  </w:rPr>
                </m:ctrlPr>
              </m:e>
            </m:rad>
            <m:ctrlPr>
              <w:rPr>
                <w:rFonts w:hint="default" w:ascii="Cambria Math" w:hAnsi="Cambria Math" w:cs="Times New Roman"/>
                <w:i/>
                <w:kern w:val="0"/>
                <w:sz w:val="21"/>
                <w:szCs w:val="21"/>
                <w:lang w:val="en-US" w:eastAsia="zh-CN"/>
              </w:rPr>
            </m:ctrlPr>
          </m:den>
        </m:f>
      </m:oMath>
    </w:p>
    <w:p w14:paraId="04DA8097">
      <w:pPr>
        <w:spacing w:line="360" w:lineRule="auto"/>
        <w:textAlignment w:val="center"/>
        <w:rPr>
          <w:rFonts w:cs="Times New Roman"/>
          <w:sz w:val="21"/>
          <w:szCs w:val="21"/>
        </w:rPr>
      </w:pPr>
      <w:bookmarkStart w:id="47" w:name="OLE_LINK787"/>
      <w:r>
        <w:rPr>
          <w:rFonts w:cs="Times New Roman"/>
          <w:sz w:val="21"/>
          <w:szCs w:val="21"/>
        </w:rPr>
        <w:t xml:space="preserve">3. </w:t>
      </w:r>
      <w:r>
        <w:rPr>
          <w:rFonts w:hint="eastAsia" w:cs="Times New Roman"/>
          <w:sz w:val="21"/>
          <w:szCs w:val="21"/>
        </w:rPr>
        <w:t>设</w:t>
      </w:r>
      <w:r>
        <w:rPr>
          <w:rFonts w:cs="Times New Roman" w:asciiTheme="minorHAnsi" w:hAnsiTheme="minorHAnsi" w:eastAsiaTheme="minorEastAsia"/>
          <w:sz w:val="21"/>
          <w:szCs w:val="21"/>
        </w:rPr>
        <w:object>
          <v:shape id="_x0000_i1553" o:spt="75" type="#_x0000_t75" style="height:30.7pt;width:46.95pt;" o:ole="t" filled="f" o:preferrelative="t" stroked="f" coordsize="21600,21600">
            <v:path/>
            <v:fill on="f" focussize="0,0"/>
            <v:stroke on="f" joinstyle="miter"/>
            <v:imagedata r:id="rId1068" o:title=""/>
            <o:lock v:ext="edit" aspectratio="t"/>
            <w10:wrap type="none"/>
            <w10:anchorlock/>
          </v:shape>
          <o:OLEObject Type="Embed" ProgID="Unknown" ShapeID="_x0000_i1553" DrawAspect="Content" ObjectID="_1468076259" r:id="rId1067">
            <o:LockedField>false</o:LockedField>
          </o:OLEObject>
        </w:object>
      </w:r>
      <w:r>
        <w:rPr>
          <w:rFonts w:hint="eastAsia" w:cs="Times New Roman"/>
          <w:sz w:val="21"/>
          <w:szCs w:val="21"/>
        </w:rPr>
        <w:t>服从正态分布</w:t>
      </w:r>
      <w:r>
        <w:rPr>
          <w:rFonts w:cs="Times New Roman" w:asciiTheme="minorHAnsi" w:hAnsiTheme="minorHAnsi" w:eastAsiaTheme="minorEastAsia"/>
          <w:sz w:val="21"/>
          <w:szCs w:val="21"/>
        </w:rPr>
        <w:object>
          <v:shape id="_x0000_i1554" o:spt="75" type="#_x0000_t75" style="height:20.65pt;width:60.1pt;" o:ole="t" filled="f" o:preferrelative="t" stroked="f" coordsize="21600,21600">
            <v:path/>
            <v:fill on="f" focussize="0,0"/>
            <v:stroke on="f" joinstyle="miter"/>
            <v:imagedata r:id="rId1070" o:title=""/>
            <o:lock v:ext="edit" aspectratio="t"/>
            <w10:wrap type="none"/>
            <w10:anchorlock/>
          </v:shape>
          <o:OLEObject Type="Embed" ProgID="Unknown" ShapeID="_x0000_i1554" DrawAspect="Content" ObjectID="_1468076260" r:id="rId1069">
            <o:LockedField>false</o:LockedField>
          </o:OLEObject>
        </w:object>
      </w:r>
      <w:r>
        <w:rPr>
          <w:rFonts w:hint="eastAsia" w:cs="Times New Roman"/>
          <w:sz w:val="21"/>
          <w:szCs w:val="21"/>
        </w:rPr>
        <w:t>，从该总体中随机抽取样本容量为</w:t>
      </w:r>
      <w:r>
        <w:rPr>
          <w:rFonts w:cs="Times New Roman"/>
          <w:sz w:val="21"/>
          <w:szCs w:val="21"/>
        </w:rPr>
        <w:t>50</w:t>
      </w:r>
      <w:r>
        <w:rPr>
          <w:rFonts w:hint="eastAsia" w:cs="Times New Roman"/>
          <w:sz w:val="21"/>
          <w:szCs w:val="21"/>
        </w:rPr>
        <w:t>的样本，</w:t>
      </w:r>
      <w:r>
        <w:rPr>
          <w:rFonts w:hint="eastAsia" w:cs="Times New Roman"/>
          <w:kern w:val="0"/>
          <w:sz w:val="21"/>
          <w:szCs w:val="21"/>
        </w:rPr>
        <w:t>记标准化后的随机向量</w:t>
      </w:r>
      <w:r>
        <w:rPr>
          <w:rFonts w:cs="Times New Roman" w:eastAsiaTheme="minorEastAsia"/>
          <w:kern w:val="0"/>
          <w:sz w:val="21"/>
          <w:szCs w:val="21"/>
        </w:rPr>
        <w:object>
          <v:shape id="_x0000_i1555" o:spt="75" type="#_x0000_t75" style="height:18.8pt;width:76.4pt;" o:ole="t" filled="f" o:preferrelative="t" stroked="f" coordsize="21600,21600">
            <v:path/>
            <v:fill on="f" focussize="0,0"/>
            <v:stroke on="f" joinstyle="miter"/>
            <v:imagedata r:id="rId1056" o:title=""/>
            <o:lock v:ext="edit" aspectratio="t"/>
            <w10:wrap type="none"/>
            <w10:anchorlock/>
          </v:shape>
          <o:OLEObject Type="Embed" ProgID="Unknown" ShapeID="_x0000_i1555" DrawAspect="Content" ObjectID="_1468076261" r:id="rId1071">
            <o:LockedField>false</o:LockedField>
          </o:OLEObject>
        </w:object>
      </w:r>
      <w:r>
        <w:rPr>
          <w:rFonts w:hint="eastAsia" w:cs="Times New Roman"/>
          <w:kern w:val="0"/>
          <w:sz w:val="21"/>
          <w:szCs w:val="21"/>
        </w:rPr>
        <w:t>，</w:t>
      </w:r>
      <w:r>
        <w:rPr>
          <w:rFonts w:cs="Times New Roman" w:eastAsiaTheme="minorEastAsia"/>
          <w:kern w:val="0"/>
          <w:sz w:val="21"/>
          <w:szCs w:val="21"/>
        </w:rPr>
        <w:object>
          <v:shape id="_x0000_i1556" o:spt="75" type="#_x0000_t75" style="height:18.8pt;width:67pt;" o:ole="t" filled="f" o:preferrelative="t" stroked="f" coordsize="21600,21600">
            <v:path/>
            <v:fill on="f" focussize="0,0"/>
            <v:stroke on="f" joinstyle="miter"/>
            <v:imagedata r:id="rId1058" o:title=""/>
            <o:lock v:ext="edit" aspectratio="t"/>
            <w10:wrap type="none"/>
            <w10:anchorlock/>
          </v:shape>
          <o:OLEObject Type="Embed" ProgID="Unknown" ShapeID="_x0000_i1556" DrawAspect="Content" ObjectID="_1468076262" r:id="rId1072">
            <o:LockedField>false</o:LockedField>
          </o:OLEObject>
        </w:object>
      </w:r>
      <w:r>
        <w:rPr>
          <w:rFonts w:hint="eastAsia" w:cs="Times New Roman"/>
          <w:sz w:val="21"/>
          <w:szCs w:val="21"/>
        </w:rPr>
        <w:t>，且</w:t>
      </w:r>
      <w:r>
        <w:rPr>
          <w:rFonts w:cs="Times New Roman" w:eastAsiaTheme="minorEastAsia"/>
          <w:sz w:val="21"/>
          <w:szCs w:val="21"/>
        </w:rPr>
        <w:object>
          <v:shape id="_x0000_i1557" o:spt="75" type="#_x0000_t75" style="height:15.65pt;width:16.9pt;" o:ole="t" filled="f" o:preferrelative="t" stroked="f" coordsize="21600,21600">
            <v:path/>
            <v:fill on="f" focussize="0,0"/>
            <v:stroke on="f" joinstyle="miter"/>
            <v:imagedata r:id="rId1060" o:title=""/>
            <o:lock v:ext="edit" aspectratio="t"/>
            <w10:wrap type="none"/>
            <w10:anchorlock/>
          </v:shape>
          <o:OLEObject Type="Embed" ProgID="Unknown" ShapeID="_x0000_i1557" DrawAspect="Content" ObjectID="_1468076263" r:id="rId1073">
            <o:LockedField>false</o:LockedField>
          </o:OLEObject>
        </w:object>
      </w:r>
      <w:r>
        <w:rPr>
          <w:rFonts w:hint="eastAsia" w:cs="Times New Roman"/>
          <w:sz w:val="21"/>
          <w:szCs w:val="21"/>
        </w:rPr>
        <w:t>和</w:t>
      </w:r>
      <w:r>
        <w:rPr>
          <w:rFonts w:cs="Times New Roman" w:eastAsiaTheme="minorEastAsia"/>
          <w:sz w:val="21"/>
          <w:szCs w:val="21"/>
        </w:rPr>
        <w:object>
          <v:shape id="_x0000_i1558" o:spt="75" type="#_x0000_t75" style="height:15.65pt;width:16.3pt;" o:ole="t" filled="f" o:preferrelative="t" stroked="f" coordsize="21600,21600">
            <v:path/>
            <v:fill on="f" focussize="0,0"/>
            <v:stroke on="f" joinstyle="miter"/>
            <v:imagedata r:id="rId1062" o:title=""/>
            <o:lock v:ext="edit" aspectratio="t"/>
            <w10:wrap type="none"/>
            <w10:anchorlock/>
          </v:shape>
          <o:OLEObject Type="Embed" ProgID="Unknown" ShapeID="_x0000_i1558" DrawAspect="Content" ObjectID="_1468076264" r:id="rId1074">
            <o:LockedField>false</o:LockedField>
          </o:OLEObject>
        </w:object>
      </w:r>
      <w:r>
        <w:rPr>
          <w:rFonts w:hint="eastAsia" w:cs="Times New Roman"/>
          <w:sz w:val="21"/>
          <w:szCs w:val="21"/>
        </w:rPr>
        <w:t>的相关阵为：</w:t>
      </w:r>
    </w:p>
    <w:p w14:paraId="5A1FF5EA">
      <w:pPr>
        <w:spacing w:line="360" w:lineRule="auto"/>
        <w:jc w:val="center"/>
        <w:textAlignment w:val="center"/>
        <w:rPr>
          <w:rFonts w:cs="Times New Roman"/>
          <w:sz w:val="21"/>
          <w:szCs w:val="21"/>
        </w:rPr>
      </w:pPr>
      <w:r>
        <w:rPr>
          <w:rFonts w:cs="Times New Roman" w:eastAsiaTheme="minorEastAsia"/>
          <w:sz w:val="21"/>
          <w:szCs w:val="21"/>
        </w:rPr>
        <w:object>
          <v:shape id="_x0000_i1559" o:spt="75" type="#_x0000_t75" style="height:75.75pt;width:308.65pt;" o:ole="t" filled="f" o:preferrelative="t" stroked="f" coordsize="21600,21600">
            <v:path/>
            <v:fill on="f" focussize="0,0"/>
            <v:stroke on="f" joinstyle="miter"/>
            <v:imagedata r:id="rId1076" o:title=""/>
            <o:lock v:ext="edit" aspectratio="t"/>
            <w10:wrap type="none"/>
            <w10:anchorlock/>
          </v:shape>
          <o:OLEObject Type="Embed" ProgID="Unknown" ShapeID="_x0000_i1559" DrawAspect="Content" ObjectID="_1468076265" r:id="rId1075">
            <o:LockedField>false</o:LockedField>
          </o:OLEObject>
        </w:object>
      </w:r>
    </w:p>
    <w:p w14:paraId="0FECD796">
      <w:pPr>
        <w:spacing w:line="360" w:lineRule="auto"/>
        <w:textAlignment w:val="center"/>
        <w:rPr>
          <w:rFonts w:cs="Times New Roman"/>
          <w:sz w:val="21"/>
          <w:szCs w:val="21"/>
        </w:rPr>
      </w:pPr>
      <w:r>
        <w:rPr>
          <w:rFonts w:hint="eastAsia" w:cs="Times New Roman"/>
          <w:sz w:val="21"/>
          <w:szCs w:val="21"/>
        </w:rPr>
        <w:t>（</w:t>
      </w:r>
      <w:r>
        <w:rPr>
          <w:rFonts w:cs="Times New Roman"/>
          <w:sz w:val="21"/>
          <w:szCs w:val="21"/>
        </w:rPr>
        <w:t>1</w:t>
      </w:r>
      <w:r>
        <w:rPr>
          <w:rFonts w:hint="eastAsia" w:cs="Times New Roman"/>
          <w:sz w:val="21"/>
          <w:szCs w:val="21"/>
        </w:rPr>
        <w:t>）试求</w:t>
      </w:r>
      <w:r>
        <w:rPr>
          <w:rFonts w:cs="Times New Roman" w:eastAsiaTheme="minorEastAsia"/>
          <w:sz w:val="21"/>
          <w:szCs w:val="21"/>
        </w:rPr>
        <w:object>
          <v:shape id="_x0000_i1560" o:spt="75" type="#_x0000_t75" style="height:15.65pt;width:16.9pt;" o:ole="t" filled="f" o:preferrelative="t" stroked="f" coordsize="21600,21600">
            <v:path/>
            <v:fill on="f" focussize="0,0"/>
            <v:stroke on="f" joinstyle="miter"/>
            <v:imagedata r:id="rId1060" o:title=""/>
            <o:lock v:ext="edit" aspectratio="t"/>
            <w10:wrap type="none"/>
            <w10:anchorlock/>
          </v:shape>
          <o:OLEObject Type="Embed" ProgID="Unknown" ShapeID="_x0000_i1560" DrawAspect="Content" ObjectID="_1468076266" r:id="rId1077">
            <o:LockedField>false</o:LockedField>
          </o:OLEObject>
        </w:object>
      </w:r>
      <w:r>
        <w:rPr>
          <w:rFonts w:hint="eastAsia" w:cs="Times New Roman"/>
          <w:sz w:val="21"/>
          <w:szCs w:val="21"/>
        </w:rPr>
        <w:t>和</w:t>
      </w:r>
      <w:r>
        <w:rPr>
          <w:rFonts w:cs="Times New Roman" w:eastAsiaTheme="minorEastAsia"/>
          <w:sz w:val="21"/>
          <w:szCs w:val="21"/>
        </w:rPr>
        <w:object>
          <v:shape id="_x0000_i1561" o:spt="75" type="#_x0000_t75" style="height:15.65pt;width:16.3pt;" o:ole="t" filled="f" o:preferrelative="t" stroked="f" coordsize="21600,21600">
            <v:path/>
            <v:fill on="f" focussize="0,0"/>
            <v:stroke on="f" joinstyle="miter"/>
            <v:imagedata r:id="rId1062" o:title=""/>
            <o:lock v:ext="edit" aspectratio="t"/>
            <w10:wrap type="none"/>
            <w10:anchorlock/>
          </v:shape>
          <o:OLEObject Type="Embed" ProgID="Unknown" ShapeID="_x0000_i1561" DrawAspect="Content" ObjectID="_1468076267" r:id="rId1078">
            <o:LockedField>false</o:LockedField>
          </o:OLEObject>
        </w:object>
      </w:r>
      <w:r>
        <w:rPr>
          <w:rFonts w:hint="eastAsia" w:cs="Times New Roman"/>
          <w:sz w:val="21"/>
          <w:szCs w:val="21"/>
        </w:rPr>
        <w:t>的第一对典型相关变量及其典型相关系数；</w:t>
      </w:r>
    </w:p>
    <w:p w14:paraId="3CCAA9F8">
      <w:pPr>
        <w:spacing w:line="360" w:lineRule="auto"/>
        <w:textAlignment w:val="center"/>
        <w:rPr>
          <w:rFonts w:hint="eastAsia" w:cs="Times New Roman"/>
          <w:sz w:val="21"/>
          <w:szCs w:val="21"/>
        </w:rPr>
      </w:pPr>
      <w:r>
        <w:rPr>
          <w:rFonts w:hint="eastAsia" w:cs="Times New Roman"/>
          <w:sz w:val="21"/>
          <w:szCs w:val="21"/>
        </w:rPr>
        <w:t>（</w:t>
      </w:r>
      <w:r>
        <w:rPr>
          <w:rFonts w:cs="Times New Roman"/>
          <w:sz w:val="21"/>
          <w:szCs w:val="21"/>
        </w:rPr>
        <w:t>2</w:t>
      </w:r>
      <w:r>
        <w:rPr>
          <w:rFonts w:hint="eastAsia" w:cs="Times New Roman"/>
          <w:sz w:val="21"/>
          <w:szCs w:val="21"/>
        </w:rPr>
        <w:t>）对典型相关系数进行显著性检验（</w:t>
      </w:r>
      <w:r>
        <w:rPr>
          <w:rFonts w:cs="Times New Roman" w:eastAsiaTheme="minorEastAsia"/>
          <w:sz w:val="21"/>
          <w:szCs w:val="21"/>
        </w:rPr>
        <w:object>
          <v:shape id="_x0000_i1562" o:spt="75" type="#_x0000_t75" style="height:11.25pt;width:11.9pt;" o:ole="t" filled="f" o:preferrelative="t" stroked="f" coordsize="21600,21600">
            <v:path/>
            <v:fill on="f" focussize="0,0"/>
            <v:stroke on="f" joinstyle="miter"/>
            <v:imagedata r:id="rId1080" o:title=""/>
            <o:lock v:ext="edit" aspectratio="t"/>
            <w10:wrap type="none"/>
            <w10:anchorlock/>
          </v:shape>
          <o:OLEObject Type="Embed" ProgID="Unknown" ShapeID="_x0000_i1562" DrawAspect="Content" ObjectID="_1468076268" r:id="rId1079">
            <o:LockedField>false</o:LockedField>
          </o:OLEObject>
        </w:object>
      </w:r>
      <w:r>
        <w:rPr>
          <w:rFonts w:cs="Times New Roman"/>
          <w:sz w:val="21"/>
          <w:szCs w:val="21"/>
        </w:rPr>
        <w:t>=0.05</w:t>
      </w:r>
      <w:r>
        <w:rPr>
          <w:rFonts w:hint="eastAsia" w:cs="Times New Roman"/>
          <w:sz w:val="21"/>
          <w:szCs w:val="21"/>
        </w:rPr>
        <w:t>）。</w:t>
      </w:r>
      <w:bookmarkEnd w:id="47"/>
    </w:p>
    <w:p w14:paraId="05B68E54">
      <w:pPr>
        <w:spacing w:line="360" w:lineRule="auto"/>
        <w:textAlignment w:val="center"/>
        <w:rPr>
          <w:rFonts w:hint="eastAsia" w:cs="Times New Roman"/>
          <w:sz w:val="21"/>
          <w:szCs w:val="21"/>
          <w:lang w:val="en-US" w:eastAsia="zh-CN"/>
        </w:rPr>
      </w:pPr>
      <w:r>
        <w:rPr>
          <w:rFonts w:hint="eastAsia" w:cs="Times New Roman"/>
          <w:sz w:val="21"/>
          <w:szCs w:val="21"/>
          <w:lang w:val="en-US" w:eastAsia="zh-CN"/>
        </w:rPr>
        <w:t>解：已知样本相关矩阵（n=50）：</w:t>
      </w:r>
    </w:p>
    <w:p w14:paraId="46C03E61">
      <w:pPr>
        <w:spacing w:line="360" w:lineRule="auto"/>
        <w:textAlignment w:val="center"/>
        <w:rPr>
          <w:rFonts w:hint="default" w:hAnsi="Cambria Math" w:cs="Times New Roman"/>
          <w:i w:val="0"/>
          <w:kern w:val="2"/>
          <w:sz w:val="21"/>
          <w:szCs w:val="21"/>
          <w:lang w:val="en-US" w:eastAsia="zh-CN" w:bidi="ar-SA"/>
        </w:rPr>
      </w:pPr>
      <m:oMathPara>
        <m:oMath>
          <m:r>
            <m:rPr/>
            <w:rPr>
              <w:rFonts w:hint="default" w:ascii="Cambria Math" w:hAnsi="Cambria Math" w:cs="Times New Roman"/>
              <w:kern w:val="2"/>
              <w:sz w:val="21"/>
              <w:szCs w:val="21"/>
              <w:lang w:val="en-US" w:eastAsia="zh-CN" w:bidi="ar-SA"/>
            </w:rPr>
            <m:t>R=</m:t>
          </m:r>
          <m:d>
            <m:dPr>
              <m:ctrlPr>
                <w:rPr>
                  <w:rFonts w:hint="default" w:ascii="Cambria Math" w:hAnsi="Cambria Math" w:cs="Times New Roman"/>
                  <w:i/>
                  <w:kern w:val="2"/>
                  <w:sz w:val="21"/>
                  <w:szCs w:val="21"/>
                  <w:lang w:val="en-US" w:eastAsia="zh-CN" w:bidi="ar-SA"/>
                </w:rPr>
              </m:ctrlPr>
            </m:dPr>
            <m:e>
              <m:m>
                <m:mPr>
                  <m:mcs>
                    <m:mc>
                      <m:mcPr>
                        <m:count m:val="4"/>
                        <m:mcJc m:val="center"/>
                      </m:mcPr>
                    </m:mc>
                  </m:mcs>
                  <m:ctrlPr>
                    <w:rPr>
                      <w:rFonts w:hint="default" w:ascii="Cambria Math" w:hAnsi="Cambria Math" w:cs="Times New Roman"/>
                      <w:i/>
                      <w:kern w:val="2"/>
                      <w:sz w:val="21"/>
                      <w:szCs w:val="21"/>
                      <w:lang w:val="en-US" w:eastAsia="zh-CN" w:bidi="ar-SA"/>
                    </w:rPr>
                  </m:ctrlPr>
                </m:mPr>
                <m:mr>
                  <m:e>
                    <m:r>
                      <m:rPr/>
                      <w:rPr>
                        <w:rFonts w:hint="default" w:ascii="Cambria Math" w:hAnsi="Cambria Math" w:cs="Times New Roman"/>
                        <w:kern w:val="2"/>
                        <w:sz w:val="21"/>
                        <w:szCs w:val="21"/>
                        <w:lang w:val="en-US" w:eastAsia="zh-CN" w:bidi="ar-SA"/>
                      </w:rPr>
                      <m:t>1.0</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0.3</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0.6</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0.6</m:t>
                    </m:r>
                    <m:ctrlPr>
                      <w:rPr>
                        <w:rFonts w:hint="default" w:ascii="Cambria Math" w:hAnsi="Cambria Math" w:cs="Times New Roman"/>
                        <w:i/>
                        <w:kern w:val="2"/>
                        <w:sz w:val="21"/>
                        <w:szCs w:val="21"/>
                        <w:lang w:val="en-US" w:eastAsia="zh-CN" w:bidi="ar-SA"/>
                      </w:rPr>
                    </m:ctrlPr>
                  </m:e>
                </m:mr>
                <m:mr>
                  <m:e>
                    <m:r>
                      <m:rPr/>
                      <w:rPr>
                        <w:rFonts w:hint="default" w:ascii="Cambria Math" w:hAnsi="Cambria Math" w:cs="Times New Roman"/>
                        <w:kern w:val="2"/>
                        <w:sz w:val="21"/>
                        <w:szCs w:val="21"/>
                        <w:lang w:val="en-US" w:eastAsia="zh-CN" w:bidi="ar-SA"/>
                      </w:rPr>
                      <m:t>0.3</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1.0</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0.6</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0.6</m:t>
                    </m:r>
                    <m:ctrlPr>
                      <w:rPr>
                        <w:rFonts w:hint="default" w:ascii="Cambria Math" w:hAnsi="Cambria Math" w:cs="Times New Roman"/>
                        <w:i/>
                        <w:kern w:val="2"/>
                        <w:sz w:val="21"/>
                        <w:szCs w:val="21"/>
                        <w:lang w:val="en-US" w:eastAsia="zh-CN" w:bidi="ar-SA"/>
                      </w:rPr>
                    </m:ctrlPr>
                  </m:e>
                </m:mr>
                <m:mr>
                  <m:e>
                    <m:r>
                      <m:rPr/>
                      <w:rPr>
                        <w:rFonts w:hint="default" w:ascii="Cambria Math" w:hAnsi="Cambria Math" w:cs="Times New Roman"/>
                        <w:kern w:val="2"/>
                        <w:sz w:val="21"/>
                        <w:szCs w:val="21"/>
                        <w:lang w:val="en-US" w:eastAsia="zh-CN" w:bidi="ar-SA"/>
                      </w:rPr>
                      <m:t>0.6</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0.6</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1.0</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0.7</m:t>
                    </m:r>
                    <m:ctrlPr>
                      <w:rPr>
                        <w:rFonts w:hint="default" w:ascii="Cambria Math" w:hAnsi="Cambria Math" w:cs="Times New Roman"/>
                        <w:i/>
                        <w:kern w:val="2"/>
                        <w:sz w:val="21"/>
                        <w:szCs w:val="21"/>
                        <w:lang w:val="en-US" w:eastAsia="zh-CN" w:bidi="ar-SA"/>
                      </w:rPr>
                    </m:ctrlPr>
                  </m:e>
                </m:mr>
                <m:mr>
                  <m:e>
                    <m:r>
                      <m:rPr/>
                      <w:rPr>
                        <w:rFonts w:hint="default" w:ascii="Cambria Math" w:hAnsi="Cambria Math" w:cs="Times New Roman"/>
                        <w:kern w:val="2"/>
                        <w:sz w:val="21"/>
                        <w:szCs w:val="21"/>
                        <w:lang w:val="en-US" w:eastAsia="zh-CN" w:bidi="ar-SA"/>
                      </w:rPr>
                      <m:t>0.6</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0.6</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0.7</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1.0</m:t>
                    </m:r>
                    <m:ctrlPr>
                      <w:rPr>
                        <w:rFonts w:hint="default" w:ascii="Cambria Math" w:hAnsi="Cambria Math" w:cs="Times New Roman"/>
                        <w:i/>
                        <w:kern w:val="2"/>
                        <w:sz w:val="21"/>
                        <w:szCs w:val="21"/>
                        <w:lang w:val="en-US" w:eastAsia="zh-CN" w:bidi="ar-SA"/>
                      </w:rPr>
                    </m:ctrlPr>
                  </m:e>
                </m:mr>
              </m:m>
              <m:ctrlPr>
                <w:rPr>
                  <w:rFonts w:hint="default" w:ascii="Cambria Math" w:hAnsi="Cambria Math" w:cs="Times New Roman"/>
                  <w:i/>
                  <w:kern w:val="2"/>
                  <w:sz w:val="21"/>
                  <w:szCs w:val="21"/>
                  <w:lang w:val="en-US" w:eastAsia="zh-CN" w:bidi="ar-SA"/>
                </w:rPr>
              </m:ctrlPr>
            </m:e>
          </m:d>
        </m:oMath>
      </m:oMathPara>
    </w:p>
    <w:p w14:paraId="5FFA8496">
      <w:pPr>
        <w:numPr>
          <w:ilvl w:val="0"/>
          <w:numId w:val="11"/>
        </w:numPr>
        <w:spacing w:line="360" w:lineRule="auto"/>
        <w:textAlignment w:val="center"/>
        <w:rPr>
          <w:rFonts w:hint="default" w:hAnsi="Cambria Math" w:cs="Times New Roman"/>
          <w:i w:val="0"/>
          <w:kern w:val="0"/>
          <w:sz w:val="21"/>
          <w:szCs w:val="21"/>
          <w:lang w:val="en-US" w:eastAsia="zh-CN" w:bidi="ar-SA"/>
        </w:rPr>
      </w:pPr>
      <w:r>
        <w:rPr>
          <w:rFonts w:hint="eastAsia" w:hAnsi="Cambria Math" w:cs="Times New Roman"/>
          <w:i w:val="0"/>
          <w:kern w:val="2"/>
          <w:sz w:val="21"/>
          <w:szCs w:val="21"/>
          <w:lang w:val="en-US" w:eastAsia="zh-CN" w:bidi="ar-SA"/>
        </w:rPr>
        <w:t>第一对典型相关系数：</w:t>
      </w:r>
      <m:oMath>
        <m:r>
          <m:rPr/>
          <w:rPr>
            <w:rFonts w:hint="default" w:ascii="Cambria Math" w:hAnsi="Cambria Math" w:cs="Times New Roman"/>
            <w:kern w:val="0"/>
            <w:sz w:val="21"/>
            <w:szCs w:val="21"/>
            <w:lang w:val="en-US" w:eastAsia="zh-CN" w:bidi="ar-SA"/>
          </w:rPr>
          <m:t>Corr(</m:t>
        </m:r>
        <m:sSub>
          <m:sSubPr>
            <m:ctrlPr>
              <w:rPr>
                <w:rFonts w:hint="default" w:ascii="Cambria Math" w:hAnsi="Cambria Math" w:cs="Times New Roman"/>
                <w:i/>
                <w:kern w:val="0"/>
                <w:sz w:val="21"/>
                <w:szCs w:val="21"/>
                <w:lang w:val="en-US" w:eastAsia="zh-CN" w:bidi="ar-SA"/>
              </w:rPr>
            </m:ctrlPr>
          </m:sSubPr>
          <m:e>
            <m:r>
              <m:rPr/>
              <w:rPr>
                <w:rFonts w:hint="default" w:ascii="Cambria Math" w:hAnsi="Cambria Math" w:cs="Times New Roman"/>
                <w:kern w:val="0"/>
                <w:sz w:val="21"/>
                <w:szCs w:val="21"/>
                <w:lang w:val="en-US" w:eastAsia="zh-CN" w:bidi="ar-SA"/>
              </w:rPr>
              <m:t>U</m:t>
            </m:r>
            <m:ctrlPr>
              <w:rPr>
                <w:rFonts w:hint="default"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1</m:t>
            </m:r>
            <m:ctrlPr>
              <w:rPr>
                <w:rFonts w:hint="default" w:ascii="Cambria Math" w:hAnsi="Cambria Math" w:cs="Times New Roman"/>
                <w:i/>
                <w:kern w:val="0"/>
                <w:sz w:val="21"/>
                <w:szCs w:val="21"/>
                <w:lang w:val="en-US" w:eastAsia="zh-CN" w:bidi="ar-SA"/>
              </w:rPr>
            </m:ctrlPr>
          </m:sub>
        </m:sSub>
        <m:r>
          <m:rPr/>
          <w:rPr>
            <w:rFonts w:hint="default" w:ascii="Cambria Math" w:hAnsi="Cambria Math" w:cs="Times New Roman"/>
            <w:kern w:val="0"/>
            <w:sz w:val="21"/>
            <w:szCs w:val="21"/>
            <w:lang w:val="en-US" w:eastAsia="zh-CN" w:bidi="ar-SA"/>
          </w:rPr>
          <m:t>,</m:t>
        </m:r>
        <m:sSub>
          <m:sSubPr>
            <m:ctrlPr>
              <w:rPr>
                <w:rFonts w:hint="default" w:ascii="Cambria Math" w:hAnsi="Cambria Math" w:cs="Times New Roman"/>
                <w:i/>
                <w:kern w:val="0"/>
                <w:sz w:val="21"/>
                <w:szCs w:val="21"/>
                <w:lang w:val="en-US" w:eastAsia="zh-CN" w:bidi="ar-SA"/>
              </w:rPr>
            </m:ctrlPr>
          </m:sSubPr>
          <m:e>
            <m:r>
              <m:rPr/>
              <w:rPr>
                <w:rFonts w:hint="default" w:ascii="Cambria Math" w:hAnsi="Cambria Math" w:cs="Times New Roman"/>
                <w:kern w:val="0"/>
                <w:sz w:val="21"/>
                <w:szCs w:val="21"/>
                <w:lang w:val="en-US" w:eastAsia="zh-CN" w:bidi="ar-SA"/>
              </w:rPr>
              <m:t>V</m:t>
            </m:r>
            <m:ctrlPr>
              <w:rPr>
                <w:rFonts w:hint="default"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1</m:t>
            </m:r>
            <m:ctrlPr>
              <w:rPr>
                <w:rFonts w:hint="default" w:ascii="Cambria Math" w:hAnsi="Cambria Math" w:cs="Times New Roman"/>
                <w:i/>
                <w:kern w:val="0"/>
                <w:sz w:val="21"/>
                <w:szCs w:val="21"/>
                <w:lang w:val="en-US" w:eastAsia="zh-CN" w:bidi="ar-SA"/>
              </w:rPr>
            </m:ctrlPr>
          </m:sub>
        </m:sSub>
        <m:r>
          <m:rPr/>
          <w:rPr>
            <w:rFonts w:hint="default" w:ascii="Cambria Math" w:hAnsi="Cambria Math" w:cs="Times New Roman"/>
            <w:kern w:val="0"/>
            <w:sz w:val="21"/>
            <w:szCs w:val="21"/>
            <w:lang w:val="en-US" w:eastAsia="zh-CN" w:bidi="ar-SA"/>
          </w:rPr>
          <m:t>)</m:t>
        </m:r>
        <m:r>
          <m:rPr/>
          <w:rPr>
            <w:rFonts w:hint="default" w:ascii="Cambria Math" w:hAnsi="Cambria Math" w:cs="Cambria Math"/>
            <w:kern w:val="0"/>
            <w:sz w:val="21"/>
            <w:szCs w:val="21"/>
            <w:lang w:val="en-US" w:eastAsia="zh-CN" w:bidi="ar-SA"/>
          </w:rPr>
          <m:t>≈</m:t>
        </m:r>
        <m:r>
          <m:rPr/>
          <w:rPr>
            <w:rFonts w:hint="default" w:ascii="Cambria Math" w:hAnsi="Cambria Math" w:cs="Times New Roman"/>
            <w:kern w:val="0"/>
            <w:sz w:val="21"/>
            <w:szCs w:val="21"/>
            <w:lang w:val="en-US" w:eastAsia="zh-CN" w:bidi="ar-SA"/>
          </w:rPr>
          <m:t>0.807</m:t>
        </m:r>
      </m:oMath>
    </w:p>
    <w:p w14:paraId="166A5102">
      <w:pPr>
        <w:numPr>
          <w:ilvl w:val="0"/>
          <w:numId w:val="0"/>
        </w:numPr>
        <w:spacing w:line="360" w:lineRule="auto"/>
        <w:textAlignment w:val="center"/>
        <w:rPr>
          <w:rFonts w:hint="default" w:hAnsi="Cambria Math" w:cs="Times New Roman"/>
          <w:i w:val="0"/>
          <w:kern w:val="0"/>
          <w:sz w:val="21"/>
          <w:szCs w:val="21"/>
          <w:lang w:val="en-US" w:eastAsia="zh-CN" w:bidi="ar-SA"/>
        </w:rPr>
      </w:pPr>
      <w:r>
        <w:rPr>
          <w:rFonts w:hint="eastAsia" w:hAnsi="Cambria Math" w:cs="Times New Roman"/>
          <w:i w:val="0"/>
          <w:kern w:val="0"/>
          <w:sz w:val="21"/>
          <w:szCs w:val="21"/>
          <w:lang w:val="en-US" w:eastAsia="zh-CN" w:bidi="ar-SA"/>
        </w:rPr>
        <w:t xml:space="preserve">    第一对典型变量系数：</w:t>
      </w:r>
      <m:oMath>
        <m:r>
          <m:rPr/>
          <w:rPr>
            <w:rFonts w:hint="default" w:ascii="Cambria Math" w:hAnsi="Cambria Math" w:cs="Times New Roman"/>
            <w:kern w:val="0"/>
            <w:sz w:val="21"/>
            <w:szCs w:val="21"/>
            <w:lang w:val="en-US" w:eastAsia="zh-CN" w:bidi="ar-SA"/>
          </w:rPr>
          <m:t>a=</m:t>
        </m:r>
        <m:sSup>
          <m:sSupPr>
            <m:ctrlPr>
              <w:rPr>
                <w:rFonts w:hint="default" w:ascii="Cambria Math" w:hAnsi="Cambria Math" w:cs="Times New Roman"/>
                <w:i/>
                <w:kern w:val="0"/>
                <w:sz w:val="21"/>
                <w:szCs w:val="21"/>
                <w:lang w:val="en-US" w:eastAsia="zh-CN" w:bidi="ar-SA"/>
              </w:rPr>
            </m:ctrlPr>
          </m:sSupPr>
          <m:e>
            <m:r>
              <m:rPr/>
              <w:rPr>
                <w:rFonts w:hint="default" w:ascii="Cambria Math" w:hAnsi="Cambria Math" w:cs="Times New Roman"/>
                <w:kern w:val="0"/>
                <w:sz w:val="21"/>
                <w:szCs w:val="21"/>
                <w:lang w:val="en-US" w:eastAsia="zh-CN" w:bidi="ar-SA"/>
              </w:rPr>
              <m:t>(0.620,0.620)</m:t>
            </m:r>
            <m:ctrlPr>
              <w:rPr>
                <w:rFonts w:hint="default" w:ascii="Cambria Math" w:hAnsi="Cambria Math" w:cs="Times New Roman"/>
                <w:i/>
                <w:kern w:val="0"/>
                <w:sz w:val="21"/>
                <w:szCs w:val="21"/>
                <w:lang w:val="en-US" w:eastAsia="zh-CN" w:bidi="ar-SA"/>
              </w:rPr>
            </m:ctrlPr>
          </m:e>
          <m:sup>
            <m:r>
              <m:rPr/>
              <w:rPr>
                <w:rFonts w:hint="default" w:ascii="Cambria Math" w:hAnsi="Cambria Math" w:cs="Times New Roman"/>
                <w:kern w:val="0"/>
                <w:sz w:val="21"/>
                <w:szCs w:val="21"/>
                <w:lang w:val="en-US" w:eastAsia="zh-CN" w:bidi="ar-SA"/>
              </w:rPr>
              <m:t>T</m:t>
            </m:r>
            <m:ctrlPr>
              <w:rPr>
                <w:rFonts w:hint="default" w:ascii="Cambria Math" w:hAnsi="Cambria Math" w:cs="Times New Roman"/>
                <w:i/>
                <w:kern w:val="0"/>
                <w:sz w:val="21"/>
                <w:szCs w:val="21"/>
                <w:lang w:val="en-US" w:eastAsia="zh-CN" w:bidi="ar-SA"/>
              </w:rPr>
            </m:ctrlPr>
          </m:sup>
        </m:sSup>
      </m:oMath>
      <w:r>
        <w:rPr>
          <w:rFonts w:hint="eastAsia" w:hAnsi="Cambria Math" w:cs="Times New Roman"/>
          <w:i w:val="0"/>
          <w:kern w:val="0"/>
          <w:sz w:val="21"/>
          <w:szCs w:val="21"/>
          <w:lang w:val="en-US" w:eastAsia="zh-CN" w:bidi="ar-SA"/>
        </w:rPr>
        <w:t>,</w:t>
      </w:r>
      <m:oMath>
        <m:r>
          <m:rPr/>
          <w:rPr>
            <w:rFonts w:hint="default" w:ascii="Cambria Math" w:hAnsi="Cambria Math" w:cs="Times New Roman"/>
            <w:kern w:val="0"/>
            <w:sz w:val="21"/>
            <w:szCs w:val="21"/>
            <w:lang w:val="en-US" w:eastAsia="zh-CN" w:bidi="ar-SA"/>
          </w:rPr>
          <m:t>b=</m:t>
        </m:r>
        <m:sSup>
          <m:sSupPr>
            <m:ctrlPr>
              <w:rPr>
                <w:rFonts w:hint="default" w:ascii="Cambria Math" w:hAnsi="Cambria Math" w:cs="Times New Roman"/>
                <w:i/>
                <w:kern w:val="0"/>
                <w:sz w:val="21"/>
                <w:szCs w:val="21"/>
                <w:lang w:val="en-US" w:eastAsia="zh-CN" w:bidi="ar-SA"/>
              </w:rPr>
            </m:ctrlPr>
          </m:sSupPr>
          <m:e>
            <m:r>
              <m:rPr/>
              <w:rPr>
                <w:rFonts w:hint="default" w:ascii="Cambria Math" w:hAnsi="Cambria Math" w:cs="Times New Roman"/>
                <w:kern w:val="0"/>
                <w:sz w:val="21"/>
                <w:szCs w:val="21"/>
                <w:lang w:val="en-US" w:eastAsia="zh-CN" w:bidi="ar-SA"/>
              </w:rPr>
              <m:t>(0.542,0.542)</m:t>
            </m:r>
            <m:ctrlPr>
              <w:rPr>
                <w:rFonts w:hint="default" w:ascii="Cambria Math" w:hAnsi="Cambria Math" w:cs="Times New Roman"/>
                <w:i/>
                <w:kern w:val="0"/>
                <w:sz w:val="21"/>
                <w:szCs w:val="21"/>
                <w:lang w:val="en-US" w:eastAsia="zh-CN" w:bidi="ar-SA"/>
              </w:rPr>
            </m:ctrlPr>
          </m:e>
          <m:sup>
            <m:r>
              <m:rPr/>
              <w:rPr>
                <w:rFonts w:hint="default" w:ascii="Cambria Math" w:hAnsi="Cambria Math" w:cs="Times New Roman"/>
                <w:kern w:val="0"/>
                <w:sz w:val="21"/>
                <w:szCs w:val="21"/>
                <w:lang w:val="en-US" w:eastAsia="zh-CN" w:bidi="ar-SA"/>
              </w:rPr>
              <m:t>T</m:t>
            </m:r>
            <m:ctrlPr>
              <w:rPr>
                <w:rFonts w:hint="default" w:ascii="Cambria Math" w:hAnsi="Cambria Math" w:cs="Times New Roman"/>
                <w:i/>
                <w:kern w:val="0"/>
                <w:sz w:val="21"/>
                <w:szCs w:val="21"/>
                <w:lang w:val="en-US" w:eastAsia="zh-CN" w:bidi="ar-SA"/>
              </w:rPr>
            </m:ctrlPr>
          </m:sup>
        </m:sSup>
      </m:oMath>
    </w:p>
    <w:p w14:paraId="645505A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center"/>
        <w:rPr>
          <w:rFonts w:hint="default" w:hAnsi="Cambria Math" w:cs="Times New Roman"/>
          <w:i w:val="0"/>
          <w:kern w:val="0"/>
          <w:sz w:val="21"/>
          <w:szCs w:val="21"/>
          <w:lang w:val="en-US" w:eastAsia="zh-CN" w:bidi="ar-SA"/>
        </w:rPr>
      </w:pPr>
      <w:r>
        <w:rPr>
          <w:rFonts w:hint="eastAsia" w:hAnsi="Cambria Math" w:cs="Times New Roman"/>
          <w:i w:val="0"/>
          <w:kern w:val="0"/>
          <w:sz w:val="21"/>
          <w:szCs w:val="21"/>
          <w:lang w:val="en-US" w:eastAsia="zh-CN" w:bidi="ar-SA"/>
        </w:rPr>
        <w:t>即：</w:t>
      </w:r>
      <m:oMath>
        <m:sSub>
          <m:sSubPr>
            <m:ctrlPr>
              <w:rPr>
                <w:rFonts w:ascii="Cambria Math" w:hAnsi="Cambria Math" w:cs="Times New Roman"/>
                <w:i/>
                <w:kern w:val="0"/>
                <w:sz w:val="21"/>
                <w:szCs w:val="21"/>
                <w:lang w:val="en-US" w:bidi="ar-SA"/>
              </w:rPr>
            </m:ctrlPr>
          </m:sSubPr>
          <m:e>
            <m:r>
              <m:rPr/>
              <w:rPr>
                <w:rFonts w:hint="default" w:ascii="Cambria Math" w:hAnsi="Cambria Math" w:cs="Times New Roman"/>
                <w:kern w:val="0"/>
                <w:sz w:val="21"/>
                <w:szCs w:val="21"/>
                <w:lang w:val="en-US" w:eastAsia="zh-CN" w:bidi="ar-SA"/>
              </w:rPr>
              <m:t>U</m:t>
            </m:r>
            <m:ctrlPr>
              <w:rPr>
                <w:rFonts w:ascii="Cambria Math" w:hAnsi="Cambria Math" w:cs="Times New Roman"/>
                <w:i/>
                <w:kern w:val="0"/>
                <w:sz w:val="21"/>
                <w:szCs w:val="21"/>
                <w:lang w:val="en-US" w:bidi="ar-SA"/>
              </w:rPr>
            </m:ctrlPr>
          </m:e>
          <m:sub>
            <m:r>
              <m:rPr/>
              <w:rPr>
                <w:rFonts w:hint="default" w:ascii="Cambria Math" w:hAnsi="Cambria Math" w:cs="Times New Roman"/>
                <w:kern w:val="0"/>
                <w:sz w:val="21"/>
                <w:szCs w:val="21"/>
                <w:lang w:val="en-US" w:eastAsia="zh-CN" w:bidi="ar-SA"/>
              </w:rPr>
              <m:t>1</m:t>
            </m:r>
            <m:ctrlPr>
              <w:rPr>
                <w:rFonts w:ascii="Cambria Math" w:hAnsi="Cambria Math" w:cs="Times New Roman"/>
                <w:i/>
                <w:kern w:val="0"/>
                <w:sz w:val="21"/>
                <w:szCs w:val="21"/>
                <w:lang w:val="en-US" w:bidi="ar-SA"/>
              </w:rPr>
            </m:ctrlPr>
          </m:sub>
        </m:sSub>
        <m:r>
          <m:rPr/>
          <w:rPr>
            <w:rFonts w:hint="default" w:ascii="Cambria Math" w:hAnsi="Cambria Math" w:cs="Times New Roman"/>
            <w:kern w:val="0"/>
            <w:sz w:val="21"/>
            <w:szCs w:val="21"/>
            <w:lang w:val="en-US" w:eastAsia="zh-CN" w:bidi="ar-SA"/>
          </w:rPr>
          <m:t>=0.620</m:t>
        </m:r>
        <m:sSubSup>
          <m:sSubSupPr>
            <m:ctrlPr>
              <w:rPr>
                <w:rFonts w:hint="default" w:ascii="Cambria Math" w:hAnsi="Cambria Math" w:cs="Times New Roman"/>
                <w:i/>
                <w:kern w:val="0"/>
                <w:sz w:val="21"/>
                <w:szCs w:val="21"/>
                <w:lang w:val="en-US" w:eastAsia="zh-CN" w:bidi="ar-SA"/>
              </w:rPr>
            </m:ctrlPr>
          </m:sSubSupPr>
          <m:e>
            <m:r>
              <m:rPr/>
              <w:rPr>
                <w:rFonts w:hint="default" w:ascii="Cambria Math" w:hAnsi="Cambria Math" w:cs="Times New Roman"/>
                <w:kern w:val="0"/>
                <w:sz w:val="21"/>
                <w:szCs w:val="21"/>
                <w:lang w:val="en-US" w:eastAsia="zh-CN" w:bidi="ar-SA"/>
              </w:rPr>
              <m:t>X</m:t>
            </m:r>
            <m:ctrlPr>
              <w:rPr>
                <w:rFonts w:hint="default"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1</m:t>
            </m:r>
            <m:ctrlPr>
              <w:rPr>
                <w:rFonts w:hint="default" w:ascii="Cambria Math" w:hAnsi="Cambria Math" w:cs="Times New Roman"/>
                <w:i/>
                <w:kern w:val="0"/>
                <w:sz w:val="21"/>
                <w:szCs w:val="21"/>
                <w:lang w:val="en-US" w:eastAsia="zh-CN" w:bidi="ar-SA"/>
              </w:rPr>
            </m:ctrlPr>
          </m:sub>
          <m:sup>
            <m:r>
              <m:rPr/>
              <w:rPr>
                <w:rFonts w:hint="default" w:ascii="Cambria Math" w:hAnsi="Cambria Math" w:cs="Times New Roman"/>
                <w:kern w:val="0"/>
                <w:sz w:val="21"/>
                <w:szCs w:val="21"/>
                <w:lang w:val="en-US" w:eastAsia="zh-CN" w:bidi="ar-SA"/>
              </w:rPr>
              <m:t>∗</m:t>
            </m:r>
            <m:ctrlPr>
              <w:rPr>
                <w:rFonts w:hint="default" w:ascii="Cambria Math" w:hAnsi="Cambria Math" w:cs="Times New Roman"/>
                <w:i/>
                <w:kern w:val="0"/>
                <w:sz w:val="21"/>
                <w:szCs w:val="21"/>
                <w:lang w:val="en-US" w:eastAsia="zh-CN" w:bidi="ar-SA"/>
              </w:rPr>
            </m:ctrlPr>
          </m:sup>
        </m:sSubSup>
        <m:r>
          <m:rPr/>
          <w:rPr>
            <w:rFonts w:hint="default" w:ascii="Cambria Math" w:hAnsi="Cambria Math" w:cs="Times New Roman"/>
            <w:kern w:val="0"/>
            <w:sz w:val="21"/>
            <w:szCs w:val="21"/>
            <w:lang w:val="en-US" w:eastAsia="zh-CN" w:bidi="ar-SA"/>
          </w:rPr>
          <m:t>+0.620</m:t>
        </m:r>
        <m:sSubSup>
          <m:sSubSupPr>
            <m:ctrlPr>
              <w:rPr>
                <w:rFonts w:hint="default" w:ascii="Cambria Math" w:hAnsi="Cambria Math" w:cs="Times New Roman"/>
                <w:i/>
                <w:kern w:val="0"/>
                <w:sz w:val="21"/>
                <w:szCs w:val="21"/>
                <w:lang w:val="en-US" w:eastAsia="zh-CN" w:bidi="ar-SA"/>
              </w:rPr>
            </m:ctrlPr>
          </m:sSubSupPr>
          <m:e>
            <m:r>
              <m:rPr/>
              <w:rPr>
                <w:rFonts w:hint="default" w:ascii="Cambria Math" w:hAnsi="Cambria Math" w:cs="Times New Roman"/>
                <w:kern w:val="0"/>
                <w:sz w:val="21"/>
                <w:szCs w:val="21"/>
                <w:lang w:val="en-US" w:eastAsia="zh-CN" w:bidi="ar-SA"/>
              </w:rPr>
              <m:t>X</m:t>
            </m:r>
            <m:ctrlPr>
              <w:rPr>
                <w:rFonts w:hint="default"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2</m:t>
            </m:r>
            <m:ctrlPr>
              <w:rPr>
                <w:rFonts w:hint="default" w:ascii="Cambria Math" w:hAnsi="Cambria Math" w:cs="Times New Roman"/>
                <w:i/>
                <w:kern w:val="0"/>
                <w:sz w:val="21"/>
                <w:szCs w:val="21"/>
                <w:lang w:val="en-US" w:eastAsia="zh-CN" w:bidi="ar-SA"/>
              </w:rPr>
            </m:ctrlPr>
          </m:sub>
          <m:sup>
            <m:r>
              <m:rPr/>
              <w:rPr>
                <w:rFonts w:hint="default" w:ascii="Cambria Math" w:hAnsi="Cambria Math" w:cs="Times New Roman"/>
                <w:kern w:val="0"/>
                <w:sz w:val="21"/>
                <w:szCs w:val="21"/>
                <w:lang w:val="en-US" w:eastAsia="zh-CN" w:bidi="ar-SA"/>
              </w:rPr>
              <m:t>∗</m:t>
            </m:r>
            <m:ctrlPr>
              <w:rPr>
                <w:rFonts w:hint="default" w:ascii="Cambria Math" w:hAnsi="Cambria Math" w:cs="Times New Roman"/>
                <w:i/>
                <w:kern w:val="0"/>
                <w:sz w:val="21"/>
                <w:szCs w:val="21"/>
                <w:lang w:val="en-US" w:eastAsia="zh-CN" w:bidi="ar-SA"/>
              </w:rPr>
            </m:ctrlPr>
          </m:sup>
        </m:sSubSup>
      </m:oMath>
      <w:r>
        <w:rPr>
          <w:rFonts w:hint="eastAsia" w:hAnsi="Cambria Math" w:cs="Times New Roman"/>
          <w:i w:val="0"/>
          <w:kern w:val="0"/>
          <w:sz w:val="21"/>
          <w:szCs w:val="21"/>
          <w:lang w:val="en-US" w:eastAsia="zh-CN" w:bidi="ar-SA"/>
        </w:rPr>
        <w:t>,</w:t>
      </w:r>
      <m:oMath>
        <m:sSub>
          <m:sSubPr>
            <m:ctrlPr>
              <w:rPr>
                <w:rFonts w:ascii="Cambria Math" w:hAnsi="Cambria Math" w:cs="Times New Roman"/>
                <w:i/>
                <w:kern w:val="0"/>
                <w:sz w:val="21"/>
                <w:szCs w:val="21"/>
                <w:lang w:val="en-US" w:bidi="ar-SA"/>
              </w:rPr>
            </m:ctrlPr>
          </m:sSubPr>
          <m:e>
            <m:r>
              <m:rPr/>
              <w:rPr>
                <w:rFonts w:hint="default" w:ascii="Cambria Math" w:hAnsi="Cambria Math" w:cs="Times New Roman"/>
                <w:kern w:val="0"/>
                <w:sz w:val="21"/>
                <w:szCs w:val="21"/>
                <w:lang w:val="en-US" w:eastAsia="zh-CN" w:bidi="ar-SA"/>
              </w:rPr>
              <m:t>V</m:t>
            </m:r>
            <m:ctrlPr>
              <w:rPr>
                <w:rFonts w:ascii="Cambria Math" w:hAnsi="Cambria Math" w:cs="Times New Roman"/>
                <w:i/>
                <w:kern w:val="0"/>
                <w:sz w:val="21"/>
                <w:szCs w:val="21"/>
                <w:lang w:val="en-US" w:bidi="ar-SA"/>
              </w:rPr>
            </m:ctrlPr>
          </m:e>
          <m:sub>
            <m:r>
              <m:rPr/>
              <w:rPr>
                <w:rFonts w:hint="default" w:ascii="Cambria Math" w:hAnsi="Cambria Math" w:cs="Times New Roman"/>
                <w:kern w:val="0"/>
                <w:sz w:val="21"/>
                <w:szCs w:val="21"/>
                <w:lang w:val="en-US" w:eastAsia="zh-CN" w:bidi="ar-SA"/>
              </w:rPr>
              <m:t>1</m:t>
            </m:r>
            <m:ctrlPr>
              <w:rPr>
                <w:rFonts w:ascii="Cambria Math" w:hAnsi="Cambria Math" w:cs="Times New Roman"/>
                <w:i/>
                <w:kern w:val="0"/>
                <w:sz w:val="21"/>
                <w:szCs w:val="21"/>
                <w:lang w:val="en-US" w:bidi="ar-SA"/>
              </w:rPr>
            </m:ctrlPr>
          </m:sub>
        </m:sSub>
        <m:r>
          <m:rPr/>
          <w:rPr>
            <w:rFonts w:hint="default" w:ascii="Cambria Math" w:hAnsi="Cambria Math" w:cs="Times New Roman"/>
            <w:kern w:val="0"/>
            <w:sz w:val="21"/>
            <w:szCs w:val="21"/>
            <w:lang w:val="en-US" w:eastAsia="zh-CN" w:bidi="ar-SA"/>
          </w:rPr>
          <m:t>=0.542</m:t>
        </m:r>
        <m:sSubSup>
          <m:sSubSupPr>
            <m:ctrlPr>
              <w:rPr>
                <w:rFonts w:hint="default" w:ascii="Cambria Math" w:hAnsi="Cambria Math" w:cs="Times New Roman"/>
                <w:i/>
                <w:kern w:val="0"/>
                <w:sz w:val="21"/>
                <w:szCs w:val="21"/>
                <w:lang w:val="en-US" w:eastAsia="zh-CN" w:bidi="ar-SA"/>
              </w:rPr>
            </m:ctrlPr>
          </m:sSubSupPr>
          <m:e>
            <m:r>
              <m:rPr/>
              <w:rPr>
                <w:rFonts w:hint="default" w:ascii="Cambria Math" w:hAnsi="Cambria Math" w:cs="Times New Roman"/>
                <w:kern w:val="0"/>
                <w:sz w:val="21"/>
                <w:szCs w:val="21"/>
                <w:lang w:val="en-US" w:eastAsia="zh-CN" w:bidi="ar-SA"/>
              </w:rPr>
              <m:t>Y</m:t>
            </m:r>
            <m:ctrlPr>
              <w:rPr>
                <w:rFonts w:hint="default"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1</m:t>
            </m:r>
            <m:ctrlPr>
              <w:rPr>
                <w:rFonts w:hint="default" w:ascii="Cambria Math" w:hAnsi="Cambria Math" w:cs="Times New Roman"/>
                <w:i/>
                <w:kern w:val="0"/>
                <w:sz w:val="21"/>
                <w:szCs w:val="21"/>
                <w:lang w:val="en-US" w:eastAsia="zh-CN" w:bidi="ar-SA"/>
              </w:rPr>
            </m:ctrlPr>
          </m:sub>
          <m:sup>
            <m:r>
              <m:rPr/>
              <w:rPr>
                <w:rFonts w:hint="default" w:ascii="Cambria Math" w:hAnsi="Cambria Math" w:cs="Times New Roman"/>
                <w:kern w:val="0"/>
                <w:sz w:val="21"/>
                <w:szCs w:val="21"/>
                <w:lang w:val="en-US" w:eastAsia="zh-CN" w:bidi="ar-SA"/>
              </w:rPr>
              <m:t>∗</m:t>
            </m:r>
            <m:ctrlPr>
              <w:rPr>
                <w:rFonts w:hint="default" w:ascii="Cambria Math" w:hAnsi="Cambria Math" w:cs="Times New Roman"/>
                <w:i/>
                <w:kern w:val="0"/>
                <w:sz w:val="21"/>
                <w:szCs w:val="21"/>
                <w:lang w:val="en-US" w:eastAsia="zh-CN" w:bidi="ar-SA"/>
              </w:rPr>
            </m:ctrlPr>
          </m:sup>
        </m:sSubSup>
        <m:r>
          <m:rPr/>
          <w:rPr>
            <w:rFonts w:hint="default" w:ascii="Cambria Math" w:hAnsi="Cambria Math" w:cs="Times New Roman"/>
            <w:kern w:val="0"/>
            <w:sz w:val="21"/>
            <w:szCs w:val="21"/>
            <w:lang w:val="en-US" w:eastAsia="zh-CN" w:bidi="ar-SA"/>
          </w:rPr>
          <m:t>+0.542</m:t>
        </m:r>
        <m:sSubSup>
          <m:sSubSupPr>
            <m:ctrlPr>
              <w:rPr>
                <w:rFonts w:hint="default" w:ascii="Cambria Math" w:hAnsi="Cambria Math" w:cs="Times New Roman"/>
                <w:i/>
                <w:kern w:val="0"/>
                <w:sz w:val="21"/>
                <w:szCs w:val="21"/>
                <w:lang w:val="en-US" w:eastAsia="zh-CN" w:bidi="ar-SA"/>
              </w:rPr>
            </m:ctrlPr>
          </m:sSubSupPr>
          <m:e>
            <m:r>
              <m:rPr/>
              <w:rPr>
                <w:rFonts w:hint="default" w:ascii="Cambria Math" w:hAnsi="Cambria Math" w:cs="Times New Roman"/>
                <w:kern w:val="0"/>
                <w:sz w:val="21"/>
                <w:szCs w:val="21"/>
                <w:lang w:val="en-US" w:eastAsia="zh-CN" w:bidi="ar-SA"/>
              </w:rPr>
              <m:t>Y</m:t>
            </m:r>
            <m:ctrlPr>
              <w:rPr>
                <w:rFonts w:hint="default"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2</m:t>
            </m:r>
            <m:ctrlPr>
              <w:rPr>
                <w:rFonts w:hint="default" w:ascii="Cambria Math" w:hAnsi="Cambria Math" w:cs="Times New Roman"/>
                <w:i/>
                <w:kern w:val="0"/>
                <w:sz w:val="21"/>
                <w:szCs w:val="21"/>
                <w:lang w:val="en-US" w:eastAsia="zh-CN" w:bidi="ar-SA"/>
              </w:rPr>
            </m:ctrlPr>
          </m:sub>
          <m:sup>
            <m:r>
              <m:rPr/>
              <w:rPr>
                <w:rFonts w:hint="default" w:ascii="Cambria Math" w:hAnsi="Cambria Math" w:cs="Times New Roman"/>
                <w:kern w:val="0"/>
                <w:sz w:val="21"/>
                <w:szCs w:val="21"/>
                <w:lang w:val="en-US" w:eastAsia="zh-CN" w:bidi="ar-SA"/>
              </w:rPr>
              <m:t>∗</m:t>
            </m:r>
            <m:ctrlPr>
              <w:rPr>
                <w:rFonts w:hint="default" w:ascii="Cambria Math" w:hAnsi="Cambria Math" w:cs="Times New Roman"/>
                <w:i/>
                <w:kern w:val="0"/>
                <w:sz w:val="21"/>
                <w:szCs w:val="21"/>
                <w:lang w:val="en-US" w:eastAsia="zh-CN" w:bidi="ar-SA"/>
              </w:rPr>
            </m:ctrlPr>
          </m:sup>
        </m:sSubSup>
      </m:oMath>
    </w:p>
    <w:p w14:paraId="59EF3F4A">
      <w:pPr>
        <w:keepNext w:val="0"/>
        <w:keepLines w:val="0"/>
        <w:pageBreakBefore w:val="0"/>
        <w:widowControl w:val="0"/>
        <w:numPr>
          <w:ilvl w:val="0"/>
          <w:numId w:val="11"/>
        </w:numPr>
        <w:kinsoku/>
        <w:wordWrap/>
        <w:overflowPunct/>
        <w:topLinePunct w:val="0"/>
        <w:autoSpaceDE/>
        <w:autoSpaceDN/>
        <w:bidi w:val="0"/>
        <w:adjustRightInd/>
        <w:snapToGrid/>
        <w:spacing w:line="360" w:lineRule="auto"/>
        <w:ind w:left="0" w:leftChars="0" w:firstLine="420" w:firstLineChars="200"/>
        <w:textAlignment w:val="center"/>
        <w:rPr>
          <w:rFonts w:hint="eastAsia" w:hAnsi="Cambria Math" w:cs="Times New Roman"/>
          <w:i w:val="0"/>
          <w:kern w:val="0"/>
          <w:sz w:val="21"/>
          <w:szCs w:val="21"/>
          <w:lang w:val="en-US" w:eastAsia="zh-CN" w:bidi="ar-SA"/>
        </w:rPr>
      </w:pPr>
      <w:r>
        <w:rPr>
          <w:rFonts w:hint="eastAsia" w:hAnsi="Cambria Math" w:cs="Times New Roman"/>
          <w:i w:val="0"/>
          <w:kern w:val="0"/>
          <w:sz w:val="21"/>
          <w:szCs w:val="21"/>
          <w:lang w:val="en-US" w:eastAsia="zh-CN" w:bidi="ar-SA"/>
        </w:rPr>
        <w:t>检验所有典型相关系数：</w:t>
      </w:r>
      <m:oMath>
        <m:r>
          <m:rPr/>
          <w:rPr>
            <w:rFonts w:ascii="Cambria Math" w:hAnsi="Cambria Math" w:cs="Times New Roman"/>
            <w:kern w:val="0"/>
            <w:sz w:val="21"/>
            <w:szCs w:val="21"/>
            <w:lang w:val="en-US" w:bidi="ar-SA"/>
          </w:rPr>
          <m:t>Λ</m:t>
        </m:r>
        <m:r>
          <m:rPr/>
          <w:rPr>
            <w:rFonts w:hint="default" w:ascii="Cambria Math" w:hAnsi="Cambria Math" w:cs="Times New Roman"/>
            <w:kern w:val="0"/>
            <w:sz w:val="21"/>
            <w:szCs w:val="21"/>
            <w:lang w:val="en-US" w:eastAsia="zh-CN" w:bidi="ar-SA"/>
          </w:rPr>
          <m:t>=0.3486</m:t>
        </m:r>
      </m:oMath>
      <w:r>
        <w:rPr>
          <w:rFonts w:hint="eastAsia" w:hAnsi="Cambria Math" w:cs="Times New Roman"/>
          <w:i w:val="0"/>
          <w:kern w:val="0"/>
          <w:sz w:val="21"/>
          <w:szCs w:val="21"/>
          <w:lang w:val="en-US" w:eastAsia="zh-CN" w:bidi="ar-SA"/>
        </w:rPr>
        <w:t>，</w:t>
      </w:r>
      <m:oMath>
        <m:r>
          <m:rPr/>
          <w:rPr>
            <w:rFonts w:hint="default" w:ascii="Cambria Math" w:hAnsi="Cambria Math" w:cs="Times New Roman"/>
            <w:kern w:val="0"/>
            <w:sz w:val="21"/>
            <w:szCs w:val="21"/>
            <w:lang w:val="en-US" w:eastAsia="zh-CN" w:bidi="ar-SA"/>
          </w:rPr>
          <m:t>Q=48.96</m:t>
        </m:r>
      </m:oMath>
      <w:r>
        <w:rPr>
          <w:rFonts w:hint="eastAsia" w:hAnsi="Cambria Math" w:cs="Times New Roman"/>
          <w:i w:val="0"/>
          <w:kern w:val="0"/>
          <w:sz w:val="21"/>
          <w:szCs w:val="21"/>
          <w:lang w:val="en-US" w:eastAsia="zh-CN" w:bidi="ar-SA"/>
        </w:rPr>
        <w:t>，服从</w:t>
      </w:r>
      <m:oMath>
        <m:sSup>
          <m:sSupPr>
            <m:ctrlPr>
              <w:rPr>
                <w:rFonts w:ascii="Cambria Math" w:hAnsi="Cambria Math" w:cs="Times New Roman"/>
                <w:i/>
                <w:kern w:val="0"/>
                <w:sz w:val="21"/>
                <w:szCs w:val="21"/>
                <w:lang w:val="en-US" w:bidi="ar-SA"/>
              </w:rPr>
            </m:ctrlPr>
          </m:sSupPr>
          <m:e>
            <m:r>
              <m:rPr/>
              <w:rPr>
                <w:rFonts w:ascii="Cambria Math" w:hAnsi="Cambria Math" w:cs="Times New Roman"/>
                <w:kern w:val="0"/>
                <w:sz w:val="21"/>
                <w:szCs w:val="21"/>
                <w:lang w:val="en-US" w:bidi="ar-SA"/>
              </w:rPr>
              <m:t>χ</m:t>
            </m:r>
            <m:ctrlPr>
              <w:rPr>
                <w:rFonts w:ascii="Cambria Math" w:hAnsi="Cambria Math" w:cs="Times New Roman"/>
                <w:i/>
                <w:kern w:val="0"/>
                <w:sz w:val="21"/>
                <w:szCs w:val="21"/>
                <w:lang w:val="en-US" w:bidi="ar-SA"/>
              </w:rPr>
            </m:ctrlPr>
          </m:e>
          <m:sup>
            <m:r>
              <m:rPr/>
              <w:rPr>
                <w:rFonts w:hint="default" w:ascii="Cambria Math" w:hAnsi="Cambria Math" w:cs="Times New Roman"/>
                <w:kern w:val="0"/>
                <w:sz w:val="21"/>
                <w:szCs w:val="21"/>
                <w:lang w:val="en-US" w:eastAsia="zh-CN" w:bidi="ar-SA"/>
              </w:rPr>
              <m:t>2</m:t>
            </m:r>
            <m:ctrlPr>
              <w:rPr>
                <w:rFonts w:ascii="Cambria Math" w:hAnsi="Cambria Math" w:cs="Times New Roman"/>
                <w:i/>
                <w:kern w:val="0"/>
                <w:sz w:val="21"/>
                <w:szCs w:val="21"/>
                <w:lang w:val="en-US" w:bidi="ar-SA"/>
              </w:rPr>
            </m:ctrlPr>
          </m:sup>
        </m:sSup>
        <m:r>
          <m:rPr/>
          <w:rPr>
            <w:rFonts w:hint="default" w:ascii="Cambria Math" w:hAnsi="Cambria Math" w:cs="Times New Roman"/>
            <w:kern w:val="0"/>
            <w:sz w:val="21"/>
            <w:szCs w:val="21"/>
            <w:lang w:val="en-US" w:eastAsia="zh-CN" w:bidi="ar-SA"/>
          </w:rPr>
          <m:t>(4)</m:t>
        </m:r>
      </m:oMath>
      <w:r>
        <w:rPr>
          <w:rFonts w:hint="eastAsia" w:hAnsi="Cambria Math" w:cs="Times New Roman"/>
          <w:i w:val="0"/>
          <w:kern w:val="0"/>
          <w:sz w:val="21"/>
          <w:szCs w:val="21"/>
          <w:lang w:val="en-US" w:eastAsia="zh-CN" w:bidi="ar-SA"/>
        </w:rPr>
        <w:t>，临界值9.488，拒绝原假设，认为至少有一个典型相关系数显著。</w:t>
      </w:r>
    </w:p>
    <w:p w14:paraId="2F8CEA4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200"/>
        <w:textAlignment w:val="center"/>
        <w:rPr>
          <w:rFonts w:hint="default" w:hAnsi="Cambria Math" w:cs="Times New Roman"/>
          <w:i w:val="0"/>
          <w:kern w:val="0"/>
          <w:sz w:val="21"/>
          <w:szCs w:val="21"/>
          <w:lang w:val="en-US" w:eastAsia="zh-CN" w:bidi="ar-SA"/>
        </w:rPr>
      </w:pPr>
      <w:r>
        <w:rPr>
          <w:rFonts w:hint="eastAsia" w:hAnsi="Cambria Math" w:cs="Times New Roman"/>
          <w:i w:val="0"/>
          <w:kern w:val="0"/>
          <w:sz w:val="21"/>
          <w:szCs w:val="21"/>
          <w:lang w:val="en-US" w:eastAsia="zh-CN" w:bidi="ar-SA"/>
        </w:rPr>
        <w:t>检验第二个典型相关系数：</w:t>
      </w:r>
      <m:oMath>
        <m:r>
          <m:rPr/>
          <w:rPr>
            <w:rFonts w:hint="default" w:ascii="Cambria Math" w:hAnsi="Cambria Math" w:cs="Times New Roman"/>
            <w:kern w:val="0"/>
            <w:sz w:val="21"/>
            <w:szCs w:val="21"/>
            <w:lang w:val="en-US" w:eastAsia="zh-CN" w:bidi="ar-SA"/>
          </w:rPr>
          <m:t>Corr(</m:t>
        </m:r>
        <m:sSub>
          <m:sSubPr>
            <m:ctrlPr>
              <w:rPr>
                <w:rFonts w:hint="default" w:ascii="Cambria Math" w:hAnsi="Cambria Math" w:cs="Times New Roman"/>
                <w:i/>
                <w:kern w:val="0"/>
                <w:sz w:val="21"/>
                <w:szCs w:val="21"/>
                <w:lang w:val="en-US" w:eastAsia="zh-CN" w:bidi="ar-SA"/>
              </w:rPr>
            </m:ctrlPr>
          </m:sSubPr>
          <m:e>
            <m:r>
              <m:rPr/>
              <w:rPr>
                <w:rFonts w:hint="default" w:ascii="Cambria Math" w:hAnsi="Cambria Math" w:cs="Times New Roman"/>
                <w:kern w:val="0"/>
                <w:sz w:val="21"/>
                <w:szCs w:val="21"/>
                <w:lang w:val="en-US" w:eastAsia="zh-CN" w:bidi="ar-SA"/>
              </w:rPr>
              <m:t>U</m:t>
            </m:r>
            <m:ctrlPr>
              <w:rPr>
                <w:rFonts w:hint="default"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2</m:t>
            </m:r>
            <m:ctrlPr>
              <w:rPr>
                <w:rFonts w:hint="default" w:ascii="Cambria Math" w:hAnsi="Cambria Math" w:cs="Times New Roman"/>
                <w:i/>
                <w:kern w:val="0"/>
                <w:sz w:val="21"/>
                <w:szCs w:val="21"/>
                <w:lang w:val="en-US" w:eastAsia="zh-CN" w:bidi="ar-SA"/>
              </w:rPr>
            </m:ctrlPr>
          </m:sub>
        </m:sSub>
        <m:r>
          <m:rPr/>
          <w:rPr>
            <w:rFonts w:hint="default" w:ascii="Cambria Math" w:hAnsi="Cambria Math" w:cs="Times New Roman"/>
            <w:kern w:val="0"/>
            <w:sz w:val="21"/>
            <w:szCs w:val="21"/>
            <w:lang w:val="en-US" w:eastAsia="zh-CN" w:bidi="ar-SA"/>
          </w:rPr>
          <m:t>,</m:t>
        </m:r>
        <m:sSub>
          <m:sSubPr>
            <m:ctrlPr>
              <w:rPr>
                <w:rFonts w:hint="default" w:ascii="Cambria Math" w:hAnsi="Cambria Math" w:cs="Times New Roman"/>
                <w:i/>
                <w:kern w:val="0"/>
                <w:sz w:val="21"/>
                <w:szCs w:val="21"/>
                <w:lang w:val="en-US" w:eastAsia="zh-CN" w:bidi="ar-SA"/>
              </w:rPr>
            </m:ctrlPr>
          </m:sSubPr>
          <m:e>
            <m:r>
              <m:rPr/>
              <w:rPr>
                <w:rFonts w:hint="default" w:ascii="Cambria Math" w:hAnsi="Cambria Math" w:cs="Times New Roman"/>
                <w:kern w:val="0"/>
                <w:sz w:val="21"/>
                <w:szCs w:val="21"/>
                <w:lang w:val="en-US" w:eastAsia="zh-CN" w:bidi="ar-SA"/>
              </w:rPr>
              <m:t>V</m:t>
            </m:r>
            <m:ctrlPr>
              <w:rPr>
                <w:rFonts w:hint="default"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2</m:t>
            </m:r>
            <m:ctrlPr>
              <w:rPr>
                <w:rFonts w:hint="default" w:ascii="Cambria Math" w:hAnsi="Cambria Math" w:cs="Times New Roman"/>
                <w:i/>
                <w:kern w:val="0"/>
                <w:sz w:val="21"/>
                <w:szCs w:val="21"/>
                <w:lang w:val="en-US" w:eastAsia="zh-CN" w:bidi="ar-SA"/>
              </w:rPr>
            </m:ctrlPr>
          </m:sub>
        </m:sSub>
        <m:r>
          <m:rPr/>
          <w:rPr>
            <w:rFonts w:hint="default" w:ascii="Cambria Math" w:hAnsi="Cambria Math" w:cs="Times New Roman"/>
            <w:kern w:val="0"/>
            <w:sz w:val="21"/>
            <w:szCs w:val="21"/>
            <w:lang w:val="en-US" w:eastAsia="zh-CN" w:bidi="ar-SA"/>
          </w:rPr>
          <m:t>)=0</m:t>
        </m:r>
      </m:oMath>
      <w:r>
        <w:rPr>
          <w:rFonts w:hint="eastAsia" w:hAnsi="Cambria Math" w:cs="Times New Roman"/>
          <w:i w:val="0"/>
          <w:kern w:val="0"/>
          <w:sz w:val="21"/>
          <w:szCs w:val="21"/>
          <w:lang w:val="en-US" w:eastAsia="zh-CN" w:bidi="ar-SA"/>
        </w:rPr>
        <w:t>,不显著。</w:t>
      </w:r>
    </w:p>
    <w:p w14:paraId="3733BD1B">
      <w:pPr>
        <w:spacing w:line="360" w:lineRule="auto"/>
        <w:textAlignment w:val="center"/>
        <w:rPr>
          <w:rFonts w:cs="Times New Roman"/>
          <w:sz w:val="21"/>
          <w:szCs w:val="21"/>
        </w:rPr>
      </w:pPr>
      <w:r>
        <w:rPr>
          <w:rFonts w:hint="eastAsia" w:cs="Times New Roman"/>
          <w:sz w:val="21"/>
          <w:szCs w:val="21"/>
        </w:rPr>
        <w:t>4</w:t>
      </w:r>
      <w:r>
        <w:rPr>
          <w:rFonts w:cs="Times New Roman"/>
          <w:sz w:val="21"/>
          <w:szCs w:val="21"/>
        </w:rPr>
        <w:t xml:space="preserve">. </w:t>
      </w:r>
      <w:r>
        <w:rPr>
          <w:rFonts w:hint="eastAsia" w:cs="Times New Roman"/>
          <w:sz w:val="21"/>
          <w:szCs w:val="21"/>
        </w:rPr>
        <w:t>设</w:t>
      </w:r>
      <w:r>
        <w:rPr>
          <w:rFonts w:cs="Times New Roman" w:eastAsiaTheme="minorEastAsia"/>
          <w:kern w:val="0"/>
          <w:sz w:val="21"/>
          <w:szCs w:val="21"/>
        </w:rPr>
        <w:object>
          <v:shape id="_x0000_i1563" o:spt="75" type="#_x0000_t75" style="height:18.15pt;width:87.65pt;" o:ole="t" filled="f" o:preferrelative="t" stroked="f" coordsize="21600,21600">
            <v:path/>
            <v:fill on="f" focussize="0,0"/>
            <v:stroke on="f" joinstyle="miter"/>
            <v:imagedata r:id="rId1082" o:title=""/>
            <o:lock v:ext="edit" aspectratio="t"/>
            <w10:wrap type="none"/>
            <w10:anchorlock/>
          </v:shape>
          <o:OLEObject Type="Embed" ProgID="Unknown" ShapeID="_x0000_i1563" DrawAspect="Content" ObjectID="_1468076269" r:id="rId1081">
            <o:LockedField>false</o:LockedField>
          </o:OLEObject>
        </w:object>
      </w:r>
      <w:r>
        <w:rPr>
          <w:rFonts w:hint="eastAsia" w:cs="Times New Roman"/>
          <w:kern w:val="0"/>
          <w:sz w:val="21"/>
          <w:szCs w:val="21"/>
        </w:rPr>
        <w:t>，</w:t>
      </w:r>
      <w:r>
        <w:rPr>
          <w:rFonts w:cs="Times New Roman" w:eastAsiaTheme="minorEastAsia"/>
          <w:kern w:val="0"/>
          <w:sz w:val="21"/>
          <w:szCs w:val="21"/>
        </w:rPr>
        <w:object>
          <v:shape id="_x0000_i1564" o:spt="75" type="#_x0000_t75" style="height:18.15pt;width:72pt;" o:ole="t" filled="f" o:preferrelative="t" stroked="f" coordsize="21600,21600">
            <v:path/>
            <v:fill on="f" focussize="0,0"/>
            <v:stroke on="f" joinstyle="miter"/>
            <v:imagedata r:id="rId1084" o:title=""/>
            <o:lock v:ext="edit" aspectratio="t"/>
            <w10:wrap type="none"/>
            <w10:anchorlock/>
          </v:shape>
          <o:OLEObject Type="Embed" ProgID="Unknown" ShapeID="_x0000_i1564" DrawAspect="Content" ObjectID="_1468076270" r:id="rId1083">
            <o:LockedField>false</o:LockedField>
          </o:OLEObject>
        </w:object>
      </w:r>
      <w:r>
        <w:rPr>
          <w:rFonts w:hint="eastAsia" w:cs="Times New Roman"/>
          <w:sz w:val="21"/>
          <w:szCs w:val="21"/>
        </w:rPr>
        <w:t>，</w:t>
      </w:r>
      <w:r>
        <w:rPr>
          <w:rFonts w:cs="Times New Roman" w:asciiTheme="minorHAnsi" w:hAnsiTheme="minorHAnsi" w:eastAsiaTheme="minorEastAsia"/>
          <w:sz w:val="21"/>
          <w:szCs w:val="21"/>
        </w:rPr>
        <w:object>
          <v:shape id="_x0000_i1565" o:spt="75" type="#_x0000_t75" style="height:30.7pt;width:46.95pt;" o:ole="t" filled="f" o:preferrelative="t" stroked="f" coordsize="21600,21600">
            <v:path/>
            <v:fill on="f" focussize="0,0"/>
            <v:stroke on="f" joinstyle="miter"/>
            <v:imagedata r:id="rId1068" o:title=""/>
            <o:lock v:ext="edit" aspectratio="t"/>
            <w10:wrap type="none"/>
            <w10:anchorlock/>
          </v:shape>
          <o:OLEObject Type="Embed" ProgID="Unknown" ShapeID="_x0000_i1565" DrawAspect="Content" ObjectID="_1468076271" r:id="rId1085">
            <o:LockedField>false</o:LockedField>
          </o:OLEObject>
        </w:object>
      </w:r>
      <w:r>
        <w:rPr>
          <w:rFonts w:hint="eastAsia" w:cs="Times New Roman"/>
          <w:sz w:val="21"/>
          <w:szCs w:val="21"/>
        </w:rPr>
        <w:t>服从正态分布</w:t>
      </w:r>
      <w:r>
        <w:rPr>
          <w:rFonts w:cs="Times New Roman" w:asciiTheme="minorHAnsi" w:hAnsiTheme="minorHAnsi" w:eastAsiaTheme="minorEastAsia"/>
          <w:sz w:val="21"/>
          <w:szCs w:val="21"/>
        </w:rPr>
        <w:object>
          <v:shape id="_x0000_i1566" o:spt="75" type="#_x0000_t75" style="height:20.65pt;width:58.85pt;" o:ole="t" filled="f" o:preferrelative="t" stroked="f" coordsize="21600,21600">
            <v:path/>
            <v:fill on="f" focussize="0,0"/>
            <v:stroke on="f" joinstyle="miter"/>
            <v:imagedata r:id="rId1087" o:title=""/>
            <o:lock v:ext="edit" aspectratio="t"/>
            <w10:wrap type="none"/>
            <w10:anchorlock/>
          </v:shape>
          <o:OLEObject Type="Embed" ProgID="Unknown" ShapeID="_x0000_i1566" DrawAspect="Content" ObjectID="_1468076272" r:id="rId1086">
            <o:LockedField>false</o:LockedField>
          </o:OLEObject>
        </w:object>
      </w:r>
      <w:r>
        <w:rPr>
          <w:rFonts w:hint="eastAsia" w:cs="Times New Roman"/>
          <w:sz w:val="21"/>
          <w:szCs w:val="21"/>
        </w:rPr>
        <w:t>，从该总体中随机抽取样本容量为2</w:t>
      </w:r>
      <w:r>
        <w:rPr>
          <w:rFonts w:cs="Times New Roman"/>
          <w:sz w:val="21"/>
          <w:szCs w:val="21"/>
        </w:rPr>
        <w:t>0</w:t>
      </w:r>
      <w:r>
        <w:rPr>
          <w:rFonts w:hint="eastAsia" w:cs="Times New Roman"/>
          <w:sz w:val="21"/>
          <w:szCs w:val="21"/>
        </w:rPr>
        <w:t>的样本，经计算得到</w:t>
      </w:r>
      <w:r>
        <w:rPr>
          <w:rFonts w:cs="Times New Roman"/>
          <w:sz w:val="21"/>
          <w:szCs w:val="21"/>
        </w:rPr>
        <w:object>
          <v:shape id="_x0000_i1567" o:spt="75" type="#_x0000_t75" style="height:20.05pt;width:88.9pt;" o:ole="t" filled="f" o:preferrelative="t" stroked="f" coordsize="21600,21600">
            <v:path/>
            <v:fill on="f" focussize="0,0"/>
            <v:stroke on="f" joinstyle="miter"/>
            <v:imagedata r:id="rId1089" o:title=""/>
            <o:lock v:ext="edit" aspectratio="t"/>
            <w10:wrap type="none"/>
            <w10:anchorlock/>
          </v:shape>
          <o:OLEObject Type="Embed" ProgID="Unknown" ShapeID="_x0000_i1567" DrawAspect="Content" ObjectID="_1468076273" r:id="rId1088">
            <o:LockedField>false</o:LockedField>
          </o:OLEObject>
        </w:object>
      </w:r>
      <w:r>
        <w:rPr>
          <w:rFonts w:cs="Times New Roman"/>
          <w:sz w:val="21"/>
          <w:szCs w:val="21"/>
        </w:rPr>
        <w:t>的特征</w:t>
      </w:r>
      <w:r>
        <w:rPr>
          <w:rFonts w:hint="eastAsia" w:cs="Times New Roman"/>
          <w:sz w:val="21"/>
          <w:szCs w:val="21"/>
        </w:rPr>
        <w:t>根</w:t>
      </w:r>
      <w:r>
        <w:rPr>
          <w:rFonts w:cs="Times New Roman"/>
          <w:sz w:val="21"/>
          <w:szCs w:val="21"/>
        </w:rPr>
        <w:t>分别为</w:t>
      </w:r>
      <w:r>
        <w:object>
          <v:shape id="_x0000_i1568" o:spt="75" type="#_x0000_t75" style="height:20.05pt;width:60.75pt;" o:ole="t" filled="f" o:preferrelative="t" stroked="f" coordsize="21600,21600">
            <v:path/>
            <v:fill on="f" focussize="0,0"/>
            <v:stroke on="f" joinstyle="miter"/>
            <v:imagedata r:id="rId1091" o:title=""/>
            <o:lock v:ext="edit" aspectratio="t"/>
            <w10:wrap type="none"/>
            <w10:anchorlock/>
          </v:shape>
          <o:OLEObject Type="Embed" ProgID="Unknown" ShapeID="_x0000_i1568" DrawAspect="Content" ObjectID="_1468076274" r:id="rId1090">
            <o:LockedField>false</o:LockedField>
          </o:OLEObject>
        </w:object>
      </w:r>
      <w:r>
        <w:t>，</w:t>
      </w:r>
      <w:bookmarkStart w:id="48" w:name="OLE_LINK788"/>
      <w:bookmarkStart w:id="49" w:name="OLE_LINK789"/>
      <w:r>
        <w:object>
          <v:shape id="_x0000_i1569" o:spt="75" type="#_x0000_t75" style="height:20.05pt;width:60.75pt;" o:ole="t" filled="f" o:preferrelative="t" stroked="f" coordsize="21600,21600">
            <v:path/>
            <v:fill on="f" focussize="0,0"/>
            <v:stroke on="f" joinstyle="miter"/>
            <v:imagedata r:id="rId1093" o:title=""/>
            <o:lock v:ext="edit" aspectratio="t"/>
            <w10:wrap type="none"/>
            <w10:anchorlock/>
          </v:shape>
          <o:OLEObject Type="Embed" ProgID="Unknown" ShapeID="_x0000_i1569" DrawAspect="Content" ObjectID="_1468076275" r:id="rId1092">
            <o:LockedField>false</o:LockedField>
          </o:OLEObject>
        </w:object>
      </w:r>
      <w:bookmarkEnd w:id="48"/>
      <w:bookmarkEnd w:id="49"/>
      <w:r>
        <w:t>和</w:t>
      </w:r>
      <w:r>
        <w:object>
          <v:shape id="_x0000_i1570" o:spt="75" type="#_x0000_t75" style="height:20.05pt;width:60.75pt;" o:ole="t" filled="f" o:preferrelative="t" stroked="f" coordsize="21600,21600">
            <v:path/>
            <v:fill on="f" focussize="0,0"/>
            <v:stroke on="f" joinstyle="miter"/>
            <v:imagedata r:id="rId1095" o:title=""/>
            <o:lock v:ext="edit" aspectratio="t"/>
            <w10:wrap type="none"/>
            <w10:anchorlock/>
          </v:shape>
          <o:OLEObject Type="Embed" ProgID="Unknown" ShapeID="_x0000_i1570" DrawAspect="Content" ObjectID="_1468076276" r:id="rId1094">
            <o:LockedField>false</o:LockedField>
          </o:OLEObject>
        </w:object>
      </w:r>
      <w:r>
        <w:t>。</w:t>
      </w:r>
    </w:p>
    <w:p w14:paraId="396FFC23">
      <w:pPr>
        <w:spacing w:line="360" w:lineRule="auto"/>
        <w:textAlignment w:val="center"/>
        <w:rPr>
          <w:rFonts w:hint="eastAsia" w:cs="Times New Roman"/>
          <w:sz w:val="21"/>
          <w:szCs w:val="21"/>
        </w:rPr>
      </w:pPr>
      <w:r>
        <w:rPr>
          <w:rFonts w:hint="eastAsia" w:cs="Times New Roman"/>
          <w:sz w:val="21"/>
          <w:szCs w:val="21"/>
        </w:rPr>
        <w:t>（</w:t>
      </w:r>
      <w:r>
        <w:rPr>
          <w:rFonts w:cs="Times New Roman"/>
          <w:sz w:val="21"/>
          <w:szCs w:val="21"/>
        </w:rPr>
        <w:t>1</w:t>
      </w:r>
      <w:r>
        <w:rPr>
          <w:rFonts w:hint="eastAsia" w:cs="Times New Roman"/>
          <w:sz w:val="21"/>
          <w:szCs w:val="21"/>
        </w:rPr>
        <w:t>）试求</w:t>
      </w:r>
      <w:r>
        <w:rPr>
          <w:rFonts w:cs="Times New Roman" w:eastAsiaTheme="minorEastAsia"/>
          <w:sz w:val="21"/>
          <w:szCs w:val="21"/>
        </w:rPr>
        <w:object>
          <v:shape id="_x0000_i1571" o:spt="75" type="#_x0000_t75" style="height:13.75pt;width:13.75pt;" o:ole="t" filled="f" o:preferrelative="t" stroked="f" coordsize="21600,21600">
            <v:path/>
            <v:fill on="f" focussize="0,0"/>
            <v:stroke on="f" joinstyle="miter"/>
            <v:imagedata r:id="rId1097" o:title=""/>
            <o:lock v:ext="edit" aspectratio="t"/>
            <w10:wrap type="none"/>
            <w10:anchorlock/>
          </v:shape>
          <o:OLEObject Type="Embed" ProgID="Unknown" ShapeID="_x0000_i1571" DrawAspect="Content" ObjectID="_1468076277" r:id="rId1096">
            <o:LockedField>false</o:LockedField>
          </o:OLEObject>
        </w:object>
      </w:r>
      <w:r>
        <w:rPr>
          <w:rFonts w:hint="eastAsia" w:cs="Times New Roman"/>
          <w:sz w:val="21"/>
          <w:szCs w:val="21"/>
        </w:rPr>
        <w:t>和</w:t>
      </w:r>
      <w:r>
        <w:rPr>
          <w:rFonts w:cs="Times New Roman" w:eastAsiaTheme="minorEastAsia"/>
          <w:sz w:val="21"/>
          <w:szCs w:val="21"/>
        </w:rPr>
        <w:object>
          <v:shape id="_x0000_i1572" o:spt="75" type="#_x0000_t75" style="height:13.75pt;width:13.75pt;" o:ole="t" filled="f" o:preferrelative="t" stroked="f" coordsize="21600,21600">
            <v:path/>
            <v:fill on="f" focussize="0,0"/>
            <v:stroke on="f" joinstyle="miter"/>
            <v:imagedata r:id="rId1099" o:title=""/>
            <o:lock v:ext="edit" aspectratio="t"/>
            <w10:wrap type="none"/>
            <w10:anchorlock/>
          </v:shape>
          <o:OLEObject Type="Embed" ProgID="Unknown" ShapeID="_x0000_i1572" DrawAspect="Content" ObjectID="_1468076278" r:id="rId1098">
            <o:LockedField>false</o:LockedField>
          </o:OLEObject>
        </w:object>
      </w:r>
      <w:r>
        <w:rPr>
          <w:rFonts w:hint="eastAsia" w:cs="Times New Roman"/>
          <w:sz w:val="21"/>
          <w:szCs w:val="21"/>
        </w:rPr>
        <w:t>的典型相关系数；</w:t>
      </w:r>
    </w:p>
    <w:p w14:paraId="66652AC8">
      <w:pPr>
        <w:spacing w:line="360" w:lineRule="auto"/>
        <w:textAlignment w:val="center"/>
        <w:rPr>
          <w:rFonts w:hint="eastAsia" w:cs="Times New Roman"/>
          <w:sz w:val="21"/>
          <w:szCs w:val="21"/>
        </w:rPr>
      </w:pPr>
      <w:r>
        <w:rPr>
          <w:rFonts w:hint="eastAsia" w:cs="Times New Roman"/>
          <w:sz w:val="21"/>
          <w:szCs w:val="21"/>
        </w:rPr>
        <w:t>（</w:t>
      </w:r>
      <w:r>
        <w:rPr>
          <w:rFonts w:cs="Times New Roman"/>
          <w:sz w:val="21"/>
          <w:szCs w:val="21"/>
        </w:rPr>
        <w:t>2</w:t>
      </w:r>
      <w:r>
        <w:rPr>
          <w:rFonts w:hint="eastAsia" w:cs="Times New Roman"/>
          <w:sz w:val="21"/>
          <w:szCs w:val="21"/>
        </w:rPr>
        <w:t>）对典型相关系数进行显著性检验（</w:t>
      </w:r>
      <w:r>
        <w:rPr>
          <w:rFonts w:cs="Times New Roman" w:eastAsiaTheme="minorEastAsia"/>
          <w:sz w:val="21"/>
          <w:szCs w:val="21"/>
        </w:rPr>
        <w:object>
          <v:shape id="_x0000_i1573" o:spt="75" type="#_x0000_t75" style="height:11.25pt;width:11.9pt;" o:ole="t" filled="f" o:preferrelative="t" stroked="f" coordsize="21600,21600">
            <v:path/>
            <v:fill on="f" focussize="0,0"/>
            <v:stroke on="f" joinstyle="miter"/>
            <v:imagedata r:id="rId1080" o:title=""/>
            <o:lock v:ext="edit" aspectratio="t"/>
            <w10:wrap type="none"/>
            <w10:anchorlock/>
          </v:shape>
          <o:OLEObject Type="Embed" ProgID="Unknown" ShapeID="_x0000_i1573" DrawAspect="Content" ObjectID="_1468076279" r:id="rId1100">
            <o:LockedField>false</o:LockedField>
          </o:OLEObject>
        </w:object>
      </w:r>
      <w:r>
        <w:rPr>
          <w:rFonts w:cs="Times New Roman"/>
          <w:sz w:val="21"/>
          <w:szCs w:val="21"/>
        </w:rPr>
        <w:t>=0.05</w:t>
      </w:r>
      <w:r>
        <w:rPr>
          <w:rFonts w:hint="eastAsia" w:cs="Times New Roman"/>
          <w:sz w:val="21"/>
          <w:szCs w:val="21"/>
        </w:rPr>
        <w:t>）。</w:t>
      </w:r>
    </w:p>
    <w:p w14:paraId="13E0029F">
      <w:pPr>
        <w:spacing w:line="360" w:lineRule="auto"/>
        <w:textAlignment w:val="center"/>
        <w:rPr>
          <w:rFonts w:hint="default" w:hAnsi="Cambria Math" w:cs="Times New Roman"/>
          <w:i w:val="0"/>
          <w:kern w:val="0"/>
          <w:sz w:val="21"/>
          <w:szCs w:val="21"/>
          <w:lang w:val="en-US" w:eastAsia="zh-CN" w:bidi="ar-SA"/>
        </w:rPr>
      </w:pPr>
      <w:r>
        <w:rPr>
          <w:rFonts w:hint="eastAsia" w:cs="Times New Roman"/>
          <w:sz w:val="21"/>
          <w:szCs w:val="21"/>
          <w:lang w:val="en-US" w:eastAsia="zh-CN"/>
        </w:rPr>
        <w:t>解：（1）</w:t>
      </w:r>
      <m:oMath>
        <m:r>
          <m:rPr/>
          <w:rPr>
            <w:rFonts w:hint="default" w:ascii="Cambria Math" w:hAnsi="Cambria Math" w:cs="Times New Roman"/>
            <w:kern w:val="0"/>
            <w:sz w:val="21"/>
            <w:szCs w:val="21"/>
            <w:lang w:val="en-US" w:eastAsia="zh-CN" w:bidi="ar-SA"/>
          </w:rPr>
          <m:t>Corr(</m:t>
        </m:r>
        <m:sSub>
          <m:sSubPr>
            <m:ctrlPr>
              <w:rPr>
                <w:rFonts w:hint="default" w:ascii="Cambria Math" w:hAnsi="Cambria Math" w:cs="Times New Roman"/>
                <w:i/>
                <w:kern w:val="0"/>
                <w:sz w:val="21"/>
                <w:szCs w:val="21"/>
                <w:lang w:val="en-US" w:eastAsia="zh-CN" w:bidi="ar-SA"/>
              </w:rPr>
            </m:ctrlPr>
          </m:sSubPr>
          <m:e>
            <m:r>
              <m:rPr/>
              <w:rPr>
                <w:rFonts w:hint="default" w:ascii="Cambria Math" w:hAnsi="Cambria Math" w:cs="Times New Roman"/>
                <w:kern w:val="0"/>
                <w:sz w:val="21"/>
                <w:szCs w:val="21"/>
                <w:lang w:val="en-US" w:eastAsia="zh-CN" w:bidi="ar-SA"/>
              </w:rPr>
              <m:t>U</m:t>
            </m:r>
            <m:ctrlPr>
              <w:rPr>
                <w:rFonts w:hint="default"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1</m:t>
            </m:r>
            <m:ctrlPr>
              <w:rPr>
                <w:rFonts w:hint="default" w:ascii="Cambria Math" w:hAnsi="Cambria Math" w:cs="Times New Roman"/>
                <w:i/>
                <w:kern w:val="0"/>
                <w:sz w:val="21"/>
                <w:szCs w:val="21"/>
                <w:lang w:val="en-US" w:eastAsia="zh-CN" w:bidi="ar-SA"/>
              </w:rPr>
            </m:ctrlPr>
          </m:sub>
        </m:sSub>
        <m:r>
          <m:rPr/>
          <w:rPr>
            <w:rFonts w:hint="default" w:ascii="Cambria Math" w:hAnsi="Cambria Math" w:cs="Times New Roman"/>
            <w:kern w:val="0"/>
            <w:sz w:val="21"/>
            <w:szCs w:val="21"/>
            <w:lang w:val="en-US" w:eastAsia="zh-CN" w:bidi="ar-SA"/>
          </w:rPr>
          <m:t>,</m:t>
        </m:r>
        <m:sSub>
          <m:sSubPr>
            <m:ctrlPr>
              <w:rPr>
                <w:rFonts w:hint="default" w:ascii="Cambria Math" w:hAnsi="Cambria Math" w:cs="Times New Roman"/>
                <w:i/>
                <w:kern w:val="0"/>
                <w:sz w:val="21"/>
                <w:szCs w:val="21"/>
                <w:lang w:val="en-US" w:eastAsia="zh-CN" w:bidi="ar-SA"/>
              </w:rPr>
            </m:ctrlPr>
          </m:sSubPr>
          <m:e>
            <m:r>
              <m:rPr/>
              <w:rPr>
                <w:rFonts w:hint="default" w:ascii="Cambria Math" w:hAnsi="Cambria Math" w:cs="Times New Roman"/>
                <w:kern w:val="0"/>
                <w:sz w:val="21"/>
                <w:szCs w:val="21"/>
                <w:lang w:val="en-US" w:eastAsia="zh-CN" w:bidi="ar-SA"/>
              </w:rPr>
              <m:t>V</m:t>
            </m:r>
            <m:ctrlPr>
              <w:rPr>
                <w:rFonts w:hint="default"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1</m:t>
            </m:r>
            <m:ctrlPr>
              <w:rPr>
                <w:rFonts w:hint="default" w:ascii="Cambria Math" w:hAnsi="Cambria Math" w:cs="Times New Roman"/>
                <w:i/>
                <w:kern w:val="0"/>
                <w:sz w:val="21"/>
                <w:szCs w:val="21"/>
                <w:lang w:val="en-US" w:eastAsia="zh-CN" w:bidi="ar-SA"/>
              </w:rPr>
            </m:ctrlPr>
          </m:sub>
        </m:sSub>
        <m:r>
          <m:rPr/>
          <w:rPr>
            <w:rFonts w:hint="default" w:ascii="Cambria Math" w:hAnsi="Cambria Math" w:cs="Times New Roman"/>
            <w:kern w:val="0"/>
            <w:sz w:val="21"/>
            <w:szCs w:val="21"/>
            <w:lang w:val="en-US" w:eastAsia="zh-CN" w:bidi="ar-SA"/>
          </w:rPr>
          <m:t>)</m:t>
        </m:r>
        <m:r>
          <m:rPr/>
          <w:rPr>
            <w:rFonts w:hint="default" w:ascii="Cambria Math" w:hAnsi="Cambria Math" w:cs="Cambria Math"/>
            <w:kern w:val="0"/>
            <w:sz w:val="21"/>
            <w:szCs w:val="21"/>
            <w:lang w:val="en-US" w:eastAsia="zh-CN" w:bidi="ar-SA"/>
          </w:rPr>
          <m:t>≈</m:t>
        </m:r>
        <m:r>
          <m:rPr/>
          <w:rPr>
            <w:rFonts w:hint="default" w:ascii="Cambria Math" w:hAnsi="Cambria Math" w:cs="Times New Roman"/>
            <w:kern w:val="0"/>
            <w:sz w:val="21"/>
            <w:szCs w:val="21"/>
            <w:lang w:val="en-US" w:eastAsia="zh-CN" w:bidi="ar-SA"/>
          </w:rPr>
          <m:t>0.8369</m:t>
        </m:r>
      </m:oMath>
      <w:r>
        <w:rPr>
          <w:rFonts w:hint="eastAsia" w:hAnsi="Cambria Math" w:cs="Times New Roman"/>
          <w:i w:val="0"/>
          <w:kern w:val="0"/>
          <w:sz w:val="21"/>
          <w:szCs w:val="21"/>
          <w:lang w:val="en-US" w:eastAsia="zh-CN" w:bidi="ar-SA"/>
        </w:rPr>
        <w:t>，</w:t>
      </w:r>
      <m:oMath>
        <m:r>
          <m:rPr/>
          <w:rPr>
            <w:rFonts w:hint="default" w:ascii="Cambria Math" w:hAnsi="Cambria Math" w:cs="Times New Roman"/>
            <w:kern w:val="0"/>
            <w:sz w:val="21"/>
            <w:szCs w:val="21"/>
            <w:lang w:val="en-US" w:eastAsia="zh-CN" w:bidi="ar-SA"/>
          </w:rPr>
          <m:t>Corr(</m:t>
        </m:r>
        <m:sSub>
          <m:sSubPr>
            <m:ctrlPr>
              <w:rPr>
                <w:rFonts w:hint="default" w:ascii="Cambria Math" w:hAnsi="Cambria Math" w:cs="Times New Roman"/>
                <w:i/>
                <w:kern w:val="0"/>
                <w:sz w:val="21"/>
                <w:szCs w:val="21"/>
                <w:lang w:val="en-US" w:eastAsia="zh-CN" w:bidi="ar-SA"/>
              </w:rPr>
            </m:ctrlPr>
          </m:sSubPr>
          <m:e>
            <m:r>
              <m:rPr/>
              <w:rPr>
                <w:rFonts w:hint="default" w:ascii="Cambria Math" w:hAnsi="Cambria Math" w:cs="Times New Roman"/>
                <w:kern w:val="0"/>
                <w:sz w:val="21"/>
                <w:szCs w:val="21"/>
                <w:lang w:val="en-US" w:eastAsia="zh-CN" w:bidi="ar-SA"/>
              </w:rPr>
              <m:t>U</m:t>
            </m:r>
            <m:ctrlPr>
              <w:rPr>
                <w:rFonts w:hint="default"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2</m:t>
            </m:r>
            <m:ctrlPr>
              <w:rPr>
                <w:rFonts w:hint="default" w:ascii="Cambria Math" w:hAnsi="Cambria Math" w:cs="Times New Roman"/>
                <w:i/>
                <w:kern w:val="0"/>
                <w:sz w:val="21"/>
                <w:szCs w:val="21"/>
                <w:lang w:val="en-US" w:eastAsia="zh-CN" w:bidi="ar-SA"/>
              </w:rPr>
            </m:ctrlPr>
          </m:sub>
        </m:sSub>
        <m:r>
          <m:rPr/>
          <w:rPr>
            <w:rFonts w:hint="default" w:ascii="Cambria Math" w:hAnsi="Cambria Math" w:cs="Times New Roman"/>
            <w:kern w:val="0"/>
            <w:sz w:val="21"/>
            <w:szCs w:val="21"/>
            <w:lang w:val="en-US" w:eastAsia="zh-CN" w:bidi="ar-SA"/>
          </w:rPr>
          <m:t>,</m:t>
        </m:r>
        <m:sSub>
          <m:sSubPr>
            <m:ctrlPr>
              <w:rPr>
                <w:rFonts w:hint="default" w:ascii="Cambria Math" w:hAnsi="Cambria Math" w:cs="Times New Roman"/>
                <w:i/>
                <w:kern w:val="0"/>
                <w:sz w:val="21"/>
                <w:szCs w:val="21"/>
                <w:lang w:val="en-US" w:eastAsia="zh-CN" w:bidi="ar-SA"/>
              </w:rPr>
            </m:ctrlPr>
          </m:sSubPr>
          <m:e>
            <m:r>
              <m:rPr/>
              <w:rPr>
                <w:rFonts w:hint="default" w:ascii="Cambria Math" w:hAnsi="Cambria Math" w:cs="Times New Roman"/>
                <w:kern w:val="0"/>
                <w:sz w:val="21"/>
                <w:szCs w:val="21"/>
                <w:lang w:val="en-US" w:eastAsia="zh-CN" w:bidi="ar-SA"/>
              </w:rPr>
              <m:t>V</m:t>
            </m:r>
            <m:ctrlPr>
              <w:rPr>
                <w:rFonts w:hint="default"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2</m:t>
            </m:r>
            <m:ctrlPr>
              <w:rPr>
                <w:rFonts w:hint="default" w:ascii="Cambria Math" w:hAnsi="Cambria Math" w:cs="Times New Roman"/>
                <w:i/>
                <w:kern w:val="0"/>
                <w:sz w:val="21"/>
                <w:szCs w:val="21"/>
                <w:lang w:val="en-US" w:eastAsia="zh-CN" w:bidi="ar-SA"/>
              </w:rPr>
            </m:ctrlPr>
          </m:sub>
        </m:sSub>
        <m:r>
          <m:rPr/>
          <w:rPr>
            <w:rFonts w:hint="default" w:ascii="Cambria Math" w:hAnsi="Cambria Math" w:cs="Times New Roman"/>
            <w:kern w:val="0"/>
            <w:sz w:val="21"/>
            <w:szCs w:val="21"/>
            <w:lang w:val="en-US" w:eastAsia="zh-CN" w:bidi="ar-SA"/>
          </w:rPr>
          <m:t>)</m:t>
        </m:r>
        <m:r>
          <m:rPr/>
          <w:rPr>
            <w:rFonts w:hint="default" w:ascii="Cambria Math" w:hAnsi="Cambria Math" w:cs="Cambria Math"/>
            <w:kern w:val="0"/>
            <w:sz w:val="21"/>
            <w:szCs w:val="21"/>
            <w:lang w:val="en-US" w:eastAsia="zh-CN" w:bidi="ar-SA"/>
          </w:rPr>
          <m:t>≈</m:t>
        </m:r>
        <m:r>
          <m:rPr/>
          <w:rPr>
            <w:rFonts w:hint="default" w:ascii="Cambria Math" w:hAnsi="Cambria Math" w:cs="Times New Roman"/>
            <w:kern w:val="0"/>
            <w:sz w:val="21"/>
            <w:szCs w:val="21"/>
            <w:lang w:val="en-US" w:eastAsia="zh-CN" w:bidi="ar-SA"/>
          </w:rPr>
          <m:t>0.6215</m:t>
        </m:r>
      </m:oMath>
      <w:r>
        <w:rPr>
          <w:rFonts w:hint="eastAsia" w:hAnsi="Cambria Math" w:cs="Times New Roman"/>
          <w:i w:val="0"/>
          <w:kern w:val="0"/>
          <w:sz w:val="21"/>
          <w:szCs w:val="21"/>
          <w:lang w:val="en-US" w:eastAsia="zh-CN" w:bidi="ar-SA"/>
        </w:rPr>
        <w:t>，</w:t>
      </w:r>
      <m:oMath>
        <m:r>
          <m:rPr/>
          <w:rPr>
            <w:rFonts w:hint="default" w:ascii="Cambria Math" w:hAnsi="Cambria Math" w:cs="Times New Roman"/>
            <w:kern w:val="0"/>
            <w:sz w:val="21"/>
            <w:szCs w:val="21"/>
            <w:lang w:val="en-US" w:eastAsia="zh-CN" w:bidi="ar-SA"/>
          </w:rPr>
          <m:t>Corr(</m:t>
        </m:r>
        <m:sSub>
          <m:sSubPr>
            <m:ctrlPr>
              <w:rPr>
                <w:rFonts w:hint="default" w:ascii="Cambria Math" w:hAnsi="Cambria Math" w:cs="Times New Roman"/>
                <w:i/>
                <w:kern w:val="0"/>
                <w:sz w:val="21"/>
                <w:szCs w:val="21"/>
                <w:lang w:val="en-US" w:eastAsia="zh-CN" w:bidi="ar-SA"/>
              </w:rPr>
            </m:ctrlPr>
          </m:sSubPr>
          <m:e>
            <m:r>
              <m:rPr/>
              <w:rPr>
                <w:rFonts w:hint="default" w:ascii="Cambria Math" w:hAnsi="Cambria Math" w:cs="Times New Roman"/>
                <w:kern w:val="0"/>
                <w:sz w:val="21"/>
                <w:szCs w:val="21"/>
                <w:lang w:val="en-US" w:eastAsia="zh-CN" w:bidi="ar-SA"/>
              </w:rPr>
              <m:t>U</m:t>
            </m:r>
            <m:ctrlPr>
              <w:rPr>
                <w:rFonts w:hint="default"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3</m:t>
            </m:r>
            <m:ctrlPr>
              <w:rPr>
                <w:rFonts w:hint="default" w:ascii="Cambria Math" w:hAnsi="Cambria Math" w:cs="Times New Roman"/>
                <w:i/>
                <w:kern w:val="0"/>
                <w:sz w:val="21"/>
                <w:szCs w:val="21"/>
                <w:lang w:val="en-US" w:eastAsia="zh-CN" w:bidi="ar-SA"/>
              </w:rPr>
            </m:ctrlPr>
          </m:sub>
        </m:sSub>
        <m:r>
          <m:rPr/>
          <w:rPr>
            <w:rFonts w:hint="default" w:ascii="Cambria Math" w:hAnsi="Cambria Math" w:cs="Times New Roman"/>
            <w:kern w:val="0"/>
            <w:sz w:val="21"/>
            <w:szCs w:val="21"/>
            <w:lang w:val="en-US" w:eastAsia="zh-CN" w:bidi="ar-SA"/>
          </w:rPr>
          <m:t>,</m:t>
        </m:r>
        <m:sSub>
          <m:sSubPr>
            <m:ctrlPr>
              <w:rPr>
                <w:rFonts w:hint="default" w:ascii="Cambria Math" w:hAnsi="Cambria Math" w:cs="Times New Roman"/>
                <w:i/>
                <w:kern w:val="0"/>
                <w:sz w:val="21"/>
                <w:szCs w:val="21"/>
                <w:lang w:val="en-US" w:eastAsia="zh-CN" w:bidi="ar-SA"/>
              </w:rPr>
            </m:ctrlPr>
          </m:sSubPr>
          <m:e>
            <m:r>
              <m:rPr/>
              <w:rPr>
                <w:rFonts w:hint="default" w:ascii="Cambria Math" w:hAnsi="Cambria Math" w:cs="Times New Roman"/>
                <w:kern w:val="0"/>
                <w:sz w:val="21"/>
                <w:szCs w:val="21"/>
                <w:lang w:val="en-US" w:eastAsia="zh-CN" w:bidi="ar-SA"/>
              </w:rPr>
              <m:t>V</m:t>
            </m:r>
            <m:ctrlPr>
              <w:rPr>
                <w:rFonts w:hint="default"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3</m:t>
            </m:r>
            <m:ctrlPr>
              <w:rPr>
                <w:rFonts w:hint="default" w:ascii="Cambria Math" w:hAnsi="Cambria Math" w:cs="Times New Roman"/>
                <w:i/>
                <w:kern w:val="0"/>
                <w:sz w:val="21"/>
                <w:szCs w:val="21"/>
                <w:lang w:val="en-US" w:eastAsia="zh-CN" w:bidi="ar-SA"/>
              </w:rPr>
            </m:ctrlPr>
          </m:sub>
        </m:sSub>
        <m:r>
          <m:rPr/>
          <w:rPr>
            <w:rFonts w:hint="default" w:ascii="Cambria Math" w:hAnsi="Cambria Math" w:cs="Times New Roman"/>
            <w:kern w:val="0"/>
            <w:sz w:val="21"/>
            <w:szCs w:val="21"/>
            <w:lang w:val="en-US" w:eastAsia="zh-CN" w:bidi="ar-SA"/>
          </w:rPr>
          <m:t>)</m:t>
        </m:r>
        <m:r>
          <m:rPr/>
          <w:rPr>
            <w:rFonts w:hint="default" w:ascii="Cambria Math" w:hAnsi="Cambria Math" w:cs="Cambria Math"/>
            <w:kern w:val="0"/>
            <w:sz w:val="21"/>
            <w:szCs w:val="21"/>
            <w:lang w:val="en-US" w:eastAsia="zh-CN" w:bidi="ar-SA"/>
          </w:rPr>
          <m:t>≈</m:t>
        </m:r>
        <m:r>
          <m:rPr/>
          <w:rPr>
            <w:rFonts w:hint="default" w:ascii="Cambria Math" w:hAnsi="Cambria Math" w:cs="Times New Roman"/>
            <w:kern w:val="0"/>
            <w:sz w:val="21"/>
            <w:szCs w:val="21"/>
            <w:lang w:val="en-US" w:eastAsia="zh-CN" w:bidi="ar-SA"/>
          </w:rPr>
          <m:t>0.3233</m:t>
        </m:r>
      </m:oMath>
    </w:p>
    <w:p w14:paraId="35B92DD3">
      <w:pPr>
        <w:spacing w:line="360" w:lineRule="auto"/>
        <w:textAlignment w:val="center"/>
        <w:rPr>
          <w:rFonts w:hint="eastAsia" w:hAnsi="Cambria Math" w:cs="Times New Roman"/>
          <w:i w:val="0"/>
          <w:kern w:val="0"/>
          <w:sz w:val="21"/>
          <w:szCs w:val="21"/>
          <w:lang w:val="en-US" w:eastAsia="zh-CN" w:bidi="ar-SA"/>
        </w:rPr>
      </w:pPr>
      <w:r>
        <w:rPr>
          <w:rFonts w:hint="eastAsia" w:hAnsi="Cambria Math" w:cs="Times New Roman"/>
          <w:i w:val="0"/>
          <w:kern w:val="0"/>
          <w:sz w:val="21"/>
          <w:szCs w:val="21"/>
          <w:lang w:val="en-US" w:eastAsia="zh-CN" w:bidi="ar-SA"/>
        </w:rPr>
        <w:t>（2）检验所有典型相关系数：</w:t>
      </w:r>
      <m:oMath>
        <m:r>
          <m:rPr/>
          <w:rPr>
            <w:rFonts w:ascii="Cambria Math" w:hAnsi="Cambria Math" w:cs="Times New Roman"/>
            <w:kern w:val="0"/>
            <w:sz w:val="21"/>
            <w:szCs w:val="21"/>
            <w:lang w:val="en-US" w:bidi="ar-SA"/>
          </w:rPr>
          <m:t>Λ</m:t>
        </m:r>
        <m:r>
          <m:rPr/>
          <w:rPr>
            <w:rFonts w:hint="default" w:ascii="Cambria Math" w:hAnsi="Cambria Math" w:cs="Times New Roman"/>
            <w:kern w:val="0"/>
            <w:sz w:val="21"/>
            <w:szCs w:val="21"/>
            <w:lang w:val="en-US" w:eastAsia="zh-CN" w:bidi="ar-SA"/>
          </w:rPr>
          <m:t>=0.1647</m:t>
        </m:r>
      </m:oMath>
      <w:r>
        <w:rPr>
          <w:rFonts w:hint="eastAsia" w:hAnsi="Cambria Math" w:cs="Times New Roman"/>
          <w:i w:val="0"/>
          <w:kern w:val="0"/>
          <w:sz w:val="21"/>
          <w:szCs w:val="21"/>
          <w:lang w:val="en-US" w:eastAsia="zh-CN" w:bidi="ar-SA"/>
        </w:rPr>
        <w:t>，</w:t>
      </w:r>
      <m:oMath>
        <m:r>
          <m:rPr/>
          <w:rPr>
            <w:rFonts w:hint="default" w:ascii="Cambria Math" w:hAnsi="Cambria Math" w:cs="Times New Roman"/>
            <w:kern w:val="0"/>
            <w:sz w:val="21"/>
            <w:szCs w:val="21"/>
            <w:lang w:val="en-US" w:eastAsia="zh-CN" w:bidi="ar-SA"/>
          </w:rPr>
          <m:t>Q=27.95</m:t>
        </m:r>
      </m:oMath>
      <w:r>
        <w:rPr>
          <w:rFonts w:hint="eastAsia" w:hAnsi="Cambria Math" w:cs="Times New Roman"/>
          <w:i w:val="0"/>
          <w:kern w:val="0"/>
          <w:sz w:val="21"/>
          <w:szCs w:val="21"/>
          <w:lang w:val="en-US" w:eastAsia="zh-CN" w:bidi="ar-SA"/>
        </w:rPr>
        <w:t>，服从</w:t>
      </w:r>
      <m:oMath>
        <m:sSup>
          <m:sSupPr>
            <m:ctrlPr>
              <w:rPr>
                <w:rFonts w:ascii="Cambria Math" w:hAnsi="Cambria Math" w:cs="Times New Roman"/>
                <w:i/>
                <w:kern w:val="0"/>
                <w:sz w:val="21"/>
                <w:szCs w:val="21"/>
                <w:lang w:val="en-US" w:bidi="ar-SA"/>
              </w:rPr>
            </m:ctrlPr>
          </m:sSupPr>
          <m:e>
            <m:r>
              <m:rPr/>
              <w:rPr>
                <w:rFonts w:ascii="Cambria Math" w:hAnsi="Cambria Math" w:cs="Times New Roman"/>
                <w:kern w:val="0"/>
                <w:sz w:val="21"/>
                <w:szCs w:val="21"/>
                <w:lang w:val="en-US" w:bidi="ar-SA"/>
              </w:rPr>
              <m:t>χ</m:t>
            </m:r>
            <m:ctrlPr>
              <w:rPr>
                <w:rFonts w:ascii="Cambria Math" w:hAnsi="Cambria Math" w:cs="Times New Roman"/>
                <w:i/>
                <w:kern w:val="0"/>
                <w:sz w:val="21"/>
                <w:szCs w:val="21"/>
                <w:lang w:val="en-US" w:bidi="ar-SA"/>
              </w:rPr>
            </m:ctrlPr>
          </m:e>
          <m:sup>
            <m:r>
              <m:rPr/>
              <w:rPr>
                <w:rFonts w:hint="default" w:ascii="Cambria Math" w:hAnsi="Cambria Math" w:cs="Times New Roman"/>
                <w:kern w:val="0"/>
                <w:sz w:val="21"/>
                <w:szCs w:val="21"/>
                <w:lang w:val="en-US" w:eastAsia="zh-CN" w:bidi="ar-SA"/>
              </w:rPr>
              <m:t>2</m:t>
            </m:r>
            <m:ctrlPr>
              <w:rPr>
                <w:rFonts w:ascii="Cambria Math" w:hAnsi="Cambria Math" w:cs="Times New Roman"/>
                <w:i/>
                <w:kern w:val="0"/>
                <w:sz w:val="21"/>
                <w:szCs w:val="21"/>
                <w:lang w:val="en-US" w:bidi="ar-SA"/>
              </w:rPr>
            </m:ctrlPr>
          </m:sup>
        </m:sSup>
        <m:r>
          <m:rPr/>
          <w:rPr>
            <w:rFonts w:hint="default" w:ascii="Cambria Math" w:hAnsi="Cambria Math" w:cs="Times New Roman"/>
            <w:kern w:val="0"/>
            <w:sz w:val="21"/>
            <w:szCs w:val="21"/>
            <w:lang w:val="en-US" w:eastAsia="zh-CN" w:bidi="ar-SA"/>
          </w:rPr>
          <m:t>(9)</m:t>
        </m:r>
      </m:oMath>
      <w:r>
        <w:rPr>
          <w:rFonts w:hint="eastAsia" w:hAnsi="Cambria Math" w:cs="Times New Roman"/>
          <w:i w:val="0"/>
          <w:kern w:val="0"/>
          <w:sz w:val="21"/>
          <w:szCs w:val="21"/>
          <w:lang w:val="en-US" w:eastAsia="zh-CN" w:bidi="ar-SA"/>
        </w:rPr>
        <w:t>，临界值16.92，显著。</w:t>
      </w:r>
    </w:p>
    <w:p w14:paraId="74B4FEBD">
      <w:pPr>
        <w:spacing w:line="360" w:lineRule="auto"/>
        <w:textAlignment w:val="center"/>
        <w:rPr>
          <w:rFonts w:hint="default" w:hAnsi="Cambria Math" w:cs="Times New Roman"/>
          <w:i w:val="0"/>
          <w:kern w:val="0"/>
          <w:sz w:val="21"/>
          <w:szCs w:val="21"/>
          <w:lang w:val="en-US" w:eastAsia="zh-CN" w:bidi="ar-SA"/>
        </w:rPr>
      </w:pPr>
      <w:r>
        <w:rPr>
          <w:rFonts w:hint="eastAsia" w:hAnsi="Cambria Math" w:cs="Times New Roman"/>
          <w:i w:val="0"/>
          <w:kern w:val="0"/>
          <w:sz w:val="21"/>
          <w:szCs w:val="21"/>
          <w:lang w:val="en-US" w:eastAsia="zh-CN" w:bidi="ar-SA"/>
        </w:rPr>
        <w:t>检验第二个及以后：</w:t>
      </w:r>
      <m:oMath>
        <m:sSub>
          <m:sSubPr>
            <m:ctrlPr>
              <w:rPr>
                <w:rFonts w:hint="eastAsia" w:ascii="Cambria Math" w:hAnsi="Cambria Math" w:cs="Times New Roman"/>
                <w:i/>
                <w:kern w:val="0"/>
                <w:sz w:val="21"/>
                <w:szCs w:val="21"/>
                <w:lang w:val="en-US" w:eastAsia="zh-CN" w:bidi="ar-SA"/>
              </w:rPr>
            </m:ctrlPr>
          </m:sSubPr>
          <m:e>
            <m:r>
              <m:rPr/>
              <w:rPr>
                <w:rFonts w:ascii="Cambria Math" w:hAnsi="Cambria Math" w:cs="Times New Roman"/>
                <w:kern w:val="0"/>
                <w:sz w:val="21"/>
                <w:szCs w:val="21"/>
                <w:lang w:val="en-US" w:bidi="ar-SA"/>
              </w:rPr>
              <m:t>Λ</m:t>
            </m:r>
            <m:ctrlPr>
              <w:rPr>
                <w:rFonts w:hint="eastAsia"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2</m:t>
            </m:r>
            <m:ctrlPr>
              <w:rPr>
                <w:rFonts w:hint="eastAsia" w:ascii="Cambria Math" w:hAnsi="Cambria Math" w:cs="Times New Roman"/>
                <w:i/>
                <w:kern w:val="0"/>
                <w:sz w:val="21"/>
                <w:szCs w:val="21"/>
                <w:lang w:val="en-US" w:eastAsia="zh-CN" w:bidi="ar-SA"/>
              </w:rPr>
            </m:ctrlPr>
          </m:sub>
        </m:sSub>
        <m:r>
          <m:rPr/>
          <w:rPr>
            <w:rFonts w:hint="default" w:ascii="Cambria Math" w:hAnsi="Cambria Math" w:cs="Times New Roman"/>
            <w:kern w:val="0"/>
            <w:sz w:val="21"/>
            <w:szCs w:val="21"/>
            <w:lang w:val="en-US" w:eastAsia="zh-CN" w:bidi="ar-SA"/>
          </w:rPr>
          <m:t>=0.5496</m:t>
        </m:r>
      </m:oMath>
      <w:r>
        <w:rPr>
          <w:rFonts w:hint="eastAsia" w:hAnsi="Cambria Math" w:cs="Times New Roman"/>
          <w:i w:val="0"/>
          <w:kern w:val="0"/>
          <w:sz w:val="21"/>
          <w:szCs w:val="21"/>
          <w:lang w:val="en-US" w:eastAsia="zh-CN" w:bidi="ar-SA"/>
        </w:rPr>
        <w:t>,</w:t>
      </w:r>
      <m:oMath>
        <m:sSub>
          <m:sSubPr>
            <m:ctrlPr>
              <w:rPr>
                <w:rFonts w:hint="eastAsia" w:ascii="Cambria Math" w:hAnsi="Cambria Math" w:cs="Times New Roman"/>
                <w:i/>
                <w:kern w:val="0"/>
                <w:sz w:val="21"/>
                <w:szCs w:val="21"/>
                <w:lang w:val="en-US" w:eastAsia="zh-CN" w:bidi="ar-SA"/>
              </w:rPr>
            </m:ctrlPr>
          </m:sSubPr>
          <m:e>
            <m:r>
              <m:rPr/>
              <w:rPr>
                <w:rFonts w:hint="default" w:ascii="Cambria Math" w:hAnsi="Cambria Math" w:cs="Times New Roman"/>
                <w:kern w:val="0"/>
                <w:sz w:val="21"/>
                <w:szCs w:val="21"/>
                <w:lang w:val="en-US" w:eastAsia="zh-CN" w:bidi="ar-SA"/>
              </w:rPr>
              <m:t>Q</m:t>
            </m:r>
            <m:ctrlPr>
              <w:rPr>
                <w:rFonts w:hint="eastAsia"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2</m:t>
            </m:r>
            <m:ctrlPr>
              <w:rPr>
                <w:rFonts w:hint="eastAsia" w:ascii="Cambria Math" w:hAnsi="Cambria Math" w:cs="Times New Roman"/>
                <w:i/>
                <w:kern w:val="0"/>
                <w:sz w:val="21"/>
                <w:szCs w:val="21"/>
                <w:lang w:val="en-US" w:eastAsia="zh-CN" w:bidi="ar-SA"/>
              </w:rPr>
            </m:ctrlPr>
          </m:sub>
        </m:sSub>
        <m:r>
          <m:rPr/>
          <w:rPr>
            <w:rFonts w:hint="default" w:ascii="Cambria Math" w:hAnsi="Cambria Math" w:cs="Times New Roman"/>
            <w:kern w:val="0"/>
            <w:sz w:val="21"/>
            <w:szCs w:val="21"/>
            <w:lang w:val="en-US" w:eastAsia="zh-CN" w:bidi="ar-SA"/>
          </w:rPr>
          <m:t>=9.53</m:t>
        </m:r>
      </m:oMath>
      <w:r>
        <w:rPr>
          <w:rFonts w:hint="eastAsia" w:hAnsi="Cambria Math" w:cs="Times New Roman"/>
          <w:i w:val="0"/>
          <w:kern w:val="0"/>
          <w:sz w:val="21"/>
          <w:szCs w:val="21"/>
          <w:lang w:val="en-US" w:eastAsia="zh-CN" w:bidi="ar-SA"/>
        </w:rPr>
        <w:t>，服从</w:t>
      </w:r>
      <m:oMath>
        <m:sSup>
          <m:sSupPr>
            <m:ctrlPr>
              <w:rPr>
                <w:rFonts w:ascii="Cambria Math" w:hAnsi="Cambria Math" w:cs="Times New Roman"/>
                <w:i/>
                <w:kern w:val="0"/>
                <w:sz w:val="21"/>
                <w:szCs w:val="21"/>
                <w:lang w:val="en-US" w:bidi="ar-SA"/>
              </w:rPr>
            </m:ctrlPr>
          </m:sSupPr>
          <m:e>
            <m:r>
              <m:rPr/>
              <w:rPr>
                <w:rFonts w:ascii="Cambria Math" w:hAnsi="Cambria Math" w:cs="Times New Roman"/>
                <w:kern w:val="0"/>
                <w:sz w:val="21"/>
                <w:szCs w:val="21"/>
                <w:lang w:val="en-US" w:bidi="ar-SA"/>
              </w:rPr>
              <m:t>χ</m:t>
            </m:r>
            <m:ctrlPr>
              <w:rPr>
                <w:rFonts w:ascii="Cambria Math" w:hAnsi="Cambria Math" w:cs="Times New Roman"/>
                <w:i/>
                <w:kern w:val="0"/>
                <w:sz w:val="21"/>
                <w:szCs w:val="21"/>
                <w:lang w:val="en-US" w:bidi="ar-SA"/>
              </w:rPr>
            </m:ctrlPr>
          </m:e>
          <m:sup>
            <m:r>
              <m:rPr/>
              <w:rPr>
                <w:rFonts w:hint="default" w:ascii="Cambria Math" w:hAnsi="Cambria Math" w:cs="Times New Roman"/>
                <w:kern w:val="0"/>
                <w:sz w:val="21"/>
                <w:szCs w:val="21"/>
                <w:lang w:val="en-US" w:eastAsia="zh-CN" w:bidi="ar-SA"/>
              </w:rPr>
              <m:t>2</m:t>
            </m:r>
            <m:ctrlPr>
              <w:rPr>
                <w:rFonts w:ascii="Cambria Math" w:hAnsi="Cambria Math" w:cs="Times New Roman"/>
                <w:i/>
                <w:kern w:val="0"/>
                <w:sz w:val="21"/>
                <w:szCs w:val="21"/>
                <w:lang w:val="en-US" w:bidi="ar-SA"/>
              </w:rPr>
            </m:ctrlPr>
          </m:sup>
        </m:sSup>
        <m:r>
          <m:rPr/>
          <w:rPr>
            <w:rFonts w:hint="default" w:ascii="Cambria Math" w:hAnsi="Cambria Math" w:cs="Times New Roman"/>
            <w:kern w:val="0"/>
            <w:sz w:val="21"/>
            <w:szCs w:val="21"/>
            <w:lang w:val="en-US" w:eastAsia="zh-CN" w:bidi="ar-SA"/>
          </w:rPr>
          <m:t>(4)</m:t>
        </m:r>
      </m:oMath>
      <w:r>
        <w:rPr>
          <w:rFonts w:hint="eastAsia" w:hAnsi="Cambria Math" w:cs="Times New Roman"/>
          <w:i w:val="0"/>
          <w:kern w:val="0"/>
          <w:sz w:val="21"/>
          <w:szCs w:val="21"/>
          <w:lang w:val="en-US" w:eastAsia="zh-CN" w:bidi="ar-SA"/>
        </w:rPr>
        <w:t>，临界值9.49，显著。</w:t>
      </w:r>
    </w:p>
    <w:p w14:paraId="247BCD73">
      <w:pPr>
        <w:spacing w:line="360" w:lineRule="auto"/>
        <w:textAlignment w:val="center"/>
        <w:rPr>
          <w:rFonts w:hint="eastAsia" w:hAnsi="Cambria Math" w:cs="Times New Roman"/>
          <w:i w:val="0"/>
          <w:kern w:val="0"/>
          <w:sz w:val="21"/>
          <w:szCs w:val="21"/>
          <w:lang w:val="en-US" w:eastAsia="zh-CN" w:bidi="ar-SA"/>
        </w:rPr>
      </w:pPr>
      <w:r>
        <w:rPr>
          <w:rFonts w:hint="eastAsia" w:hAnsi="Cambria Math" w:cs="Times New Roman"/>
          <w:i w:val="0"/>
          <w:kern w:val="0"/>
          <w:sz w:val="21"/>
          <w:szCs w:val="21"/>
          <w:lang w:val="en-US" w:eastAsia="zh-CN" w:bidi="ar-SA"/>
        </w:rPr>
        <w:t>检验第三个：</w:t>
      </w:r>
      <m:oMath>
        <m:sSub>
          <m:sSubPr>
            <m:ctrlPr>
              <w:rPr>
                <w:rFonts w:hint="eastAsia" w:ascii="Cambria Math" w:hAnsi="Cambria Math" w:cs="Times New Roman"/>
                <w:i/>
                <w:kern w:val="0"/>
                <w:sz w:val="21"/>
                <w:szCs w:val="21"/>
                <w:lang w:val="en-US" w:eastAsia="zh-CN" w:bidi="ar-SA"/>
              </w:rPr>
            </m:ctrlPr>
          </m:sSubPr>
          <m:e>
            <m:r>
              <m:rPr/>
              <w:rPr>
                <w:rFonts w:ascii="Cambria Math" w:hAnsi="Cambria Math" w:cs="Times New Roman"/>
                <w:kern w:val="0"/>
                <w:sz w:val="21"/>
                <w:szCs w:val="21"/>
                <w:lang w:val="en-US" w:bidi="ar-SA"/>
              </w:rPr>
              <m:t>Λ</m:t>
            </m:r>
            <m:ctrlPr>
              <w:rPr>
                <w:rFonts w:hint="eastAsia"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3</m:t>
            </m:r>
            <m:ctrlPr>
              <w:rPr>
                <w:rFonts w:hint="eastAsia" w:ascii="Cambria Math" w:hAnsi="Cambria Math" w:cs="Times New Roman"/>
                <w:i/>
                <w:kern w:val="0"/>
                <w:sz w:val="21"/>
                <w:szCs w:val="21"/>
                <w:lang w:val="en-US" w:eastAsia="zh-CN" w:bidi="ar-SA"/>
              </w:rPr>
            </m:ctrlPr>
          </m:sub>
        </m:sSub>
        <m:r>
          <m:rPr/>
          <w:rPr>
            <w:rFonts w:hint="default" w:ascii="Cambria Math" w:hAnsi="Cambria Math" w:cs="Times New Roman"/>
            <w:kern w:val="0"/>
            <w:sz w:val="21"/>
            <w:szCs w:val="21"/>
            <w:lang w:val="en-US" w:eastAsia="zh-CN" w:bidi="ar-SA"/>
          </w:rPr>
          <m:t>=0.8955</m:t>
        </m:r>
      </m:oMath>
      <w:r>
        <w:rPr>
          <w:rFonts w:hint="eastAsia" w:hAnsi="Cambria Math" w:cs="Times New Roman"/>
          <w:i w:val="0"/>
          <w:kern w:val="0"/>
          <w:sz w:val="21"/>
          <w:szCs w:val="21"/>
          <w:lang w:val="en-US" w:eastAsia="zh-CN" w:bidi="ar-SA"/>
        </w:rPr>
        <w:t>，</w:t>
      </w:r>
      <m:oMath>
        <m:sSub>
          <m:sSubPr>
            <m:ctrlPr>
              <w:rPr>
                <w:rFonts w:hint="eastAsia" w:ascii="Cambria Math" w:hAnsi="Cambria Math" w:cs="Times New Roman"/>
                <w:i/>
                <w:kern w:val="0"/>
                <w:sz w:val="21"/>
                <w:szCs w:val="21"/>
                <w:lang w:val="en-US" w:eastAsia="zh-CN" w:bidi="ar-SA"/>
              </w:rPr>
            </m:ctrlPr>
          </m:sSubPr>
          <m:e>
            <m:r>
              <m:rPr/>
              <w:rPr>
                <w:rFonts w:hint="default" w:ascii="Cambria Math" w:hAnsi="Cambria Math" w:cs="Times New Roman"/>
                <w:kern w:val="0"/>
                <w:sz w:val="21"/>
                <w:szCs w:val="21"/>
                <w:lang w:val="en-US" w:eastAsia="zh-CN" w:bidi="ar-SA"/>
              </w:rPr>
              <m:t>Q</m:t>
            </m:r>
            <m:ctrlPr>
              <w:rPr>
                <w:rFonts w:hint="eastAsia"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3</m:t>
            </m:r>
            <m:ctrlPr>
              <w:rPr>
                <w:rFonts w:hint="eastAsia" w:ascii="Cambria Math" w:hAnsi="Cambria Math" w:cs="Times New Roman"/>
                <w:i/>
                <w:kern w:val="0"/>
                <w:sz w:val="21"/>
                <w:szCs w:val="21"/>
                <w:lang w:val="en-US" w:eastAsia="zh-CN" w:bidi="ar-SA"/>
              </w:rPr>
            </m:ctrlPr>
          </m:sub>
        </m:sSub>
        <m:r>
          <m:rPr/>
          <w:rPr>
            <w:rFonts w:hint="default" w:ascii="Cambria Math" w:hAnsi="Cambria Math" w:cs="Times New Roman"/>
            <w:kern w:val="0"/>
            <w:sz w:val="21"/>
            <w:szCs w:val="21"/>
            <w:lang w:val="en-US" w:eastAsia="zh-CN" w:bidi="ar-SA"/>
          </w:rPr>
          <m:t>=1.93</m:t>
        </m:r>
      </m:oMath>
      <w:r>
        <w:rPr>
          <w:rFonts w:hint="eastAsia" w:hAnsi="Cambria Math" w:cs="Times New Roman"/>
          <w:i w:val="0"/>
          <w:kern w:val="0"/>
          <w:sz w:val="21"/>
          <w:szCs w:val="21"/>
          <w:lang w:val="en-US" w:eastAsia="zh-CN" w:bidi="ar-SA"/>
        </w:rPr>
        <w:t>，服从</w:t>
      </w:r>
      <m:oMath>
        <m:sSup>
          <m:sSupPr>
            <m:ctrlPr>
              <w:rPr>
                <w:rFonts w:ascii="Cambria Math" w:hAnsi="Cambria Math" w:cs="Times New Roman"/>
                <w:i/>
                <w:kern w:val="0"/>
                <w:sz w:val="21"/>
                <w:szCs w:val="21"/>
                <w:lang w:val="en-US" w:bidi="ar-SA"/>
              </w:rPr>
            </m:ctrlPr>
          </m:sSupPr>
          <m:e>
            <m:r>
              <m:rPr/>
              <w:rPr>
                <w:rFonts w:ascii="Cambria Math" w:hAnsi="Cambria Math" w:cs="Times New Roman"/>
                <w:kern w:val="0"/>
                <w:sz w:val="21"/>
                <w:szCs w:val="21"/>
                <w:lang w:val="en-US" w:bidi="ar-SA"/>
              </w:rPr>
              <m:t>χ</m:t>
            </m:r>
            <m:ctrlPr>
              <w:rPr>
                <w:rFonts w:ascii="Cambria Math" w:hAnsi="Cambria Math" w:cs="Times New Roman"/>
                <w:i/>
                <w:kern w:val="0"/>
                <w:sz w:val="21"/>
                <w:szCs w:val="21"/>
                <w:lang w:val="en-US" w:bidi="ar-SA"/>
              </w:rPr>
            </m:ctrlPr>
          </m:e>
          <m:sup>
            <m:r>
              <m:rPr/>
              <w:rPr>
                <w:rFonts w:hint="default" w:ascii="Cambria Math" w:hAnsi="Cambria Math" w:cs="Times New Roman"/>
                <w:kern w:val="0"/>
                <w:sz w:val="21"/>
                <w:szCs w:val="21"/>
                <w:lang w:val="en-US" w:eastAsia="zh-CN" w:bidi="ar-SA"/>
              </w:rPr>
              <m:t>2</m:t>
            </m:r>
            <m:ctrlPr>
              <w:rPr>
                <w:rFonts w:ascii="Cambria Math" w:hAnsi="Cambria Math" w:cs="Times New Roman"/>
                <w:i/>
                <w:kern w:val="0"/>
                <w:sz w:val="21"/>
                <w:szCs w:val="21"/>
                <w:lang w:val="en-US" w:bidi="ar-SA"/>
              </w:rPr>
            </m:ctrlPr>
          </m:sup>
        </m:sSup>
        <m:r>
          <m:rPr/>
          <w:rPr>
            <w:rFonts w:hint="default" w:ascii="Cambria Math" w:hAnsi="Cambria Math" w:cs="Times New Roman"/>
            <w:kern w:val="0"/>
            <w:sz w:val="21"/>
            <w:szCs w:val="21"/>
            <w:lang w:val="en-US" w:eastAsia="zh-CN" w:bidi="ar-SA"/>
          </w:rPr>
          <m:t>(1)</m:t>
        </m:r>
      </m:oMath>
      <w:r>
        <w:rPr>
          <w:rFonts w:hint="eastAsia" w:hAnsi="Cambria Math" w:cs="Times New Roman"/>
          <w:i w:val="0"/>
          <w:kern w:val="0"/>
          <w:sz w:val="21"/>
          <w:szCs w:val="21"/>
          <w:lang w:val="en-US" w:eastAsia="zh-CN" w:bidi="ar-SA"/>
        </w:rPr>
        <w:t>，临界值3.84，不显著。</w:t>
      </w:r>
    </w:p>
    <w:p w14:paraId="46869E2E">
      <w:pPr>
        <w:spacing w:line="360" w:lineRule="auto"/>
        <w:textAlignment w:val="center"/>
        <w:rPr>
          <w:rFonts w:hint="default" w:hAnsi="Cambria Math" w:cs="Times New Roman"/>
          <w:i w:val="0"/>
          <w:kern w:val="0"/>
          <w:sz w:val="21"/>
          <w:szCs w:val="21"/>
          <w:lang w:val="en-US" w:eastAsia="zh-CN" w:bidi="ar-SA"/>
        </w:rPr>
      </w:pPr>
      <w:r>
        <w:rPr>
          <w:rFonts w:hint="eastAsia" w:hAnsi="Cambria Math" w:cs="Times New Roman"/>
          <w:i w:val="0"/>
          <w:kern w:val="0"/>
          <w:sz w:val="21"/>
          <w:szCs w:val="21"/>
          <w:lang w:val="en-US" w:eastAsia="zh-CN" w:bidi="ar-SA"/>
        </w:rPr>
        <w:t>前两对典型相关系数显著，第三对不显著。</w:t>
      </w:r>
    </w:p>
    <w:p w14:paraId="118E5E47">
      <w:pPr>
        <w:spacing w:line="360" w:lineRule="auto"/>
        <w:textAlignment w:val="center"/>
        <w:rPr>
          <w:rFonts w:cs="Times New Roman"/>
          <w:sz w:val="21"/>
          <w:szCs w:val="21"/>
        </w:rPr>
      </w:pPr>
      <w:r>
        <w:rPr>
          <w:rFonts w:hint="eastAsia" w:cs="Times New Roman"/>
          <w:sz w:val="21"/>
          <w:szCs w:val="21"/>
        </w:rPr>
        <w:t>5</w:t>
      </w:r>
      <w:r>
        <w:rPr>
          <w:rFonts w:cs="Times New Roman"/>
          <w:sz w:val="21"/>
          <w:szCs w:val="21"/>
        </w:rPr>
        <w:t>. 一个研究机构</w:t>
      </w:r>
      <w:r>
        <w:rPr>
          <w:rFonts w:hint="eastAsia" w:cs="Times New Roman"/>
          <w:sz w:val="21"/>
          <w:szCs w:val="21"/>
        </w:rPr>
        <w:t>想要研究学生理解本领与记忆本领之间的关系，随机挑选了</w:t>
      </w:r>
      <w:r>
        <w:rPr>
          <w:rFonts w:cs="Times New Roman"/>
          <w:sz w:val="21"/>
          <w:szCs w:val="21"/>
        </w:rPr>
        <w:t>50</w:t>
      </w:r>
      <w:r>
        <w:rPr>
          <w:rFonts w:hint="eastAsia" w:cs="Times New Roman"/>
          <w:sz w:val="21"/>
          <w:szCs w:val="21"/>
        </w:rPr>
        <w:t>名学生进行测试，分别测量了</w:t>
      </w:r>
      <w:bookmarkStart w:id="50" w:name="OLE_LINK768"/>
      <w:r>
        <w:rPr>
          <w:rFonts w:hint="eastAsia" w:cs="Times New Roman"/>
          <w:sz w:val="21"/>
          <w:szCs w:val="21"/>
        </w:rPr>
        <w:t>学生的理解速度</w:t>
      </w:r>
      <w:r>
        <w:rPr>
          <w:rFonts w:asciiTheme="minorHAnsi" w:hAnsiTheme="minorHAnsi" w:eastAsiaTheme="minorEastAsia"/>
          <w:sz w:val="21"/>
          <w:szCs w:val="21"/>
        </w:rPr>
        <w:object>
          <v:shape id="_x0000_i1574" o:spt="75" type="#_x0000_t75" style="height:18.15pt;width:15.65pt;" o:ole="t" filled="f" o:preferrelative="t" stroked="f" coordsize="21600,21600">
            <v:path/>
            <v:fill on="f" focussize="0,0"/>
            <v:stroke on="f" joinstyle="miter"/>
            <v:imagedata r:id="rId1102" o:title=""/>
            <o:lock v:ext="edit" aspectratio="t"/>
            <w10:wrap type="none"/>
            <w10:anchorlock/>
          </v:shape>
          <o:OLEObject Type="Embed" ProgID="Unknown" ShapeID="_x0000_i1574" DrawAspect="Content" ObjectID="_1468076280" r:id="rId1101">
            <o:LockedField>false</o:LockedField>
          </o:OLEObject>
        </w:object>
      </w:r>
      <w:r>
        <w:rPr>
          <w:rFonts w:hint="eastAsia" w:cs="Times New Roman"/>
          <w:sz w:val="21"/>
          <w:szCs w:val="21"/>
        </w:rPr>
        <w:t>、理解能力</w:t>
      </w:r>
      <w:r>
        <w:rPr>
          <w:rFonts w:asciiTheme="minorHAnsi" w:hAnsiTheme="minorHAnsi" w:eastAsiaTheme="minorEastAsia"/>
          <w:sz w:val="21"/>
          <w:szCs w:val="21"/>
        </w:rPr>
        <w:object>
          <v:shape id="_x0000_i1575" o:spt="75" type="#_x0000_t75" style="height:18.15pt;width:16.9pt;" o:ole="t" filled="f" o:preferrelative="t" stroked="f" coordsize="21600,21600">
            <v:path/>
            <v:fill on="f" focussize="0,0"/>
            <v:stroke on="f" joinstyle="miter"/>
            <v:imagedata r:id="rId1104" o:title=""/>
            <o:lock v:ext="edit" aspectratio="t"/>
            <w10:wrap type="none"/>
            <w10:anchorlock/>
          </v:shape>
          <o:OLEObject Type="Embed" ProgID="Unknown" ShapeID="_x0000_i1575" DrawAspect="Content" ObjectID="_1468076281" r:id="rId1103">
            <o:LockedField>false</o:LockedField>
          </o:OLEObject>
        </w:object>
      </w:r>
      <w:r>
        <w:rPr>
          <w:rFonts w:hint="eastAsia" w:cs="Times New Roman"/>
          <w:sz w:val="21"/>
          <w:szCs w:val="21"/>
        </w:rPr>
        <w:t>、记忆速度</w:t>
      </w:r>
      <w:r>
        <w:rPr>
          <w:rFonts w:asciiTheme="minorHAnsi" w:hAnsiTheme="minorHAnsi" w:eastAsiaTheme="minorEastAsia"/>
          <w:sz w:val="21"/>
          <w:szCs w:val="21"/>
        </w:rPr>
        <w:object>
          <v:shape id="_x0000_i1576" o:spt="75" type="#_x0000_t75" style="height:18.15pt;width:11.25pt;" o:ole="t" filled="f" o:preferrelative="t" stroked="f" coordsize="21600,21600">
            <v:path/>
            <v:fill on="f" focussize="0,0"/>
            <v:stroke on="f" joinstyle="miter"/>
            <v:imagedata r:id="rId1106" o:title=""/>
            <o:lock v:ext="edit" aspectratio="t"/>
            <w10:wrap type="none"/>
            <w10:anchorlock/>
          </v:shape>
          <o:OLEObject Type="Embed" ProgID="Unknown" ShapeID="_x0000_i1576" DrawAspect="Content" ObjectID="_1468076282" r:id="rId1105">
            <o:LockedField>false</o:LockedField>
          </o:OLEObject>
        </w:object>
      </w:r>
      <w:r>
        <w:rPr>
          <w:rFonts w:hint="eastAsia" w:cs="Times New Roman"/>
          <w:sz w:val="21"/>
          <w:szCs w:val="21"/>
        </w:rPr>
        <w:t>和记忆能力</w:t>
      </w:r>
      <w:r>
        <w:rPr>
          <w:rFonts w:asciiTheme="minorHAnsi" w:hAnsiTheme="minorHAnsi" w:eastAsiaTheme="minorEastAsia"/>
          <w:sz w:val="21"/>
          <w:szCs w:val="21"/>
        </w:rPr>
        <w:object>
          <v:shape id="_x0000_i1577" o:spt="75" type="#_x0000_t75" style="height:18.15pt;width:13.15pt;" o:ole="t" filled="f" o:preferrelative="t" stroked="f" coordsize="21600,21600">
            <v:path/>
            <v:fill on="f" focussize="0,0"/>
            <v:stroke on="f" joinstyle="miter"/>
            <v:imagedata r:id="rId1108" o:title=""/>
            <o:lock v:ext="edit" aspectratio="t"/>
            <w10:wrap type="none"/>
            <w10:anchorlock/>
          </v:shape>
          <o:OLEObject Type="Embed" ProgID="Unknown" ShapeID="_x0000_i1577" DrawAspect="Content" ObjectID="_1468076283" r:id="rId1107">
            <o:LockedField>false</o:LockedField>
          </o:OLEObject>
        </w:object>
      </w:r>
      <w:r>
        <w:rPr>
          <w:rFonts w:hint="eastAsia" w:cs="Times New Roman"/>
          <w:sz w:val="21"/>
          <w:szCs w:val="21"/>
        </w:rPr>
        <w:t>四种能力，</w:t>
      </w:r>
      <w:bookmarkEnd w:id="50"/>
      <w:r>
        <w:rPr>
          <w:rFonts w:hint="eastAsia" w:cs="Times New Roman"/>
          <w:sz w:val="21"/>
          <w:szCs w:val="21"/>
        </w:rPr>
        <w:t>得到相关系数矩阵为：</w:t>
      </w:r>
    </w:p>
    <w:p w14:paraId="38B52287">
      <w:pPr>
        <w:spacing w:line="360" w:lineRule="auto"/>
        <w:jc w:val="center"/>
        <w:textAlignment w:val="center"/>
        <w:rPr>
          <w:rFonts w:cs="Times New Roman"/>
          <w:sz w:val="21"/>
          <w:szCs w:val="21"/>
        </w:rPr>
      </w:pPr>
      <w:r>
        <w:rPr>
          <w:rFonts w:cs="Times New Roman" w:eastAsiaTheme="minorEastAsia"/>
          <w:sz w:val="21"/>
          <w:szCs w:val="21"/>
        </w:rPr>
        <w:object>
          <v:shape id="_x0000_i1578" o:spt="75" type="#_x0000_t75" style="height:72pt;width:204.75pt;" o:ole="t" filled="f" o:preferrelative="t" stroked="f" coordsize="21600,21600">
            <v:path/>
            <v:fill on="f" focussize="0,0"/>
            <v:stroke on="f" joinstyle="miter"/>
            <v:imagedata r:id="rId1110" o:title=""/>
            <o:lock v:ext="edit" aspectratio="t"/>
            <w10:wrap type="none"/>
            <w10:anchorlock/>
          </v:shape>
          <o:OLEObject Type="Embed" ProgID="Unknown" ShapeID="_x0000_i1578" DrawAspect="Content" ObjectID="_1468076284" r:id="rId1109">
            <o:LockedField>false</o:LockedField>
          </o:OLEObject>
        </w:object>
      </w:r>
    </w:p>
    <w:p w14:paraId="55FE3FF8">
      <w:pPr>
        <w:spacing w:line="360" w:lineRule="auto"/>
        <w:textAlignment w:val="center"/>
        <w:rPr>
          <w:rFonts w:cs="Times New Roman"/>
          <w:sz w:val="21"/>
          <w:szCs w:val="21"/>
        </w:rPr>
      </w:pPr>
      <w:bookmarkStart w:id="51" w:name="OLE_LINK769"/>
      <w:bookmarkStart w:id="52" w:name="OLE_LINK770"/>
      <w:r>
        <w:rPr>
          <w:rFonts w:hint="eastAsia" w:cs="Times New Roman"/>
          <w:sz w:val="21"/>
          <w:szCs w:val="21"/>
        </w:rPr>
        <w:t>（</w:t>
      </w:r>
      <w:r>
        <w:rPr>
          <w:rFonts w:cs="Times New Roman"/>
          <w:sz w:val="21"/>
          <w:szCs w:val="21"/>
        </w:rPr>
        <w:t>1</w:t>
      </w:r>
      <w:r>
        <w:rPr>
          <w:rFonts w:hint="eastAsia" w:cs="Times New Roman"/>
          <w:sz w:val="21"/>
          <w:szCs w:val="21"/>
        </w:rPr>
        <w:t>）对学生</w:t>
      </w:r>
      <w:r>
        <w:rPr>
          <w:rFonts w:hint="eastAsia" w:cs="Times New Roman"/>
          <w:kern w:val="0"/>
          <w:sz w:val="21"/>
          <w:szCs w:val="21"/>
        </w:rPr>
        <w:t>理解本领与记忆本领进行典型相关分析；</w:t>
      </w:r>
    </w:p>
    <w:p w14:paraId="2BEFDEC4">
      <w:pPr>
        <w:spacing w:line="360" w:lineRule="auto"/>
        <w:textAlignment w:val="center"/>
        <w:rPr>
          <w:rFonts w:hint="eastAsia" w:eastAsia="宋体" w:cs="Times New Roman"/>
          <w:kern w:val="0"/>
          <w:sz w:val="21"/>
          <w:szCs w:val="21"/>
          <w:lang w:val="en-US" w:eastAsia="zh-CN"/>
        </w:rPr>
      </w:pPr>
      <w:r>
        <w:rPr>
          <w:rFonts w:hint="eastAsia" w:cs="Times New Roman"/>
          <w:kern w:val="0"/>
          <w:sz w:val="21"/>
          <w:szCs w:val="21"/>
        </w:rPr>
        <w:t>（</w:t>
      </w:r>
      <w:r>
        <w:rPr>
          <w:rFonts w:cs="Times New Roman"/>
          <w:kern w:val="0"/>
          <w:sz w:val="21"/>
          <w:szCs w:val="21"/>
        </w:rPr>
        <w:t>2</w:t>
      </w:r>
      <w:r>
        <w:rPr>
          <w:rFonts w:hint="eastAsia" w:cs="Times New Roman"/>
          <w:kern w:val="0"/>
          <w:sz w:val="21"/>
          <w:szCs w:val="21"/>
        </w:rPr>
        <w:t>）对典型相关系数进行显著性检验（</w:t>
      </w:r>
      <w:r>
        <w:rPr>
          <w:rFonts w:cs="Times New Roman" w:eastAsiaTheme="minorEastAsia"/>
          <w:kern w:val="0"/>
          <w:sz w:val="21"/>
          <w:szCs w:val="21"/>
        </w:rPr>
        <w:object>
          <v:shape id="_x0000_i1579" o:spt="75" type="#_x0000_t75" style="height:11.25pt;width:11.9pt;" o:ole="t" filled="f" o:preferrelative="t" stroked="f" coordsize="21600,21600">
            <v:path/>
            <v:fill on="f" focussize="0,0"/>
            <v:stroke on="f" joinstyle="miter"/>
            <v:imagedata r:id="rId1080" o:title=""/>
            <o:lock v:ext="edit" aspectratio="t"/>
            <w10:wrap type="none"/>
            <w10:anchorlock/>
          </v:shape>
          <o:OLEObject Type="Embed" ProgID="Unknown" ShapeID="_x0000_i1579" DrawAspect="Content" ObjectID="_1468076285" r:id="rId1111">
            <o:LockedField>false</o:LockedField>
          </o:OLEObject>
        </w:object>
      </w:r>
      <w:r>
        <w:rPr>
          <w:rFonts w:cs="Times New Roman"/>
          <w:kern w:val="0"/>
          <w:sz w:val="21"/>
          <w:szCs w:val="21"/>
        </w:rPr>
        <w:t>=0.05</w:t>
      </w:r>
      <w:r>
        <w:rPr>
          <w:rFonts w:hint="eastAsia" w:cs="Times New Roman"/>
          <w:kern w:val="0"/>
          <w:sz w:val="21"/>
          <w:szCs w:val="21"/>
        </w:rPr>
        <w:t>）；</w:t>
      </w:r>
      <w:bookmarkEnd w:id="51"/>
      <w:bookmarkEnd w:id="52"/>
    </w:p>
    <w:p w14:paraId="6148840C">
      <w:pPr>
        <w:spacing w:line="360" w:lineRule="auto"/>
        <w:textAlignment w:val="center"/>
        <w:rPr>
          <w:rFonts w:cs="Times New Roman"/>
          <w:kern w:val="0"/>
          <w:sz w:val="21"/>
          <w:szCs w:val="21"/>
        </w:rPr>
      </w:pPr>
      <w:r>
        <w:rPr>
          <w:rFonts w:hint="eastAsia" w:cs="Times New Roman"/>
          <w:kern w:val="0"/>
          <w:sz w:val="21"/>
          <w:szCs w:val="21"/>
        </w:rPr>
        <w:t>（</w:t>
      </w:r>
      <w:r>
        <w:rPr>
          <w:rFonts w:cs="Times New Roman"/>
          <w:kern w:val="0"/>
          <w:sz w:val="21"/>
          <w:szCs w:val="21"/>
        </w:rPr>
        <w:t>3</w:t>
      </w:r>
      <w:r>
        <w:rPr>
          <w:rFonts w:hint="eastAsia" w:cs="Times New Roman"/>
          <w:kern w:val="0"/>
          <w:sz w:val="21"/>
          <w:szCs w:val="21"/>
        </w:rPr>
        <w:t>）对数据进行典型载荷分析；</w:t>
      </w:r>
    </w:p>
    <w:p w14:paraId="7470C666">
      <w:pPr>
        <w:spacing w:line="360" w:lineRule="auto"/>
        <w:textAlignment w:val="center"/>
        <w:rPr>
          <w:rFonts w:hint="eastAsia" w:cs="Times New Roman"/>
          <w:kern w:val="0"/>
          <w:sz w:val="21"/>
          <w:szCs w:val="21"/>
        </w:rPr>
      </w:pPr>
      <w:r>
        <w:rPr>
          <w:rFonts w:hint="eastAsia" w:cs="Times New Roman"/>
          <w:kern w:val="0"/>
          <w:sz w:val="21"/>
          <w:szCs w:val="21"/>
        </w:rPr>
        <w:t>（</w:t>
      </w:r>
      <w:r>
        <w:rPr>
          <w:rFonts w:cs="Times New Roman"/>
          <w:kern w:val="0"/>
          <w:sz w:val="21"/>
          <w:szCs w:val="21"/>
        </w:rPr>
        <w:t>4</w:t>
      </w:r>
      <w:r>
        <w:rPr>
          <w:rFonts w:hint="eastAsia" w:cs="Times New Roman"/>
          <w:kern w:val="0"/>
          <w:sz w:val="21"/>
          <w:szCs w:val="21"/>
        </w:rPr>
        <w:t>）对数据进行典型冗余分析。</w:t>
      </w:r>
    </w:p>
    <w:p w14:paraId="26EDCC7B">
      <w:pPr>
        <w:spacing w:line="360" w:lineRule="auto"/>
        <w:textAlignment w:val="center"/>
        <w:rPr>
          <w:rFonts w:hint="default" w:hAnsi="Cambria Math" w:cs="Times New Roman"/>
          <w:i w:val="0"/>
          <w:kern w:val="0"/>
          <w:sz w:val="21"/>
          <w:szCs w:val="21"/>
          <w:lang w:val="en-US" w:eastAsia="zh-CN" w:bidi="ar-SA"/>
        </w:rPr>
      </w:pPr>
      <w:r>
        <w:rPr>
          <w:rFonts w:hint="eastAsia" w:cs="Times New Roman"/>
          <w:kern w:val="0"/>
          <w:sz w:val="21"/>
          <w:szCs w:val="21"/>
          <w:lang w:val="en-US" w:eastAsia="zh-CN"/>
        </w:rPr>
        <w:t>解：（1)</w:t>
      </w:r>
      <w:r>
        <w:rPr>
          <w:rFonts w:hint="eastAsia" w:hAnsi="Cambria Math" w:cs="Times New Roman"/>
          <w:i w:val="0"/>
          <w:kern w:val="2"/>
          <w:sz w:val="21"/>
          <w:szCs w:val="21"/>
          <w:lang w:val="en-US" w:eastAsia="zh-CN" w:bidi="ar-SA"/>
        </w:rPr>
        <w:t>第一对典型相关系数：</w:t>
      </w:r>
      <m:oMath>
        <m:r>
          <m:rPr/>
          <w:rPr>
            <w:rFonts w:hint="default" w:ascii="Cambria Math" w:hAnsi="Cambria Math" w:cs="Times New Roman"/>
            <w:kern w:val="0"/>
            <w:sz w:val="21"/>
            <w:szCs w:val="21"/>
            <w:lang w:val="en-US" w:eastAsia="zh-CN" w:bidi="ar-SA"/>
          </w:rPr>
          <m:t>Corr(</m:t>
        </m:r>
        <m:sSub>
          <m:sSubPr>
            <m:ctrlPr>
              <w:rPr>
                <w:rFonts w:hint="default" w:ascii="Cambria Math" w:hAnsi="Cambria Math" w:cs="Times New Roman"/>
                <w:i/>
                <w:kern w:val="0"/>
                <w:sz w:val="21"/>
                <w:szCs w:val="21"/>
                <w:lang w:val="en-US" w:eastAsia="zh-CN" w:bidi="ar-SA"/>
              </w:rPr>
            </m:ctrlPr>
          </m:sSubPr>
          <m:e>
            <m:r>
              <m:rPr/>
              <w:rPr>
                <w:rFonts w:hint="default" w:ascii="Cambria Math" w:hAnsi="Cambria Math" w:cs="Times New Roman"/>
                <w:kern w:val="0"/>
                <w:sz w:val="21"/>
                <w:szCs w:val="21"/>
                <w:lang w:val="en-US" w:eastAsia="zh-CN" w:bidi="ar-SA"/>
              </w:rPr>
              <m:t>U</m:t>
            </m:r>
            <m:ctrlPr>
              <w:rPr>
                <w:rFonts w:hint="default"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1</m:t>
            </m:r>
            <m:ctrlPr>
              <w:rPr>
                <w:rFonts w:hint="default" w:ascii="Cambria Math" w:hAnsi="Cambria Math" w:cs="Times New Roman"/>
                <w:i/>
                <w:kern w:val="0"/>
                <w:sz w:val="21"/>
                <w:szCs w:val="21"/>
                <w:lang w:val="en-US" w:eastAsia="zh-CN" w:bidi="ar-SA"/>
              </w:rPr>
            </m:ctrlPr>
          </m:sub>
        </m:sSub>
        <m:r>
          <m:rPr/>
          <w:rPr>
            <w:rFonts w:hint="default" w:ascii="Cambria Math" w:hAnsi="Cambria Math" w:cs="Times New Roman"/>
            <w:kern w:val="0"/>
            <w:sz w:val="21"/>
            <w:szCs w:val="21"/>
            <w:lang w:val="en-US" w:eastAsia="zh-CN" w:bidi="ar-SA"/>
          </w:rPr>
          <m:t>,</m:t>
        </m:r>
        <m:sSub>
          <m:sSubPr>
            <m:ctrlPr>
              <w:rPr>
                <w:rFonts w:hint="default" w:ascii="Cambria Math" w:hAnsi="Cambria Math" w:cs="Times New Roman"/>
                <w:i/>
                <w:kern w:val="0"/>
                <w:sz w:val="21"/>
                <w:szCs w:val="21"/>
                <w:lang w:val="en-US" w:eastAsia="zh-CN" w:bidi="ar-SA"/>
              </w:rPr>
            </m:ctrlPr>
          </m:sSubPr>
          <m:e>
            <m:r>
              <m:rPr/>
              <w:rPr>
                <w:rFonts w:hint="default" w:ascii="Cambria Math" w:hAnsi="Cambria Math" w:cs="Times New Roman"/>
                <w:kern w:val="0"/>
                <w:sz w:val="21"/>
                <w:szCs w:val="21"/>
                <w:lang w:val="en-US" w:eastAsia="zh-CN" w:bidi="ar-SA"/>
              </w:rPr>
              <m:t>V</m:t>
            </m:r>
            <m:ctrlPr>
              <w:rPr>
                <w:rFonts w:hint="default"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1</m:t>
            </m:r>
            <m:ctrlPr>
              <w:rPr>
                <w:rFonts w:hint="default" w:ascii="Cambria Math" w:hAnsi="Cambria Math" w:cs="Times New Roman"/>
                <w:i/>
                <w:kern w:val="0"/>
                <w:sz w:val="21"/>
                <w:szCs w:val="21"/>
                <w:lang w:val="en-US" w:eastAsia="zh-CN" w:bidi="ar-SA"/>
              </w:rPr>
            </m:ctrlPr>
          </m:sub>
        </m:sSub>
        <m:r>
          <m:rPr/>
          <w:rPr>
            <w:rFonts w:hint="default" w:ascii="Cambria Math" w:hAnsi="Cambria Math" w:cs="Times New Roman"/>
            <w:kern w:val="0"/>
            <w:sz w:val="21"/>
            <w:szCs w:val="21"/>
            <w:lang w:val="en-US" w:eastAsia="zh-CN" w:bidi="ar-SA"/>
          </w:rPr>
          <m:t>)=0.740</m:t>
        </m:r>
      </m:oMath>
    </w:p>
    <w:p w14:paraId="24B8F089">
      <w:pPr>
        <w:numPr>
          <w:ilvl w:val="0"/>
          <w:numId w:val="0"/>
        </w:numPr>
        <w:spacing w:line="360" w:lineRule="auto"/>
        <w:textAlignment w:val="center"/>
        <w:rPr>
          <w:rFonts w:hint="eastAsia" w:hAnsi="Cambria Math" w:cs="Times New Roman"/>
          <w:i w:val="0"/>
          <w:kern w:val="0"/>
          <w:sz w:val="21"/>
          <w:szCs w:val="21"/>
          <w:lang w:val="en-US" w:eastAsia="zh-CN" w:bidi="ar-SA"/>
        </w:rPr>
      </w:pPr>
      <w:r>
        <w:rPr>
          <w:rFonts w:hint="eastAsia" w:hAnsi="Cambria Math" w:cs="Times New Roman"/>
          <w:i w:val="0"/>
          <w:kern w:val="0"/>
          <w:sz w:val="21"/>
          <w:szCs w:val="21"/>
          <w:lang w:val="en-US" w:eastAsia="zh-CN" w:bidi="ar-SA"/>
        </w:rPr>
        <w:t xml:space="preserve">    第一对典型变量系数：</w:t>
      </w:r>
    </w:p>
    <w:p w14:paraId="39D5FA13">
      <w:pPr>
        <w:numPr>
          <w:ilvl w:val="0"/>
          <w:numId w:val="0"/>
        </w:numPr>
        <w:spacing w:line="360" w:lineRule="auto"/>
        <w:jc w:val="center"/>
        <w:textAlignment w:val="center"/>
        <w:rPr>
          <w:rFonts w:hint="default" w:hAnsi="Cambria Math" w:cs="Times New Roman"/>
          <w:i w:val="0"/>
          <w:kern w:val="0"/>
          <w:sz w:val="21"/>
          <w:szCs w:val="21"/>
          <w:lang w:val="en-US" w:eastAsia="zh-CN" w:bidi="ar-SA"/>
        </w:rPr>
      </w:pPr>
      <m:oMath>
        <m:sSub>
          <m:sSubPr>
            <m:ctrlPr>
              <w:rPr>
                <w:rFonts w:ascii="Cambria Math" w:hAnsi="Cambria Math" w:cs="Times New Roman"/>
                <w:i/>
                <w:kern w:val="0"/>
                <w:sz w:val="21"/>
                <w:szCs w:val="21"/>
                <w:lang w:val="en-US" w:bidi="ar-SA"/>
              </w:rPr>
            </m:ctrlPr>
          </m:sSubPr>
          <m:e>
            <m:r>
              <m:rPr/>
              <w:rPr>
                <w:rFonts w:hint="default" w:ascii="Cambria Math" w:hAnsi="Cambria Math" w:cs="Times New Roman"/>
                <w:kern w:val="0"/>
                <w:sz w:val="21"/>
                <w:szCs w:val="21"/>
                <w:lang w:val="en-US" w:eastAsia="zh-CN" w:bidi="ar-SA"/>
              </w:rPr>
              <m:t>U</m:t>
            </m:r>
            <m:ctrlPr>
              <w:rPr>
                <w:rFonts w:ascii="Cambria Math" w:hAnsi="Cambria Math" w:cs="Times New Roman"/>
                <w:i/>
                <w:kern w:val="0"/>
                <w:sz w:val="21"/>
                <w:szCs w:val="21"/>
                <w:lang w:val="en-US" w:bidi="ar-SA"/>
              </w:rPr>
            </m:ctrlPr>
          </m:e>
          <m:sub>
            <m:r>
              <m:rPr/>
              <w:rPr>
                <w:rFonts w:hint="default" w:ascii="Cambria Math" w:hAnsi="Cambria Math" w:cs="Times New Roman"/>
                <w:kern w:val="0"/>
                <w:sz w:val="21"/>
                <w:szCs w:val="21"/>
                <w:lang w:val="en-US" w:eastAsia="zh-CN" w:bidi="ar-SA"/>
              </w:rPr>
              <m:t>1</m:t>
            </m:r>
            <m:ctrlPr>
              <w:rPr>
                <w:rFonts w:ascii="Cambria Math" w:hAnsi="Cambria Math" w:cs="Times New Roman"/>
                <w:i/>
                <w:kern w:val="0"/>
                <w:sz w:val="21"/>
                <w:szCs w:val="21"/>
                <w:lang w:val="en-US" w:bidi="ar-SA"/>
              </w:rPr>
            </m:ctrlPr>
          </m:sub>
        </m:sSub>
        <m:r>
          <m:rPr/>
          <w:rPr>
            <w:rFonts w:hint="default" w:ascii="Cambria Math" w:hAnsi="Cambria Math" w:cs="Times New Roman"/>
            <w:kern w:val="0"/>
            <w:sz w:val="21"/>
            <w:szCs w:val="21"/>
            <w:lang w:val="en-US" w:eastAsia="zh-CN" w:bidi="ar-SA"/>
          </w:rPr>
          <m:t>=0.431</m:t>
        </m:r>
        <m:sSub>
          <m:sSubPr>
            <m:ctrlPr>
              <w:rPr>
                <w:rFonts w:hint="default" w:ascii="Cambria Math" w:hAnsi="Cambria Math" w:cs="Times New Roman"/>
                <w:i/>
                <w:kern w:val="0"/>
                <w:sz w:val="21"/>
                <w:szCs w:val="21"/>
                <w:lang w:val="en-US" w:eastAsia="zh-CN" w:bidi="ar-SA"/>
              </w:rPr>
            </m:ctrlPr>
          </m:sSubPr>
          <m:e>
            <m:r>
              <m:rPr/>
              <w:rPr>
                <w:rFonts w:hint="default" w:ascii="Cambria Math" w:hAnsi="Cambria Math" w:cs="Times New Roman"/>
                <w:kern w:val="0"/>
                <w:sz w:val="21"/>
                <w:szCs w:val="21"/>
                <w:lang w:val="en-US" w:eastAsia="zh-CN" w:bidi="ar-SA"/>
              </w:rPr>
              <m:t>X</m:t>
            </m:r>
            <m:ctrlPr>
              <w:rPr>
                <w:rFonts w:hint="default"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1</m:t>
            </m:r>
            <m:ctrlPr>
              <w:rPr>
                <w:rFonts w:hint="default" w:ascii="Cambria Math" w:hAnsi="Cambria Math" w:cs="Times New Roman"/>
                <w:i/>
                <w:kern w:val="0"/>
                <w:sz w:val="21"/>
                <w:szCs w:val="21"/>
                <w:lang w:val="en-US" w:eastAsia="zh-CN" w:bidi="ar-SA"/>
              </w:rPr>
            </m:ctrlPr>
          </m:sub>
        </m:sSub>
        <m:r>
          <m:rPr/>
          <w:rPr>
            <w:rFonts w:hint="default" w:ascii="Cambria Math" w:hAnsi="Cambria Math" w:cs="Times New Roman"/>
            <w:kern w:val="0"/>
            <w:sz w:val="21"/>
            <w:szCs w:val="21"/>
            <w:lang w:val="en-US" w:eastAsia="zh-CN" w:bidi="ar-SA"/>
          </w:rPr>
          <m:t>+0.636</m:t>
        </m:r>
        <m:sSub>
          <m:sSubPr>
            <m:ctrlPr>
              <w:rPr>
                <w:rFonts w:hint="default" w:ascii="Cambria Math" w:hAnsi="Cambria Math" w:cs="Times New Roman"/>
                <w:i/>
                <w:kern w:val="0"/>
                <w:sz w:val="21"/>
                <w:szCs w:val="21"/>
                <w:lang w:val="en-US" w:eastAsia="zh-CN" w:bidi="ar-SA"/>
              </w:rPr>
            </m:ctrlPr>
          </m:sSubPr>
          <m:e>
            <m:r>
              <m:rPr/>
              <w:rPr>
                <w:rFonts w:hint="default" w:ascii="Cambria Math" w:hAnsi="Cambria Math" w:cs="Times New Roman"/>
                <w:kern w:val="0"/>
                <w:sz w:val="21"/>
                <w:szCs w:val="21"/>
                <w:lang w:val="en-US" w:eastAsia="zh-CN" w:bidi="ar-SA"/>
              </w:rPr>
              <m:t>X</m:t>
            </m:r>
            <m:ctrlPr>
              <w:rPr>
                <w:rFonts w:hint="default"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2</m:t>
            </m:r>
            <m:ctrlPr>
              <w:rPr>
                <w:rFonts w:hint="default" w:ascii="Cambria Math" w:hAnsi="Cambria Math" w:cs="Times New Roman"/>
                <w:i/>
                <w:kern w:val="0"/>
                <w:sz w:val="21"/>
                <w:szCs w:val="21"/>
                <w:lang w:val="en-US" w:eastAsia="zh-CN" w:bidi="ar-SA"/>
              </w:rPr>
            </m:ctrlPr>
          </m:sub>
        </m:sSub>
      </m:oMath>
      <w:r>
        <w:rPr>
          <w:rFonts w:hint="eastAsia" w:hAnsi="Cambria Math" w:cs="Times New Roman"/>
          <w:i w:val="0"/>
          <w:kern w:val="0"/>
          <w:sz w:val="21"/>
          <w:szCs w:val="21"/>
          <w:lang w:val="en-US" w:eastAsia="zh-CN" w:bidi="ar-SA"/>
        </w:rPr>
        <w:t>,</w:t>
      </w:r>
      <m:oMath>
        <m:sSub>
          <m:sSubPr>
            <m:ctrlPr>
              <w:rPr>
                <w:rFonts w:ascii="Cambria Math" w:hAnsi="Cambria Math" w:cs="Times New Roman"/>
                <w:i/>
                <w:kern w:val="0"/>
                <w:sz w:val="21"/>
                <w:szCs w:val="21"/>
                <w:lang w:val="en-US" w:bidi="ar-SA"/>
              </w:rPr>
            </m:ctrlPr>
          </m:sSubPr>
          <m:e>
            <m:r>
              <m:rPr/>
              <w:rPr>
                <w:rFonts w:hint="default" w:ascii="Cambria Math" w:hAnsi="Cambria Math" w:cs="Times New Roman"/>
                <w:kern w:val="0"/>
                <w:sz w:val="21"/>
                <w:szCs w:val="21"/>
                <w:lang w:val="en-US" w:eastAsia="zh-CN" w:bidi="ar-SA"/>
              </w:rPr>
              <m:t>V</m:t>
            </m:r>
            <m:ctrlPr>
              <w:rPr>
                <w:rFonts w:ascii="Cambria Math" w:hAnsi="Cambria Math" w:cs="Times New Roman"/>
                <w:i/>
                <w:kern w:val="0"/>
                <w:sz w:val="21"/>
                <w:szCs w:val="21"/>
                <w:lang w:val="en-US" w:bidi="ar-SA"/>
              </w:rPr>
            </m:ctrlPr>
          </m:e>
          <m:sub>
            <m:r>
              <m:rPr/>
              <w:rPr>
                <w:rFonts w:hint="default" w:ascii="Cambria Math" w:hAnsi="Cambria Math" w:cs="Times New Roman"/>
                <w:kern w:val="0"/>
                <w:sz w:val="21"/>
                <w:szCs w:val="21"/>
                <w:lang w:val="en-US" w:eastAsia="zh-CN" w:bidi="ar-SA"/>
              </w:rPr>
              <m:t>1</m:t>
            </m:r>
            <m:ctrlPr>
              <w:rPr>
                <w:rFonts w:ascii="Cambria Math" w:hAnsi="Cambria Math" w:cs="Times New Roman"/>
                <w:i/>
                <w:kern w:val="0"/>
                <w:sz w:val="21"/>
                <w:szCs w:val="21"/>
                <w:lang w:val="en-US" w:bidi="ar-SA"/>
              </w:rPr>
            </m:ctrlPr>
          </m:sub>
        </m:sSub>
        <m:r>
          <m:rPr/>
          <w:rPr>
            <w:rFonts w:hint="default" w:ascii="Cambria Math" w:hAnsi="Cambria Math" w:cs="Times New Roman"/>
            <w:kern w:val="0"/>
            <w:sz w:val="21"/>
            <w:szCs w:val="21"/>
            <w:lang w:val="en-US" w:eastAsia="zh-CN" w:bidi="ar-SA"/>
          </w:rPr>
          <m:t>=0.638</m:t>
        </m:r>
        <m:sSub>
          <m:sSubPr>
            <m:ctrlPr>
              <w:rPr>
                <w:rFonts w:hint="default" w:ascii="Cambria Math" w:hAnsi="Cambria Math" w:cs="Times New Roman"/>
                <w:i/>
                <w:kern w:val="0"/>
                <w:sz w:val="21"/>
                <w:szCs w:val="21"/>
                <w:lang w:val="en-US" w:eastAsia="zh-CN" w:bidi="ar-SA"/>
              </w:rPr>
            </m:ctrlPr>
          </m:sSubPr>
          <m:e>
            <m:r>
              <m:rPr/>
              <w:rPr>
                <w:rFonts w:hint="default" w:ascii="Cambria Math" w:hAnsi="Cambria Math" w:cs="Times New Roman"/>
                <w:kern w:val="0"/>
                <w:sz w:val="21"/>
                <w:szCs w:val="21"/>
                <w:lang w:val="en-US" w:eastAsia="zh-CN" w:bidi="ar-SA"/>
              </w:rPr>
              <m:t>Y</m:t>
            </m:r>
            <m:ctrlPr>
              <w:rPr>
                <w:rFonts w:hint="default"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1</m:t>
            </m:r>
            <m:ctrlPr>
              <w:rPr>
                <w:rFonts w:hint="default" w:ascii="Cambria Math" w:hAnsi="Cambria Math" w:cs="Times New Roman"/>
                <w:i/>
                <w:kern w:val="0"/>
                <w:sz w:val="21"/>
                <w:szCs w:val="21"/>
                <w:lang w:val="en-US" w:eastAsia="zh-CN" w:bidi="ar-SA"/>
              </w:rPr>
            </m:ctrlPr>
          </m:sub>
        </m:sSub>
        <m:r>
          <m:rPr/>
          <w:rPr>
            <w:rFonts w:hint="default" w:ascii="Cambria Math" w:hAnsi="Cambria Math" w:cs="Times New Roman"/>
            <w:kern w:val="0"/>
            <w:sz w:val="21"/>
            <w:szCs w:val="21"/>
            <w:lang w:val="en-US" w:eastAsia="zh-CN" w:bidi="ar-SA"/>
          </w:rPr>
          <m:t>+0.535</m:t>
        </m:r>
        <m:sSub>
          <m:sSubPr>
            <m:ctrlPr>
              <w:rPr>
                <w:rFonts w:hint="default" w:ascii="Cambria Math" w:hAnsi="Cambria Math" w:cs="Times New Roman"/>
                <w:i/>
                <w:kern w:val="0"/>
                <w:sz w:val="21"/>
                <w:szCs w:val="21"/>
                <w:lang w:val="en-US" w:eastAsia="zh-CN" w:bidi="ar-SA"/>
              </w:rPr>
            </m:ctrlPr>
          </m:sSubPr>
          <m:e>
            <m:r>
              <m:rPr/>
              <w:rPr>
                <w:rFonts w:hint="default" w:ascii="Cambria Math" w:hAnsi="Cambria Math" w:cs="Times New Roman"/>
                <w:kern w:val="0"/>
                <w:sz w:val="21"/>
                <w:szCs w:val="21"/>
                <w:lang w:val="en-US" w:eastAsia="zh-CN" w:bidi="ar-SA"/>
              </w:rPr>
              <m:t>Y</m:t>
            </m:r>
            <m:ctrlPr>
              <w:rPr>
                <w:rFonts w:hint="default" w:ascii="Cambria Math" w:hAnsi="Cambria Math" w:cs="Times New Roman"/>
                <w:i/>
                <w:kern w:val="0"/>
                <w:sz w:val="21"/>
                <w:szCs w:val="21"/>
                <w:lang w:val="en-US" w:eastAsia="zh-CN" w:bidi="ar-SA"/>
              </w:rPr>
            </m:ctrlPr>
          </m:e>
          <m:sub>
            <m:r>
              <m:rPr/>
              <w:rPr>
                <w:rFonts w:hint="default" w:ascii="Cambria Math" w:hAnsi="Cambria Math" w:cs="Times New Roman"/>
                <w:kern w:val="0"/>
                <w:sz w:val="21"/>
                <w:szCs w:val="21"/>
                <w:lang w:val="en-US" w:eastAsia="zh-CN" w:bidi="ar-SA"/>
              </w:rPr>
              <m:t>2</m:t>
            </m:r>
            <m:ctrlPr>
              <w:rPr>
                <w:rFonts w:hint="default" w:ascii="Cambria Math" w:hAnsi="Cambria Math" w:cs="Times New Roman"/>
                <w:i/>
                <w:kern w:val="0"/>
                <w:sz w:val="21"/>
                <w:szCs w:val="21"/>
                <w:lang w:val="en-US" w:eastAsia="zh-CN" w:bidi="ar-SA"/>
              </w:rPr>
            </m:ctrlPr>
          </m:sub>
        </m:sSub>
      </m:oMath>
    </w:p>
    <w:p w14:paraId="0D28A6F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center"/>
        <w:rPr>
          <w:rFonts w:hint="default" w:hAnsi="Cambria Math"/>
          <w:i w:val="0"/>
          <w:sz w:val="21"/>
          <w:lang w:val="en-US" w:eastAsia="zh-CN"/>
        </w:rPr>
      </w:pPr>
      <w:r>
        <w:rPr>
          <w:rFonts w:hint="eastAsia" w:hAnsi="Cambria Math" w:cs="Times New Roman"/>
          <w:i w:val="0"/>
          <w:kern w:val="0"/>
          <w:sz w:val="21"/>
          <w:szCs w:val="21"/>
          <w:lang w:val="en-US" w:eastAsia="zh-CN" w:bidi="ar-SA"/>
        </w:rPr>
        <w:t>第二对典型相关系数：</w:t>
      </w:r>
      <m:oMath>
        <m:r>
          <m:rPr/>
          <w:rPr>
            <w:rFonts w:hint="default" w:ascii="Cambria Math" w:hAnsi="Cambria Math"/>
            <w:sz w:val="21"/>
          </w:rPr>
          <m:t>Corr</m:t>
        </m:r>
        <m:r>
          <m:rPr/>
          <w:rPr>
            <w:rFonts w:hint="default" w:ascii="Cambria Math" w:hAnsi="Cambria Math"/>
            <w:sz w:val="21"/>
            <w:lang w:val="en-US" w:eastAsia="zh-CN"/>
          </w:rPr>
          <m:t>(</m:t>
        </m:r>
        <m:sSub>
          <m:sSubPr>
            <m:ctrlPr>
              <w:rPr>
                <w:rFonts w:hint="default" w:ascii="Cambria Math" w:hAnsi="Cambria Math"/>
                <w:i/>
                <w:sz w:val="21"/>
                <w:lang w:val="en-US" w:eastAsia="zh-CN"/>
              </w:rPr>
            </m:ctrlPr>
          </m:sSubPr>
          <m:e>
            <m:r>
              <m:rPr/>
              <w:rPr>
                <w:rFonts w:hint="default" w:ascii="Cambria Math" w:hAnsi="Cambria Math"/>
                <w:sz w:val="21"/>
                <w:lang w:val="en-US" w:eastAsia="zh-CN"/>
              </w:rPr>
              <m:t>U</m:t>
            </m:r>
            <m:ctrlPr>
              <w:rPr>
                <w:rFonts w:hint="default" w:ascii="Cambria Math" w:hAnsi="Cambria Math"/>
                <w:i/>
                <w:sz w:val="21"/>
                <w:lang w:val="en-US" w:eastAsia="zh-CN"/>
              </w:rPr>
            </m:ctrlPr>
          </m:e>
          <m:sub>
            <m:r>
              <m:rPr/>
              <w:rPr>
                <w:rFonts w:hint="default" w:ascii="Cambria Math" w:hAnsi="Cambria Math"/>
                <w:sz w:val="21"/>
                <w:lang w:val="en-US" w:eastAsia="zh-CN"/>
              </w:rPr>
              <m:t>2</m:t>
            </m:r>
            <m:ctrlPr>
              <w:rPr>
                <w:rFonts w:hint="default" w:ascii="Cambria Math" w:hAnsi="Cambria Math"/>
                <w:i/>
                <w:sz w:val="21"/>
                <w:lang w:val="en-US" w:eastAsia="zh-CN"/>
              </w:rPr>
            </m:ctrlPr>
          </m:sub>
        </m:sSub>
        <m:r>
          <m:rPr/>
          <w:rPr>
            <w:rFonts w:hint="default" w:ascii="Cambria Math" w:hAnsi="Cambria Math"/>
            <w:sz w:val="21"/>
            <w:lang w:val="en-US" w:eastAsia="zh-CN"/>
          </w:rPr>
          <m:t>,</m:t>
        </m:r>
        <m:sSub>
          <m:sSubPr>
            <m:ctrlPr>
              <w:rPr>
                <w:rFonts w:hint="default" w:ascii="Cambria Math" w:hAnsi="Cambria Math"/>
                <w:i/>
                <w:sz w:val="21"/>
                <w:lang w:val="en-US" w:eastAsia="zh-CN"/>
              </w:rPr>
            </m:ctrlPr>
          </m:sSubPr>
          <m:e>
            <m:r>
              <m:rPr/>
              <w:rPr>
                <w:rFonts w:hint="default" w:ascii="Cambria Math" w:hAnsi="Cambria Math"/>
                <w:sz w:val="21"/>
                <w:lang w:val="en-US" w:eastAsia="zh-CN"/>
              </w:rPr>
              <m:t>V</m:t>
            </m:r>
            <m:ctrlPr>
              <w:rPr>
                <w:rFonts w:hint="default" w:ascii="Cambria Math" w:hAnsi="Cambria Math"/>
                <w:i/>
                <w:sz w:val="21"/>
                <w:lang w:val="en-US" w:eastAsia="zh-CN"/>
              </w:rPr>
            </m:ctrlPr>
          </m:e>
          <m:sub>
            <m:r>
              <m:rPr/>
              <w:rPr>
                <w:rFonts w:hint="default" w:ascii="Cambria Math" w:hAnsi="Cambria Math"/>
                <w:sz w:val="21"/>
                <w:lang w:val="en-US" w:eastAsia="zh-CN"/>
              </w:rPr>
              <m:t>2</m:t>
            </m:r>
            <m:ctrlPr>
              <w:rPr>
                <w:rFonts w:hint="default" w:ascii="Cambria Math" w:hAnsi="Cambria Math"/>
                <w:i/>
                <w:sz w:val="21"/>
                <w:lang w:val="en-US" w:eastAsia="zh-CN"/>
              </w:rPr>
            </m:ctrlPr>
          </m:sub>
        </m:sSub>
        <m:r>
          <m:rPr/>
          <w:rPr>
            <w:rFonts w:hint="default" w:ascii="Cambria Math" w:hAnsi="Cambria Math"/>
            <w:sz w:val="21"/>
            <w:lang w:val="en-US" w:eastAsia="zh-CN"/>
          </w:rPr>
          <m:t>)=0.200</m:t>
        </m:r>
      </m:oMath>
    </w:p>
    <w:p w14:paraId="12195F3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center"/>
        <w:rPr>
          <w:rFonts w:hint="eastAsia" w:hAnsi="Cambria Math" w:cstheme="minorBidi"/>
          <w:i w:val="0"/>
          <w:kern w:val="2"/>
          <w:sz w:val="21"/>
          <w:szCs w:val="24"/>
          <w:lang w:val="en-US" w:eastAsia="zh-CN" w:bidi="ar-SA"/>
        </w:rPr>
      </w:pPr>
      <w:r>
        <w:rPr>
          <w:rFonts w:hint="eastAsia" w:hAnsi="Cambria Math"/>
          <w:i w:val="0"/>
          <w:sz w:val="21"/>
          <w:lang w:val="en-US" w:eastAsia="zh-CN"/>
        </w:rPr>
        <w:t>（2）所有典型相关系数检验：</w:t>
      </w:r>
      <m:oMath>
        <m:r>
          <m:rPr/>
          <w:rPr>
            <w:rFonts w:hint="default" w:ascii="Cambria Math" w:hAnsi="Cambria Math" w:cstheme="minorBidi"/>
            <w:kern w:val="2"/>
            <w:sz w:val="21"/>
            <w:szCs w:val="24"/>
            <w:lang w:val="en-US" w:eastAsia="zh-CN" w:bidi="ar-SA"/>
          </w:rPr>
          <m:t>Q=38.82</m:t>
        </m:r>
      </m:oMath>
      <w:r>
        <w:rPr>
          <w:rFonts w:hint="eastAsia" w:hAnsi="Cambria Math" w:cstheme="minorBidi"/>
          <w:i w:val="0"/>
          <w:kern w:val="2"/>
          <w:sz w:val="21"/>
          <w:szCs w:val="24"/>
          <w:lang w:val="en-US" w:eastAsia="zh-CN" w:bidi="ar-SA"/>
        </w:rPr>
        <w:t>，服从</w:t>
      </w:r>
      <m:oMath>
        <m:sSup>
          <m:sSupPr>
            <m:ctrlPr>
              <w:rPr>
                <w:rFonts w:ascii="Cambria Math" w:hAnsi="Cambria Math" w:cstheme="minorBidi"/>
                <w:i/>
                <w:kern w:val="2"/>
                <w:sz w:val="21"/>
                <w:szCs w:val="24"/>
                <w:lang w:val="en-US" w:bidi="ar-SA"/>
              </w:rPr>
            </m:ctrlPr>
          </m:sSupPr>
          <m:e>
            <m:r>
              <m:rPr/>
              <w:rPr>
                <w:rFonts w:ascii="Cambria Math" w:hAnsi="Cambria Math" w:cstheme="minorBidi"/>
                <w:kern w:val="2"/>
                <w:sz w:val="21"/>
                <w:szCs w:val="24"/>
                <w:lang w:val="en-US" w:bidi="ar-SA"/>
              </w:rPr>
              <m:t>χ</m:t>
            </m:r>
            <m:ctrlPr>
              <w:rPr>
                <w:rFonts w:ascii="Cambria Math" w:hAnsi="Cambria Math" w:cstheme="minorBidi"/>
                <w:i/>
                <w:kern w:val="2"/>
                <w:sz w:val="21"/>
                <w:szCs w:val="24"/>
                <w:lang w:val="en-US" w:bidi="ar-SA"/>
              </w:rPr>
            </m:ctrlPr>
          </m:e>
          <m:sup>
            <m:r>
              <m:rPr/>
              <w:rPr>
                <w:rFonts w:hint="default" w:ascii="Cambria Math" w:hAnsi="Cambria Math" w:cstheme="minorBidi"/>
                <w:kern w:val="2"/>
                <w:sz w:val="21"/>
                <w:szCs w:val="24"/>
                <w:lang w:val="en-US" w:eastAsia="zh-CN" w:bidi="ar-SA"/>
              </w:rPr>
              <m:t>2</m:t>
            </m:r>
            <m:ctrlPr>
              <w:rPr>
                <w:rFonts w:ascii="Cambria Math" w:hAnsi="Cambria Math" w:cstheme="minorBidi"/>
                <w:i/>
                <w:kern w:val="2"/>
                <w:sz w:val="21"/>
                <w:szCs w:val="24"/>
                <w:lang w:val="en-US" w:bidi="ar-SA"/>
              </w:rPr>
            </m:ctrlPr>
          </m:sup>
        </m:sSup>
        <m:r>
          <m:rPr/>
          <w:rPr>
            <w:rFonts w:hint="default" w:ascii="Cambria Math" w:hAnsi="Cambria Math" w:cstheme="minorBidi"/>
            <w:kern w:val="2"/>
            <w:sz w:val="21"/>
            <w:szCs w:val="24"/>
            <w:lang w:val="en-US" w:eastAsia="zh-CN" w:bidi="ar-SA"/>
          </w:rPr>
          <m:t>(4)</m:t>
        </m:r>
      </m:oMath>
      <w:r>
        <w:rPr>
          <w:rFonts w:hint="eastAsia" w:hAnsi="Cambria Math" w:cstheme="minorBidi"/>
          <w:i w:val="0"/>
          <w:kern w:val="2"/>
          <w:sz w:val="21"/>
          <w:szCs w:val="24"/>
          <w:lang w:val="en-US" w:eastAsia="zh-CN" w:bidi="ar-SA"/>
        </w:rPr>
        <w:t>，显著。</w:t>
      </w:r>
    </w:p>
    <w:p w14:paraId="064573A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200"/>
        <w:jc w:val="left"/>
        <w:textAlignment w:val="center"/>
        <w:rPr>
          <w:rFonts w:hint="eastAsia" w:hAnsi="Cambria Math" w:cstheme="minorBidi"/>
          <w:i w:val="0"/>
          <w:kern w:val="2"/>
          <w:sz w:val="21"/>
          <w:szCs w:val="24"/>
          <w:lang w:val="en-US" w:eastAsia="zh-CN" w:bidi="ar-SA"/>
        </w:rPr>
      </w:pPr>
      <w:r>
        <w:rPr>
          <w:rFonts w:hint="eastAsia" w:hAnsi="Cambria Math" w:cstheme="minorBidi"/>
          <w:i w:val="0"/>
          <w:kern w:val="2"/>
          <w:sz w:val="21"/>
          <w:szCs w:val="24"/>
          <w:lang w:val="en-US" w:eastAsia="zh-CN" w:bidi="ar-SA"/>
        </w:rPr>
        <w:t>第二个典型相关系数检验：</w:t>
      </w:r>
      <m:oMath>
        <m:r>
          <m:rPr/>
          <w:rPr>
            <w:rFonts w:hint="default" w:ascii="Cambria Math" w:hAnsi="Cambria Math" w:cstheme="minorBidi"/>
            <w:kern w:val="2"/>
            <w:sz w:val="21"/>
            <w:szCs w:val="24"/>
            <w:lang w:val="en-US" w:eastAsia="zh-CN" w:bidi="ar-SA"/>
          </w:rPr>
          <m:t>Q=1.93</m:t>
        </m:r>
      </m:oMath>
      <w:r>
        <w:rPr>
          <w:rFonts w:hint="eastAsia" w:hAnsi="Cambria Math" w:cstheme="minorBidi"/>
          <w:i w:val="0"/>
          <w:kern w:val="2"/>
          <w:sz w:val="21"/>
          <w:szCs w:val="24"/>
          <w:lang w:val="en-US" w:eastAsia="zh-CN" w:bidi="ar-SA"/>
        </w:rPr>
        <w:t>，服从</w:t>
      </w:r>
      <m:oMath>
        <m:sSup>
          <m:sSupPr>
            <m:ctrlPr>
              <w:rPr>
                <w:rFonts w:ascii="Cambria Math" w:hAnsi="Cambria Math" w:cstheme="minorBidi"/>
                <w:i/>
                <w:kern w:val="2"/>
                <w:sz w:val="21"/>
                <w:szCs w:val="24"/>
                <w:lang w:val="en-US" w:bidi="ar-SA"/>
              </w:rPr>
            </m:ctrlPr>
          </m:sSupPr>
          <m:e>
            <m:r>
              <m:rPr/>
              <w:rPr>
                <w:rFonts w:ascii="Cambria Math" w:hAnsi="Cambria Math" w:cstheme="minorBidi"/>
                <w:kern w:val="2"/>
                <w:sz w:val="21"/>
                <w:szCs w:val="24"/>
                <w:lang w:val="en-US" w:bidi="ar-SA"/>
              </w:rPr>
              <m:t>χ</m:t>
            </m:r>
            <m:ctrlPr>
              <w:rPr>
                <w:rFonts w:ascii="Cambria Math" w:hAnsi="Cambria Math" w:cstheme="minorBidi"/>
                <w:i/>
                <w:kern w:val="2"/>
                <w:sz w:val="21"/>
                <w:szCs w:val="24"/>
                <w:lang w:val="en-US" w:bidi="ar-SA"/>
              </w:rPr>
            </m:ctrlPr>
          </m:e>
          <m:sup>
            <m:r>
              <m:rPr/>
              <w:rPr>
                <w:rFonts w:hint="default" w:ascii="Cambria Math" w:hAnsi="Cambria Math" w:cstheme="minorBidi"/>
                <w:kern w:val="2"/>
                <w:sz w:val="21"/>
                <w:szCs w:val="24"/>
                <w:lang w:val="en-US" w:eastAsia="zh-CN" w:bidi="ar-SA"/>
              </w:rPr>
              <m:t>2</m:t>
            </m:r>
            <m:ctrlPr>
              <w:rPr>
                <w:rFonts w:ascii="Cambria Math" w:hAnsi="Cambria Math" w:cstheme="minorBidi"/>
                <w:i/>
                <w:kern w:val="2"/>
                <w:sz w:val="21"/>
                <w:szCs w:val="24"/>
                <w:lang w:val="en-US" w:bidi="ar-SA"/>
              </w:rPr>
            </m:ctrlPr>
          </m:sup>
        </m:sSup>
        <m:r>
          <m:rPr/>
          <w:rPr>
            <w:rFonts w:hint="default" w:ascii="Cambria Math" w:hAnsi="Cambria Math" w:cstheme="minorBidi"/>
            <w:kern w:val="2"/>
            <w:sz w:val="21"/>
            <w:szCs w:val="24"/>
            <w:lang w:val="en-US" w:eastAsia="zh-CN" w:bidi="ar-SA"/>
          </w:rPr>
          <m:t>(1)</m:t>
        </m:r>
      </m:oMath>
      <w:r>
        <w:rPr>
          <w:rFonts w:hint="eastAsia" w:hAnsi="Cambria Math" w:cstheme="minorBidi"/>
          <w:i w:val="0"/>
          <w:kern w:val="2"/>
          <w:sz w:val="21"/>
          <w:szCs w:val="24"/>
          <w:lang w:val="en-US" w:eastAsia="zh-CN" w:bidi="ar-SA"/>
        </w:rPr>
        <w:t>，不显著。</w:t>
      </w:r>
    </w:p>
    <w:p w14:paraId="2757287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200"/>
        <w:jc w:val="left"/>
        <w:textAlignment w:val="center"/>
        <w:rPr>
          <w:rFonts w:hint="default" w:hAnsi="Cambria Math" w:eastAsia="宋体" w:cstheme="minorBidi"/>
          <w:i w:val="0"/>
          <w:kern w:val="2"/>
          <w:sz w:val="21"/>
          <w:szCs w:val="24"/>
          <w:lang w:val="en-US" w:eastAsia="zh-CN" w:bidi="ar-SA"/>
        </w:rPr>
      </w:pPr>
      <w:r>
        <w:rPr>
          <w:rFonts w:hint="eastAsia" w:hAnsi="Cambria Math" w:cstheme="minorBidi"/>
          <w:i w:val="0"/>
          <w:kern w:val="2"/>
          <w:sz w:val="21"/>
          <w:szCs w:val="24"/>
          <w:lang w:val="en-US" w:eastAsia="zh-CN" w:bidi="ar-SA"/>
        </w:rPr>
        <w:t>（3）</w:t>
      </w:r>
      <m:oMath>
        <m:r>
          <m:rPr/>
          <w:rPr>
            <w:rFonts w:hint="default" w:ascii="Cambria Math" w:hAnsi="Cambria Math" w:cstheme="minorBidi"/>
            <w:kern w:val="2"/>
            <w:sz w:val="21"/>
            <w:szCs w:val="24"/>
            <w:lang w:val="en-US" w:eastAsia="zh-CN" w:bidi="ar-SA"/>
          </w:rPr>
          <m:t>X</m:t>
        </m:r>
      </m:oMath>
      <w:r>
        <w:rPr>
          <w:rFonts w:hint="eastAsia" w:hAnsi="Cambria Math" w:cstheme="minorBidi"/>
          <w:i w:val="0"/>
          <w:kern w:val="2"/>
          <w:sz w:val="21"/>
          <w:szCs w:val="24"/>
          <w:lang w:val="en-US" w:eastAsia="zh-CN" w:bidi="ar-SA"/>
        </w:rPr>
        <w:t>组与</w:t>
      </w:r>
      <m:oMath>
        <m:sSub>
          <m:sSubPr>
            <m:ctrlPr>
              <w:rPr>
                <w:rFonts w:ascii="Cambria Math" w:hAnsi="Cambria Math" w:cstheme="minorBidi"/>
                <w:i/>
                <w:kern w:val="2"/>
                <w:sz w:val="21"/>
                <w:szCs w:val="24"/>
                <w:lang w:val="en-US" w:bidi="ar-SA"/>
              </w:rPr>
            </m:ctrlPr>
          </m:sSubPr>
          <m:e>
            <m:r>
              <m:rPr/>
              <w:rPr>
                <w:rFonts w:hint="default" w:ascii="Cambria Math" w:hAnsi="Cambria Math" w:cstheme="minorBidi"/>
                <w:kern w:val="2"/>
                <w:sz w:val="21"/>
                <w:szCs w:val="24"/>
                <w:lang w:val="en-US" w:eastAsia="zh-CN" w:bidi="ar-SA"/>
              </w:rPr>
              <m:t>U</m:t>
            </m:r>
            <m:ctrlPr>
              <w:rPr>
                <w:rFonts w:ascii="Cambria Math" w:hAnsi="Cambria Math" w:cstheme="minorBidi"/>
                <w:i/>
                <w:kern w:val="2"/>
                <w:sz w:val="21"/>
                <w:szCs w:val="24"/>
                <w:lang w:val="en-US" w:bidi="ar-SA"/>
              </w:rPr>
            </m:ctrlPr>
          </m:e>
          <m:sub>
            <m:r>
              <m:rPr/>
              <w:rPr>
                <w:rFonts w:hint="default" w:ascii="Cambria Math" w:hAnsi="Cambria Math" w:cstheme="minorBidi"/>
                <w:kern w:val="2"/>
                <w:sz w:val="21"/>
                <w:szCs w:val="24"/>
                <w:lang w:val="en-US" w:eastAsia="zh-CN" w:bidi="ar-SA"/>
              </w:rPr>
              <m:t>1</m:t>
            </m:r>
            <m:ctrlPr>
              <w:rPr>
                <w:rFonts w:ascii="Cambria Math" w:hAnsi="Cambria Math" w:cstheme="minorBidi"/>
                <w:i/>
                <w:kern w:val="2"/>
                <w:sz w:val="21"/>
                <w:szCs w:val="24"/>
                <w:lang w:val="en-US" w:bidi="ar-SA"/>
              </w:rPr>
            </m:ctrlPr>
          </m:sub>
        </m:sSub>
      </m:oMath>
      <w:r>
        <w:rPr>
          <w:rFonts w:hint="eastAsia" w:hAnsi="Cambria Math" w:cstheme="minorBidi"/>
          <w:i w:val="0"/>
          <w:kern w:val="2"/>
          <w:sz w:val="21"/>
          <w:szCs w:val="24"/>
          <w:lang w:val="en-US" w:eastAsia="zh-CN" w:bidi="ar-SA"/>
        </w:rPr>
        <w:t>的载荷:</w:t>
      </w:r>
      <m:oMath>
        <m:sSub>
          <m:sSubPr>
            <m:ctrlPr>
              <w:rPr>
                <w:rFonts w:ascii="Cambria Math" w:hAnsi="Cambria Math" w:cstheme="minorBidi"/>
                <w:i/>
                <w:kern w:val="2"/>
                <w:sz w:val="21"/>
                <w:szCs w:val="24"/>
                <w:lang w:val="en-US" w:bidi="ar-SA"/>
              </w:rPr>
            </m:ctrlPr>
          </m:sSubPr>
          <m:e>
            <m:r>
              <m:rPr/>
              <w:rPr>
                <w:rFonts w:hint="default" w:ascii="Cambria Math" w:hAnsi="Cambria Math" w:cstheme="minorBidi"/>
                <w:kern w:val="2"/>
                <w:sz w:val="21"/>
                <w:szCs w:val="24"/>
                <w:lang w:val="en-US" w:eastAsia="zh-CN" w:bidi="ar-SA"/>
              </w:rPr>
              <m:t>X</m:t>
            </m:r>
            <m:ctrlPr>
              <w:rPr>
                <w:rFonts w:ascii="Cambria Math" w:hAnsi="Cambria Math" w:cstheme="minorBidi"/>
                <w:i/>
                <w:kern w:val="2"/>
                <w:sz w:val="21"/>
                <w:szCs w:val="24"/>
                <w:lang w:val="en-US" w:bidi="ar-SA"/>
              </w:rPr>
            </m:ctrlPr>
          </m:e>
          <m:sub>
            <m:r>
              <m:rPr/>
              <w:rPr>
                <w:rFonts w:hint="default" w:ascii="Cambria Math" w:hAnsi="Cambria Math" w:cstheme="minorBidi"/>
                <w:kern w:val="2"/>
                <w:sz w:val="21"/>
                <w:szCs w:val="24"/>
                <w:lang w:val="en-US" w:eastAsia="zh-CN" w:bidi="ar-SA"/>
              </w:rPr>
              <m:t>1</m:t>
            </m:r>
            <m:ctrlPr>
              <w:rPr>
                <w:rFonts w:ascii="Cambria Math" w:hAnsi="Cambria Math" w:cstheme="minorBidi"/>
                <w:i/>
                <w:kern w:val="2"/>
                <w:sz w:val="21"/>
                <w:szCs w:val="24"/>
                <w:lang w:val="en-US" w:bidi="ar-SA"/>
              </w:rPr>
            </m:ctrlPr>
          </m:sub>
        </m:sSub>
      </m:oMath>
      <w:r>
        <w:rPr>
          <w:rFonts w:hint="eastAsia" w:hAnsi="Cambria Math" w:cstheme="minorBidi"/>
          <w:i w:val="0"/>
          <w:kern w:val="2"/>
          <w:sz w:val="21"/>
          <w:szCs w:val="24"/>
          <w:lang w:val="en-US" w:eastAsia="zh-CN" w:bidi="ar-SA"/>
        </w:rPr>
        <w:t>:0.907,</w:t>
      </w:r>
      <m:oMath>
        <m:sSub>
          <m:sSubPr>
            <m:ctrlPr>
              <w:rPr>
                <w:rFonts w:ascii="Cambria Math" w:hAnsi="Cambria Math" w:cstheme="minorBidi"/>
                <w:i/>
                <w:kern w:val="2"/>
                <w:sz w:val="21"/>
                <w:szCs w:val="24"/>
                <w:lang w:val="en-US" w:bidi="ar-SA"/>
              </w:rPr>
            </m:ctrlPr>
          </m:sSubPr>
          <m:e>
            <m:r>
              <m:rPr/>
              <w:rPr>
                <w:rFonts w:hint="default" w:ascii="Cambria Math" w:hAnsi="Cambria Math" w:cstheme="minorBidi"/>
                <w:kern w:val="2"/>
                <w:sz w:val="21"/>
                <w:szCs w:val="24"/>
                <w:lang w:val="en-US" w:eastAsia="zh-CN" w:bidi="ar-SA"/>
              </w:rPr>
              <m:t>X</m:t>
            </m:r>
            <m:ctrlPr>
              <w:rPr>
                <w:rFonts w:ascii="Cambria Math" w:hAnsi="Cambria Math" w:cstheme="minorBidi"/>
                <w:i/>
                <w:kern w:val="2"/>
                <w:sz w:val="21"/>
                <w:szCs w:val="24"/>
                <w:lang w:val="en-US" w:bidi="ar-SA"/>
              </w:rPr>
            </m:ctrlPr>
          </m:e>
          <m:sub>
            <m:r>
              <m:rPr/>
              <w:rPr>
                <w:rFonts w:hint="default" w:ascii="Cambria Math" w:hAnsi="Cambria Math" w:cstheme="minorBidi"/>
                <w:kern w:val="2"/>
                <w:sz w:val="21"/>
                <w:szCs w:val="24"/>
                <w:lang w:val="en-US" w:eastAsia="zh-CN" w:bidi="ar-SA"/>
              </w:rPr>
              <m:t>2</m:t>
            </m:r>
            <m:ctrlPr>
              <w:rPr>
                <w:rFonts w:ascii="Cambria Math" w:hAnsi="Cambria Math" w:cstheme="minorBidi"/>
                <w:i/>
                <w:kern w:val="2"/>
                <w:sz w:val="21"/>
                <w:szCs w:val="24"/>
                <w:lang w:val="en-US" w:bidi="ar-SA"/>
              </w:rPr>
            </m:ctrlPr>
          </m:sub>
        </m:sSub>
      </m:oMath>
      <w:r>
        <w:rPr>
          <w:rFonts w:hint="eastAsia" w:hAnsi="Cambria Math" w:cstheme="minorBidi"/>
          <w:i w:val="0"/>
          <w:kern w:val="2"/>
          <w:sz w:val="21"/>
          <w:szCs w:val="24"/>
          <w:lang w:val="en-US" w:eastAsia="zh-CN" w:bidi="ar-SA"/>
        </w:rPr>
        <w:t>:0.959</w:t>
      </w:r>
    </w:p>
    <w:p w14:paraId="6C21A54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200"/>
        <w:jc w:val="left"/>
        <w:textAlignment w:val="center"/>
        <w:rPr>
          <w:rFonts w:hint="default" w:hAnsi="Cambria Math" w:eastAsia="宋体" w:cstheme="minorBidi"/>
          <w:i w:val="0"/>
          <w:kern w:val="2"/>
          <w:sz w:val="21"/>
          <w:szCs w:val="24"/>
          <w:lang w:val="en-US" w:eastAsia="zh-CN" w:bidi="ar-SA"/>
        </w:rPr>
      </w:pPr>
      <m:oMath>
        <m:r>
          <m:rPr/>
          <w:rPr>
            <w:rFonts w:hint="default" w:ascii="Cambria Math" w:hAnsi="Cambria Math" w:cstheme="minorBidi"/>
            <w:kern w:val="2"/>
            <w:sz w:val="21"/>
            <w:szCs w:val="24"/>
            <w:lang w:val="en-US" w:eastAsia="zh-CN" w:bidi="ar-SA"/>
          </w:rPr>
          <m:t>X</m:t>
        </m:r>
      </m:oMath>
      <w:r>
        <w:rPr>
          <w:rFonts w:hint="eastAsia" w:hAnsi="Cambria Math" w:cstheme="minorBidi"/>
          <w:i w:val="0"/>
          <w:kern w:val="2"/>
          <w:sz w:val="21"/>
          <w:szCs w:val="24"/>
          <w:lang w:val="en-US" w:eastAsia="zh-CN" w:bidi="ar-SA"/>
        </w:rPr>
        <w:t>组与</w:t>
      </w:r>
      <m:oMath>
        <m:sSub>
          <m:sSubPr>
            <m:ctrlPr>
              <w:rPr>
                <w:rFonts w:ascii="Cambria Math" w:hAnsi="Cambria Math" w:cstheme="minorBidi"/>
                <w:i/>
                <w:kern w:val="2"/>
                <w:sz w:val="21"/>
                <w:szCs w:val="24"/>
                <w:lang w:val="en-US" w:bidi="ar-SA"/>
              </w:rPr>
            </m:ctrlPr>
          </m:sSubPr>
          <m:e>
            <m:r>
              <m:rPr/>
              <w:rPr>
                <w:rFonts w:hint="default" w:ascii="Cambria Math" w:hAnsi="Cambria Math" w:cstheme="minorBidi"/>
                <w:kern w:val="2"/>
                <w:sz w:val="21"/>
                <w:szCs w:val="24"/>
                <w:lang w:val="en-US" w:eastAsia="zh-CN" w:bidi="ar-SA"/>
              </w:rPr>
              <m:t>V</m:t>
            </m:r>
            <m:ctrlPr>
              <w:rPr>
                <w:rFonts w:ascii="Cambria Math" w:hAnsi="Cambria Math" w:cstheme="minorBidi"/>
                <w:i/>
                <w:kern w:val="2"/>
                <w:sz w:val="21"/>
                <w:szCs w:val="24"/>
                <w:lang w:val="en-US" w:bidi="ar-SA"/>
              </w:rPr>
            </m:ctrlPr>
          </m:e>
          <m:sub>
            <m:r>
              <m:rPr/>
              <w:rPr>
                <w:rFonts w:hint="default" w:ascii="Cambria Math" w:hAnsi="Cambria Math" w:cstheme="minorBidi"/>
                <w:kern w:val="2"/>
                <w:sz w:val="21"/>
                <w:szCs w:val="24"/>
                <w:lang w:val="en-US" w:eastAsia="zh-CN" w:bidi="ar-SA"/>
              </w:rPr>
              <m:t>1</m:t>
            </m:r>
            <m:ctrlPr>
              <w:rPr>
                <w:rFonts w:ascii="Cambria Math" w:hAnsi="Cambria Math" w:cstheme="minorBidi"/>
                <w:i/>
                <w:kern w:val="2"/>
                <w:sz w:val="21"/>
                <w:szCs w:val="24"/>
                <w:lang w:val="en-US" w:bidi="ar-SA"/>
              </w:rPr>
            </m:ctrlPr>
          </m:sub>
        </m:sSub>
      </m:oMath>
      <w:r>
        <w:rPr>
          <w:rFonts w:hint="eastAsia" w:hAnsi="Cambria Math" w:cstheme="minorBidi"/>
          <w:i w:val="0"/>
          <w:kern w:val="2"/>
          <w:sz w:val="21"/>
          <w:szCs w:val="24"/>
          <w:lang w:val="en-US" w:eastAsia="zh-CN" w:bidi="ar-SA"/>
        </w:rPr>
        <w:t>的载荷:</w:t>
      </w:r>
      <m:oMath>
        <m:sSub>
          <m:sSubPr>
            <m:ctrlPr>
              <w:rPr>
                <w:rFonts w:ascii="Cambria Math" w:hAnsi="Cambria Math" w:cstheme="minorBidi"/>
                <w:i/>
                <w:kern w:val="2"/>
                <w:sz w:val="21"/>
                <w:szCs w:val="24"/>
                <w:lang w:val="en-US" w:bidi="ar-SA"/>
              </w:rPr>
            </m:ctrlPr>
          </m:sSubPr>
          <m:e>
            <m:r>
              <m:rPr/>
              <w:rPr>
                <w:rFonts w:hint="default" w:ascii="Cambria Math" w:hAnsi="Cambria Math" w:cstheme="minorBidi"/>
                <w:kern w:val="2"/>
                <w:sz w:val="21"/>
                <w:szCs w:val="24"/>
                <w:lang w:val="en-US" w:eastAsia="zh-CN" w:bidi="ar-SA"/>
              </w:rPr>
              <m:t>X</m:t>
            </m:r>
            <m:ctrlPr>
              <w:rPr>
                <w:rFonts w:ascii="Cambria Math" w:hAnsi="Cambria Math" w:cstheme="minorBidi"/>
                <w:i/>
                <w:kern w:val="2"/>
                <w:sz w:val="21"/>
                <w:szCs w:val="24"/>
                <w:lang w:val="en-US" w:bidi="ar-SA"/>
              </w:rPr>
            </m:ctrlPr>
          </m:e>
          <m:sub>
            <m:r>
              <m:rPr/>
              <w:rPr>
                <w:rFonts w:hint="default" w:ascii="Cambria Math" w:hAnsi="Cambria Math" w:cstheme="minorBidi"/>
                <w:kern w:val="2"/>
                <w:sz w:val="21"/>
                <w:szCs w:val="24"/>
                <w:lang w:val="en-US" w:eastAsia="zh-CN" w:bidi="ar-SA"/>
              </w:rPr>
              <m:t>1</m:t>
            </m:r>
            <m:ctrlPr>
              <w:rPr>
                <w:rFonts w:ascii="Cambria Math" w:hAnsi="Cambria Math" w:cstheme="minorBidi"/>
                <w:i/>
                <w:kern w:val="2"/>
                <w:sz w:val="21"/>
                <w:szCs w:val="24"/>
                <w:lang w:val="en-US" w:bidi="ar-SA"/>
              </w:rPr>
            </m:ctrlPr>
          </m:sub>
        </m:sSub>
      </m:oMath>
      <w:r>
        <w:rPr>
          <w:rFonts w:hint="eastAsia" w:hAnsi="Cambria Math" w:cstheme="minorBidi"/>
          <w:i w:val="0"/>
          <w:kern w:val="2"/>
          <w:sz w:val="21"/>
          <w:szCs w:val="24"/>
          <w:lang w:val="en-US" w:eastAsia="zh-CN" w:bidi="ar-SA"/>
        </w:rPr>
        <w:t>:0.672,</w:t>
      </w:r>
      <m:oMath>
        <m:sSub>
          <m:sSubPr>
            <m:ctrlPr>
              <w:rPr>
                <w:rFonts w:ascii="Cambria Math" w:hAnsi="Cambria Math" w:cstheme="minorBidi"/>
                <w:i/>
                <w:kern w:val="2"/>
                <w:sz w:val="21"/>
                <w:szCs w:val="24"/>
                <w:lang w:val="en-US" w:bidi="ar-SA"/>
              </w:rPr>
            </m:ctrlPr>
          </m:sSubPr>
          <m:e>
            <m:r>
              <m:rPr/>
              <w:rPr>
                <w:rFonts w:hint="default" w:ascii="Cambria Math" w:hAnsi="Cambria Math" w:cstheme="minorBidi"/>
                <w:kern w:val="2"/>
                <w:sz w:val="21"/>
                <w:szCs w:val="24"/>
                <w:lang w:val="en-US" w:eastAsia="zh-CN" w:bidi="ar-SA"/>
              </w:rPr>
              <m:t>X</m:t>
            </m:r>
            <m:ctrlPr>
              <w:rPr>
                <w:rFonts w:ascii="Cambria Math" w:hAnsi="Cambria Math" w:cstheme="minorBidi"/>
                <w:i/>
                <w:kern w:val="2"/>
                <w:sz w:val="21"/>
                <w:szCs w:val="24"/>
                <w:lang w:val="en-US" w:bidi="ar-SA"/>
              </w:rPr>
            </m:ctrlPr>
          </m:e>
          <m:sub>
            <m:r>
              <m:rPr/>
              <w:rPr>
                <w:rFonts w:hint="default" w:ascii="Cambria Math" w:hAnsi="Cambria Math" w:cstheme="minorBidi"/>
                <w:kern w:val="2"/>
                <w:sz w:val="21"/>
                <w:szCs w:val="24"/>
                <w:lang w:val="en-US" w:eastAsia="zh-CN" w:bidi="ar-SA"/>
              </w:rPr>
              <m:t>2</m:t>
            </m:r>
            <m:ctrlPr>
              <w:rPr>
                <w:rFonts w:ascii="Cambria Math" w:hAnsi="Cambria Math" w:cstheme="minorBidi"/>
                <w:i/>
                <w:kern w:val="2"/>
                <w:sz w:val="21"/>
                <w:szCs w:val="24"/>
                <w:lang w:val="en-US" w:bidi="ar-SA"/>
              </w:rPr>
            </m:ctrlPr>
          </m:sub>
        </m:sSub>
      </m:oMath>
      <w:r>
        <w:rPr>
          <w:rFonts w:hint="eastAsia" w:hAnsi="Cambria Math" w:cstheme="minorBidi"/>
          <w:i w:val="0"/>
          <w:kern w:val="2"/>
          <w:sz w:val="21"/>
          <w:szCs w:val="24"/>
          <w:lang w:val="en-US" w:eastAsia="zh-CN" w:bidi="ar-SA"/>
        </w:rPr>
        <w:t>:0.709</w:t>
      </w:r>
    </w:p>
    <w:p w14:paraId="595AE52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200"/>
        <w:jc w:val="left"/>
        <w:textAlignment w:val="center"/>
        <w:rPr>
          <w:rFonts w:hint="default" w:hAnsi="Cambria Math" w:eastAsia="宋体" w:cstheme="minorBidi"/>
          <w:i w:val="0"/>
          <w:kern w:val="2"/>
          <w:sz w:val="21"/>
          <w:szCs w:val="24"/>
          <w:lang w:val="en-US" w:eastAsia="zh-CN" w:bidi="ar-SA"/>
        </w:rPr>
      </w:pPr>
      <m:oMath>
        <m:r>
          <m:rPr/>
          <w:rPr>
            <w:rFonts w:hint="default" w:ascii="Cambria Math" w:hAnsi="Cambria Math" w:cstheme="minorBidi"/>
            <w:kern w:val="2"/>
            <w:sz w:val="21"/>
            <w:szCs w:val="24"/>
            <w:lang w:val="en-US" w:eastAsia="zh-CN" w:bidi="ar-SA"/>
          </w:rPr>
          <m:t>Y</m:t>
        </m:r>
      </m:oMath>
      <w:r>
        <w:rPr>
          <w:rFonts w:hint="eastAsia" w:hAnsi="Cambria Math" w:cstheme="minorBidi"/>
          <w:i w:val="0"/>
          <w:kern w:val="2"/>
          <w:sz w:val="21"/>
          <w:szCs w:val="24"/>
          <w:lang w:val="en-US" w:eastAsia="zh-CN" w:bidi="ar-SA"/>
        </w:rPr>
        <w:t>组与</w:t>
      </w:r>
      <m:oMath>
        <m:sSub>
          <m:sSubPr>
            <m:ctrlPr>
              <w:rPr>
                <w:rFonts w:ascii="Cambria Math" w:hAnsi="Cambria Math" w:cstheme="minorBidi"/>
                <w:i/>
                <w:kern w:val="2"/>
                <w:sz w:val="21"/>
                <w:szCs w:val="24"/>
                <w:lang w:val="en-US" w:bidi="ar-SA"/>
              </w:rPr>
            </m:ctrlPr>
          </m:sSubPr>
          <m:e>
            <m:r>
              <m:rPr/>
              <w:rPr>
                <w:rFonts w:hint="default" w:ascii="Cambria Math" w:hAnsi="Cambria Math" w:cstheme="minorBidi"/>
                <w:kern w:val="2"/>
                <w:sz w:val="21"/>
                <w:szCs w:val="24"/>
                <w:lang w:val="en-US" w:eastAsia="zh-CN" w:bidi="ar-SA"/>
              </w:rPr>
              <m:t>V</m:t>
            </m:r>
            <m:ctrlPr>
              <w:rPr>
                <w:rFonts w:ascii="Cambria Math" w:hAnsi="Cambria Math" w:cstheme="minorBidi"/>
                <w:i/>
                <w:kern w:val="2"/>
                <w:sz w:val="21"/>
                <w:szCs w:val="24"/>
                <w:lang w:val="en-US" w:bidi="ar-SA"/>
              </w:rPr>
            </m:ctrlPr>
          </m:e>
          <m:sub>
            <m:r>
              <m:rPr/>
              <w:rPr>
                <w:rFonts w:hint="default" w:ascii="Cambria Math" w:hAnsi="Cambria Math" w:cstheme="minorBidi"/>
                <w:kern w:val="2"/>
                <w:sz w:val="21"/>
                <w:szCs w:val="24"/>
                <w:lang w:val="en-US" w:eastAsia="zh-CN" w:bidi="ar-SA"/>
              </w:rPr>
              <m:t>1</m:t>
            </m:r>
            <m:ctrlPr>
              <w:rPr>
                <w:rFonts w:ascii="Cambria Math" w:hAnsi="Cambria Math" w:cstheme="minorBidi"/>
                <w:i/>
                <w:kern w:val="2"/>
                <w:sz w:val="21"/>
                <w:szCs w:val="24"/>
                <w:lang w:val="en-US" w:bidi="ar-SA"/>
              </w:rPr>
            </m:ctrlPr>
          </m:sub>
        </m:sSub>
      </m:oMath>
      <w:r>
        <w:rPr>
          <w:rFonts w:hint="eastAsia" w:hAnsi="Cambria Math" w:cstheme="minorBidi"/>
          <w:i w:val="0"/>
          <w:kern w:val="2"/>
          <w:sz w:val="21"/>
          <w:szCs w:val="24"/>
          <w:lang w:val="en-US" w:eastAsia="zh-CN" w:bidi="ar-SA"/>
        </w:rPr>
        <w:t>的载荷:</w:t>
      </w:r>
      <m:oMath>
        <m:sSub>
          <m:sSubPr>
            <m:ctrlPr>
              <w:rPr>
                <w:rFonts w:ascii="Cambria Math" w:hAnsi="Cambria Math" w:cstheme="minorBidi"/>
                <w:i/>
                <w:kern w:val="2"/>
                <w:sz w:val="21"/>
                <w:szCs w:val="24"/>
                <w:lang w:val="en-US" w:bidi="ar-SA"/>
              </w:rPr>
            </m:ctrlPr>
          </m:sSubPr>
          <m:e>
            <m:r>
              <m:rPr/>
              <w:rPr>
                <w:rFonts w:hint="default" w:ascii="Cambria Math" w:hAnsi="Cambria Math" w:cstheme="minorBidi"/>
                <w:kern w:val="2"/>
                <w:sz w:val="21"/>
                <w:szCs w:val="24"/>
                <w:lang w:val="en-US" w:eastAsia="zh-CN" w:bidi="ar-SA"/>
              </w:rPr>
              <m:t>Y</m:t>
            </m:r>
            <m:ctrlPr>
              <w:rPr>
                <w:rFonts w:ascii="Cambria Math" w:hAnsi="Cambria Math" w:cstheme="minorBidi"/>
                <w:i/>
                <w:kern w:val="2"/>
                <w:sz w:val="21"/>
                <w:szCs w:val="24"/>
                <w:lang w:val="en-US" w:bidi="ar-SA"/>
              </w:rPr>
            </m:ctrlPr>
          </m:e>
          <m:sub>
            <m:r>
              <m:rPr/>
              <w:rPr>
                <w:rFonts w:hint="default" w:ascii="Cambria Math" w:hAnsi="Cambria Math" w:cstheme="minorBidi"/>
                <w:kern w:val="2"/>
                <w:sz w:val="21"/>
                <w:szCs w:val="24"/>
                <w:lang w:val="en-US" w:eastAsia="zh-CN" w:bidi="ar-SA"/>
              </w:rPr>
              <m:t>1</m:t>
            </m:r>
            <m:ctrlPr>
              <w:rPr>
                <w:rFonts w:ascii="Cambria Math" w:hAnsi="Cambria Math" w:cstheme="minorBidi"/>
                <w:i/>
                <w:kern w:val="2"/>
                <w:sz w:val="21"/>
                <w:szCs w:val="24"/>
                <w:lang w:val="en-US" w:bidi="ar-SA"/>
              </w:rPr>
            </m:ctrlPr>
          </m:sub>
        </m:sSub>
      </m:oMath>
      <w:r>
        <w:rPr>
          <w:rFonts w:hint="eastAsia" w:hAnsi="Cambria Math" w:cstheme="minorBidi"/>
          <w:i w:val="0"/>
          <w:kern w:val="2"/>
          <w:sz w:val="21"/>
          <w:szCs w:val="24"/>
          <w:lang w:val="en-US" w:eastAsia="zh-CN" w:bidi="ar-SA"/>
        </w:rPr>
        <w:t>:0.879,</w:t>
      </w:r>
      <m:oMath>
        <m:sSub>
          <m:sSubPr>
            <m:ctrlPr>
              <w:rPr>
                <w:rFonts w:ascii="Cambria Math" w:hAnsi="Cambria Math" w:cstheme="minorBidi"/>
                <w:i/>
                <w:kern w:val="2"/>
                <w:sz w:val="21"/>
                <w:szCs w:val="24"/>
                <w:lang w:val="en-US" w:bidi="ar-SA"/>
              </w:rPr>
            </m:ctrlPr>
          </m:sSubPr>
          <m:e>
            <m:r>
              <m:rPr/>
              <w:rPr>
                <w:rFonts w:hint="default" w:ascii="Cambria Math" w:hAnsi="Cambria Math" w:cstheme="minorBidi"/>
                <w:kern w:val="2"/>
                <w:sz w:val="21"/>
                <w:szCs w:val="24"/>
                <w:lang w:val="en-US" w:eastAsia="zh-CN" w:bidi="ar-SA"/>
              </w:rPr>
              <m:t>Y</m:t>
            </m:r>
            <m:ctrlPr>
              <w:rPr>
                <w:rFonts w:ascii="Cambria Math" w:hAnsi="Cambria Math" w:cstheme="minorBidi"/>
                <w:i/>
                <w:kern w:val="2"/>
                <w:sz w:val="21"/>
                <w:szCs w:val="24"/>
                <w:lang w:val="en-US" w:bidi="ar-SA"/>
              </w:rPr>
            </m:ctrlPr>
          </m:e>
          <m:sub>
            <m:r>
              <m:rPr/>
              <w:rPr>
                <w:rFonts w:hint="default" w:ascii="Cambria Math" w:hAnsi="Cambria Math" w:cstheme="minorBidi"/>
                <w:kern w:val="2"/>
                <w:sz w:val="21"/>
                <w:szCs w:val="24"/>
                <w:lang w:val="en-US" w:eastAsia="zh-CN" w:bidi="ar-SA"/>
              </w:rPr>
              <m:t>2</m:t>
            </m:r>
            <m:ctrlPr>
              <w:rPr>
                <w:rFonts w:ascii="Cambria Math" w:hAnsi="Cambria Math" w:cstheme="minorBidi"/>
                <w:i/>
                <w:kern w:val="2"/>
                <w:sz w:val="21"/>
                <w:szCs w:val="24"/>
                <w:lang w:val="en-US" w:bidi="ar-SA"/>
              </w:rPr>
            </m:ctrlPr>
          </m:sub>
        </m:sSub>
      </m:oMath>
      <w:r>
        <w:rPr>
          <w:rFonts w:hint="eastAsia" w:hAnsi="Cambria Math" w:cstheme="minorBidi"/>
          <w:i w:val="0"/>
          <w:kern w:val="2"/>
          <w:sz w:val="21"/>
          <w:szCs w:val="24"/>
          <w:lang w:val="en-US" w:eastAsia="zh-CN" w:bidi="ar-SA"/>
        </w:rPr>
        <w:t>:0.822</w:t>
      </w:r>
    </w:p>
    <w:p w14:paraId="0D3B365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200"/>
        <w:jc w:val="left"/>
        <w:textAlignment w:val="center"/>
        <w:rPr>
          <w:rFonts w:hint="default" w:hAnsi="Cambria Math" w:eastAsia="宋体" w:cstheme="minorBidi"/>
          <w:i w:val="0"/>
          <w:kern w:val="2"/>
          <w:sz w:val="21"/>
          <w:szCs w:val="24"/>
          <w:lang w:val="en-US" w:eastAsia="zh-CN" w:bidi="ar-SA"/>
        </w:rPr>
      </w:pPr>
      <m:oMath>
        <m:r>
          <m:rPr/>
          <w:rPr>
            <w:rFonts w:hint="default" w:ascii="Cambria Math" w:hAnsi="Cambria Math" w:cstheme="minorBidi"/>
            <w:kern w:val="2"/>
            <w:sz w:val="21"/>
            <w:szCs w:val="24"/>
            <w:lang w:val="en-US" w:eastAsia="zh-CN" w:bidi="ar-SA"/>
          </w:rPr>
          <m:t>Y</m:t>
        </m:r>
      </m:oMath>
      <w:r>
        <w:rPr>
          <w:rFonts w:hint="eastAsia" w:hAnsi="Cambria Math" w:cstheme="minorBidi"/>
          <w:i w:val="0"/>
          <w:kern w:val="2"/>
          <w:sz w:val="21"/>
          <w:szCs w:val="24"/>
          <w:lang w:val="en-US" w:eastAsia="zh-CN" w:bidi="ar-SA"/>
        </w:rPr>
        <w:t>组与</w:t>
      </w:r>
      <m:oMath>
        <m:sSub>
          <m:sSubPr>
            <m:ctrlPr>
              <w:rPr>
                <w:rFonts w:ascii="Cambria Math" w:hAnsi="Cambria Math" w:cstheme="minorBidi"/>
                <w:i/>
                <w:kern w:val="2"/>
                <w:sz w:val="21"/>
                <w:szCs w:val="24"/>
                <w:lang w:val="en-US" w:bidi="ar-SA"/>
              </w:rPr>
            </m:ctrlPr>
          </m:sSubPr>
          <m:e>
            <m:r>
              <m:rPr/>
              <w:rPr>
                <w:rFonts w:hint="default" w:ascii="Cambria Math" w:hAnsi="Cambria Math" w:cstheme="minorBidi"/>
                <w:kern w:val="2"/>
                <w:sz w:val="21"/>
                <w:szCs w:val="24"/>
                <w:lang w:val="en-US" w:eastAsia="zh-CN" w:bidi="ar-SA"/>
              </w:rPr>
              <m:t>U</m:t>
            </m:r>
            <m:ctrlPr>
              <w:rPr>
                <w:rFonts w:ascii="Cambria Math" w:hAnsi="Cambria Math" w:cstheme="minorBidi"/>
                <w:i/>
                <w:kern w:val="2"/>
                <w:sz w:val="21"/>
                <w:szCs w:val="24"/>
                <w:lang w:val="en-US" w:bidi="ar-SA"/>
              </w:rPr>
            </m:ctrlPr>
          </m:e>
          <m:sub>
            <m:r>
              <m:rPr/>
              <w:rPr>
                <w:rFonts w:hint="default" w:ascii="Cambria Math" w:hAnsi="Cambria Math" w:cstheme="minorBidi"/>
                <w:kern w:val="2"/>
                <w:sz w:val="21"/>
                <w:szCs w:val="24"/>
                <w:lang w:val="en-US" w:eastAsia="zh-CN" w:bidi="ar-SA"/>
              </w:rPr>
              <m:t>1</m:t>
            </m:r>
            <m:ctrlPr>
              <w:rPr>
                <w:rFonts w:ascii="Cambria Math" w:hAnsi="Cambria Math" w:cstheme="minorBidi"/>
                <w:i/>
                <w:kern w:val="2"/>
                <w:sz w:val="21"/>
                <w:szCs w:val="24"/>
                <w:lang w:val="en-US" w:bidi="ar-SA"/>
              </w:rPr>
            </m:ctrlPr>
          </m:sub>
        </m:sSub>
      </m:oMath>
      <w:r>
        <w:rPr>
          <w:rFonts w:hint="eastAsia" w:hAnsi="Cambria Math" w:cstheme="minorBidi"/>
          <w:i w:val="0"/>
          <w:kern w:val="2"/>
          <w:sz w:val="21"/>
          <w:szCs w:val="24"/>
          <w:lang w:val="en-US" w:eastAsia="zh-CN" w:bidi="ar-SA"/>
        </w:rPr>
        <w:t>的载荷:</w:t>
      </w:r>
      <m:oMath>
        <m:sSub>
          <m:sSubPr>
            <m:ctrlPr>
              <w:rPr>
                <w:rFonts w:ascii="Cambria Math" w:hAnsi="Cambria Math" w:cstheme="minorBidi"/>
                <w:i/>
                <w:kern w:val="2"/>
                <w:sz w:val="21"/>
                <w:szCs w:val="24"/>
                <w:lang w:val="en-US" w:bidi="ar-SA"/>
              </w:rPr>
            </m:ctrlPr>
          </m:sSubPr>
          <m:e>
            <m:r>
              <m:rPr/>
              <w:rPr>
                <w:rFonts w:hint="default" w:ascii="Cambria Math" w:hAnsi="Cambria Math" w:cstheme="minorBidi"/>
                <w:kern w:val="2"/>
                <w:sz w:val="21"/>
                <w:szCs w:val="24"/>
                <w:lang w:val="en-US" w:eastAsia="zh-CN" w:bidi="ar-SA"/>
              </w:rPr>
              <m:t>Y</m:t>
            </m:r>
            <m:ctrlPr>
              <w:rPr>
                <w:rFonts w:ascii="Cambria Math" w:hAnsi="Cambria Math" w:cstheme="minorBidi"/>
                <w:i/>
                <w:kern w:val="2"/>
                <w:sz w:val="21"/>
                <w:szCs w:val="24"/>
                <w:lang w:val="en-US" w:bidi="ar-SA"/>
              </w:rPr>
            </m:ctrlPr>
          </m:e>
          <m:sub>
            <m:r>
              <m:rPr/>
              <w:rPr>
                <w:rFonts w:hint="default" w:ascii="Cambria Math" w:hAnsi="Cambria Math" w:cstheme="minorBidi"/>
                <w:kern w:val="2"/>
                <w:sz w:val="21"/>
                <w:szCs w:val="24"/>
                <w:lang w:val="en-US" w:eastAsia="zh-CN" w:bidi="ar-SA"/>
              </w:rPr>
              <m:t>1</m:t>
            </m:r>
            <m:ctrlPr>
              <w:rPr>
                <w:rFonts w:ascii="Cambria Math" w:hAnsi="Cambria Math" w:cstheme="minorBidi"/>
                <w:i/>
                <w:kern w:val="2"/>
                <w:sz w:val="21"/>
                <w:szCs w:val="24"/>
                <w:lang w:val="en-US" w:bidi="ar-SA"/>
              </w:rPr>
            </m:ctrlPr>
          </m:sub>
        </m:sSub>
      </m:oMath>
      <w:r>
        <w:rPr>
          <w:rFonts w:hint="eastAsia" w:hAnsi="Cambria Math" w:cstheme="minorBidi"/>
          <w:i w:val="0"/>
          <w:kern w:val="2"/>
          <w:sz w:val="21"/>
          <w:szCs w:val="24"/>
          <w:lang w:val="en-US" w:eastAsia="zh-CN" w:bidi="ar-SA"/>
        </w:rPr>
        <w:t>:0.650,</w:t>
      </w:r>
      <m:oMath>
        <m:sSub>
          <m:sSubPr>
            <m:ctrlPr>
              <w:rPr>
                <w:rFonts w:ascii="Cambria Math" w:hAnsi="Cambria Math" w:cstheme="minorBidi"/>
                <w:i/>
                <w:kern w:val="2"/>
                <w:sz w:val="21"/>
                <w:szCs w:val="24"/>
                <w:lang w:val="en-US" w:bidi="ar-SA"/>
              </w:rPr>
            </m:ctrlPr>
          </m:sSubPr>
          <m:e>
            <m:r>
              <m:rPr/>
              <w:rPr>
                <w:rFonts w:hint="default" w:ascii="Cambria Math" w:hAnsi="Cambria Math" w:cstheme="minorBidi"/>
                <w:kern w:val="2"/>
                <w:sz w:val="21"/>
                <w:szCs w:val="24"/>
                <w:lang w:val="en-US" w:eastAsia="zh-CN" w:bidi="ar-SA"/>
              </w:rPr>
              <m:t>Y</m:t>
            </m:r>
            <m:ctrlPr>
              <w:rPr>
                <w:rFonts w:ascii="Cambria Math" w:hAnsi="Cambria Math" w:cstheme="minorBidi"/>
                <w:i/>
                <w:kern w:val="2"/>
                <w:sz w:val="21"/>
                <w:szCs w:val="24"/>
                <w:lang w:val="en-US" w:bidi="ar-SA"/>
              </w:rPr>
            </m:ctrlPr>
          </m:e>
          <m:sub>
            <m:r>
              <m:rPr/>
              <w:rPr>
                <w:rFonts w:hint="default" w:ascii="Cambria Math" w:hAnsi="Cambria Math" w:cstheme="minorBidi"/>
                <w:kern w:val="2"/>
                <w:sz w:val="21"/>
                <w:szCs w:val="24"/>
                <w:lang w:val="en-US" w:eastAsia="zh-CN" w:bidi="ar-SA"/>
              </w:rPr>
              <m:t>2</m:t>
            </m:r>
            <m:ctrlPr>
              <w:rPr>
                <w:rFonts w:ascii="Cambria Math" w:hAnsi="Cambria Math" w:cstheme="minorBidi"/>
                <w:i/>
                <w:kern w:val="2"/>
                <w:sz w:val="21"/>
                <w:szCs w:val="24"/>
                <w:lang w:val="en-US" w:bidi="ar-SA"/>
              </w:rPr>
            </m:ctrlPr>
          </m:sub>
        </m:sSub>
      </m:oMath>
      <w:r>
        <w:rPr>
          <w:rFonts w:hint="eastAsia" w:hAnsi="Cambria Math" w:cstheme="minorBidi"/>
          <w:i w:val="0"/>
          <w:kern w:val="2"/>
          <w:sz w:val="21"/>
          <w:szCs w:val="24"/>
          <w:lang w:val="en-US" w:eastAsia="zh-CN" w:bidi="ar-SA"/>
        </w:rPr>
        <w:t>:0.608</w:t>
      </w:r>
    </w:p>
    <w:p w14:paraId="1E832DD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200"/>
        <w:jc w:val="left"/>
        <w:textAlignment w:val="center"/>
        <w:rPr>
          <w:rFonts w:hint="default" w:hAnsi="Cambria Math" w:eastAsia="宋体" w:cstheme="minorBidi"/>
          <w:i w:val="0"/>
          <w:kern w:val="2"/>
          <w:sz w:val="21"/>
          <w:szCs w:val="24"/>
          <w:lang w:val="en-US" w:eastAsia="zh-CN" w:bidi="ar-SA"/>
        </w:rPr>
      </w:pPr>
      <w:r>
        <w:rPr>
          <w:rFonts w:hint="eastAsia" w:cs="Times New Roman"/>
          <w:kern w:val="0"/>
          <w:sz w:val="21"/>
          <w:szCs w:val="21"/>
          <w:lang w:val="en-US" w:eastAsia="zh-CN"/>
        </w:rPr>
        <w:t>（4）</w:t>
      </w:r>
      <m:oMath>
        <m:r>
          <m:rPr/>
          <w:rPr>
            <w:rFonts w:hint="default" w:ascii="Cambria Math" w:hAnsi="Cambria Math" w:cstheme="minorBidi"/>
            <w:kern w:val="2"/>
            <w:sz w:val="21"/>
            <w:szCs w:val="24"/>
            <w:lang w:val="en-US" w:eastAsia="zh-CN" w:bidi="ar-SA"/>
          </w:rPr>
          <m:t>X</m:t>
        </m:r>
      </m:oMath>
      <w:r>
        <w:rPr>
          <w:rFonts w:hint="eastAsia" w:hAnsi="Cambria Math" w:cstheme="minorBidi"/>
          <w:i w:val="0"/>
          <w:kern w:val="2"/>
          <w:sz w:val="21"/>
          <w:szCs w:val="24"/>
          <w:lang w:val="en-US" w:eastAsia="zh-CN" w:bidi="ar-SA"/>
        </w:rPr>
        <w:t>组被</w:t>
      </w:r>
      <m:oMath>
        <m:sSub>
          <m:sSubPr>
            <m:ctrlPr>
              <w:rPr>
                <w:rFonts w:ascii="Cambria Math" w:hAnsi="Cambria Math" w:cstheme="minorBidi"/>
                <w:i/>
                <w:kern w:val="2"/>
                <w:sz w:val="21"/>
                <w:szCs w:val="24"/>
                <w:lang w:val="en-US" w:bidi="ar-SA"/>
              </w:rPr>
            </m:ctrlPr>
          </m:sSubPr>
          <m:e>
            <m:r>
              <m:rPr/>
              <w:rPr>
                <w:rFonts w:hint="default" w:ascii="Cambria Math" w:hAnsi="Cambria Math" w:cstheme="minorBidi"/>
                <w:kern w:val="2"/>
                <w:sz w:val="21"/>
                <w:szCs w:val="24"/>
                <w:lang w:val="en-US" w:eastAsia="zh-CN" w:bidi="ar-SA"/>
              </w:rPr>
              <m:t>V</m:t>
            </m:r>
            <m:ctrlPr>
              <w:rPr>
                <w:rFonts w:ascii="Cambria Math" w:hAnsi="Cambria Math" w:cstheme="minorBidi"/>
                <w:i/>
                <w:kern w:val="2"/>
                <w:sz w:val="21"/>
                <w:szCs w:val="24"/>
                <w:lang w:val="en-US" w:bidi="ar-SA"/>
              </w:rPr>
            </m:ctrlPr>
          </m:e>
          <m:sub>
            <m:r>
              <m:rPr/>
              <w:rPr>
                <w:rFonts w:hint="default" w:ascii="Cambria Math" w:hAnsi="Cambria Math" w:cstheme="minorBidi"/>
                <w:kern w:val="2"/>
                <w:sz w:val="21"/>
                <w:szCs w:val="24"/>
                <w:lang w:val="en-US" w:eastAsia="zh-CN" w:bidi="ar-SA"/>
              </w:rPr>
              <m:t>1</m:t>
            </m:r>
            <m:ctrlPr>
              <w:rPr>
                <w:rFonts w:ascii="Cambria Math" w:hAnsi="Cambria Math" w:cstheme="minorBidi"/>
                <w:i/>
                <w:kern w:val="2"/>
                <w:sz w:val="21"/>
                <w:szCs w:val="24"/>
                <w:lang w:val="en-US" w:bidi="ar-SA"/>
              </w:rPr>
            </m:ctrlPr>
          </m:sub>
        </m:sSub>
      </m:oMath>
      <w:r>
        <w:rPr>
          <w:rFonts w:hint="eastAsia" w:hAnsi="Cambria Math" w:cstheme="minorBidi"/>
          <w:i w:val="0"/>
          <w:kern w:val="2"/>
          <w:sz w:val="21"/>
          <w:szCs w:val="24"/>
          <w:lang w:val="en-US" w:eastAsia="zh-CN" w:bidi="ar-SA"/>
        </w:rPr>
        <w:t>解释的冗余度:0.477</w:t>
      </w:r>
    </w:p>
    <w:p w14:paraId="2F4A98E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200"/>
        <w:jc w:val="left"/>
        <w:textAlignment w:val="center"/>
        <w:rPr>
          <w:rFonts w:hint="default" w:hAnsi="Cambria Math" w:eastAsia="宋体" w:cstheme="minorBidi"/>
          <w:i w:val="0"/>
          <w:kern w:val="2"/>
          <w:sz w:val="21"/>
          <w:szCs w:val="24"/>
          <w:lang w:val="en-US" w:eastAsia="zh-CN" w:bidi="ar-SA"/>
        </w:rPr>
      </w:pPr>
      <w:r>
        <w:rPr>
          <w:rFonts w:hint="eastAsia" w:hAnsi="Cambria Math" w:cstheme="minorBidi"/>
          <w:i w:val="0"/>
          <w:kern w:val="2"/>
          <w:sz w:val="21"/>
          <w:szCs w:val="24"/>
          <w:lang w:val="en-US" w:eastAsia="zh-CN" w:bidi="ar-SA"/>
        </w:rPr>
        <w:t>Y组被</w:t>
      </w:r>
      <m:oMath>
        <m:sSub>
          <m:sSubPr>
            <m:ctrlPr>
              <w:rPr>
                <w:rFonts w:ascii="Cambria Math" w:hAnsi="Cambria Math" w:cstheme="minorBidi"/>
                <w:i/>
                <w:kern w:val="2"/>
                <w:sz w:val="21"/>
                <w:szCs w:val="24"/>
                <w:lang w:val="en-US" w:bidi="ar-SA"/>
              </w:rPr>
            </m:ctrlPr>
          </m:sSubPr>
          <m:e>
            <m:r>
              <m:rPr/>
              <w:rPr>
                <w:rFonts w:hint="default" w:ascii="Cambria Math" w:hAnsi="Cambria Math" w:cstheme="minorBidi"/>
                <w:kern w:val="2"/>
                <w:sz w:val="21"/>
                <w:szCs w:val="24"/>
                <w:lang w:val="en-US" w:eastAsia="zh-CN" w:bidi="ar-SA"/>
              </w:rPr>
              <m:t>U</m:t>
            </m:r>
            <m:ctrlPr>
              <w:rPr>
                <w:rFonts w:ascii="Cambria Math" w:hAnsi="Cambria Math" w:cstheme="minorBidi"/>
                <w:i/>
                <w:kern w:val="2"/>
                <w:sz w:val="21"/>
                <w:szCs w:val="24"/>
                <w:lang w:val="en-US" w:bidi="ar-SA"/>
              </w:rPr>
            </m:ctrlPr>
          </m:e>
          <m:sub>
            <m:r>
              <m:rPr/>
              <w:rPr>
                <w:rFonts w:hint="default" w:ascii="Cambria Math" w:hAnsi="Cambria Math" w:cstheme="minorBidi"/>
                <w:kern w:val="2"/>
                <w:sz w:val="21"/>
                <w:szCs w:val="24"/>
                <w:lang w:val="en-US" w:eastAsia="zh-CN" w:bidi="ar-SA"/>
              </w:rPr>
              <m:t>1</m:t>
            </m:r>
            <m:ctrlPr>
              <w:rPr>
                <w:rFonts w:ascii="Cambria Math" w:hAnsi="Cambria Math" w:cstheme="minorBidi"/>
                <w:i/>
                <w:kern w:val="2"/>
                <w:sz w:val="21"/>
                <w:szCs w:val="24"/>
                <w:lang w:val="en-US" w:bidi="ar-SA"/>
              </w:rPr>
            </m:ctrlPr>
          </m:sub>
        </m:sSub>
      </m:oMath>
      <w:r>
        <w:rPr>
          <w:rFonts w:hint="eastAsia" w:hAnsi="Cambria Math" w:cstheme="minorBidi"/>
          <w:i w:val="0"/>
          <w:kern w:val="2"/>
          <w:sz w:val="21"/>
          <w:szCs w:val="24"/>
          <w:lang w:val="en-US" w:eastAsia="zh-CN" w:bidi="ar-SA"/>
        </w:rPr>
        <w:t>解释的冗余度:0.396</w:t>
      </w:r>
    </w:p>
    <w:p w14:paraId="470B7972">
      <w:pPr>
        <w:spacing w:line="360" w:lineRule="auto"/>
        <w:textAlignment w:val="center"/>
        <w:rPr>
          <w:rFonts w:cs="Times New Roman"/>
          <w:sz w:val="21"/>
          <w:szCs w:val="21"/>
        </w:rPr>
      </w:pPr>
      <w:r>
        <w:rPr>
          <w:rFonts w:hint="eastAsia" w:cs="Times New Roman"/>
          <w:kern w:val="0"/>
          <w:sz w:val="21"/>
          <w:szCs w:val="21"/>
        </w:rPr>
        <w:t>6. 选取R软件自带的</w:t>
      </w:r>
      <w:bookmarkStart w:id="53" w:name="OLE_LINK759"/>
      <w:bookmarkStart w:id="54" w:name="OLE_LINK758"/>
      <w:r>
        <w:rPr>
          <w:rFonts w:hint="eastAsia" w:cs="Times New Roman"/>
          <w:kern w:val="0"/>
          <w:sz w:val="21"/>
          <w:szCs w:val="21"/>
        </w:rPr>
        <w:t>Iris</w:t>
      </w:r>
      <w:bookmarkEnd w:id="53"/>
      <w:bookmarkEnd w:id="54"/>
      <w:r>
        <w:rPr>
          <w:rFonts w:hint="eastAsia" w:cs="Times New Roman"/>
          <w:kern w:val="0"/>
          <w:sz w:val="21"/>
          <w:szCs w:val="21"/>
        </w:rPr>
        <w:t>数据集，该数据集收集了150个鸢尾花样本，每个样本测量了4个植株属性：</w:t>
      </w:r>
      <w:r>
        <w:rPr>
          <w:rFonts w:hint="eastAsia" w:cs="Times New Roman"/>
          <w:sz w:val="21"/>
          <w:szCs w:val="21"/>
        </w:rPr>
        <w:t>萼片长度（</w:t>
      </w:r>
      <w:r>
        <w:rPr>
          <w:rFonts w:asciiTheme="minorHAnsi" w:hAnsiTheme="minorHAnsi" w:eastAsiaTheme="minorEastAsia"/>
          <w:sz w:val="21"/>
          <w:szCs w:val="21"/>
        </w:rPr>
        <w:object>
          <v:shape id="_x0000_i1580" o:spt="75" type="#_x0000_t75" style="height:18.15pt;width:15.65pt;" o:ole="t" filled="f" o:preferrelative="t" stroked="f" coordsize="21600,21600">
            <v:path/>
            <v:fill on="f" focussize="0,0"/>
            <v:stroke on="f" joinstyle="miter"/>
            <v:imagedata r:id="rId1102" o:title=""/>
            <o:lock v:ext="edit" aspectratio="t"/>
            <w10:wrap type="none"/>
            <w10:anchorlock/>
          </v:shape>
          <o:OLEObject Type="Embed" ProgID="Unknown" ShapeID="_x0000_i1580" DrawAspect="Content" ObjectID="_1468076286" r:id="rId1112">
            <o:LockedField>false</o:LockedField>
          </o:OLEObject>
        </w:object>
      </w:r>
      <w:r>
        <w:rPr>
          <w:rFonts w:hint="eastAsia" w:cs="Times New Roman"/>
          <w:sz w:val="21"/>
          <w:szCs w:val="21"/>
        </w:rPr>
        <w:t>）、萼片宽度（</w:t>
      </w:r>
      <w:r>
        <w:rPr>
          <w:rFonts w:asciiTheme="minorHAnsi" w:hAnsiTheme="minorHAnsi" w:eastAsiaTheme="minorEastAsia"/>
          <w:sz w:val="21"/>
          <w:szCs w:val="21"/>
        </w:rPr>
        <w:object>
          <v:shape id="_x0000_i1581" o:spt="75" type="#_x0000_t75" style="height:18.15pt;width:16.9pt;" o:ole="t" filled="f" o:preferrelative="t" stroked="f" coordsize="21600,21600">
            <v:path/>
            <v:fill on="f" focussize="0,0"/>
            <v:stroke on="f" joinstyle="miter"/>
            <v:imagedata r:id="rId1104" o:title=""/>
            <o:lock v:ext="edit" aspectratio="t"/>
            <w10:wrap type="none"/>
            <w10:anchorlock/>
          </v:shape>
          <o:OLEObject Type="Embed" ProgID="Unknown" ShapeID="_x0000_i1581" DrawAspect="Content" ObjectID="_1468076287" r:id="rId1113">
            <o:LockedField>false</o:LockedField>
          </o:OLEObject>
        </w:object>
      </w:r>
      <w:r>
        <w:rPr>
          <w:rFonts w:hint="eastAsia" w:cs="Times New Roman"/>
          <w:sz w:val="21"/>
          <w:szCs w:val="21"/>
        </w:rPr>
        <w:t>）、花瓣长度（</w:t>
      </w:r>
      <w:r>
        <w:rPr>
          <w:rFonts w:asciiTheme="minorHAnsi" w:hAnsiTheme="minorHAnsi" w:eastAsiaTheme="minorEastAsia"/>
          <w:sz w:val="21"/>
          <w:szCs w:val="21"/>
        </w:rPr>
        <w:object>
          <v:shape id="_x0000_i1582" o:spt="75" type="#_x0000_t75" style="height:18.15pt;width:11.25pt;" o:ole="t" filled="f" o:preferrelative="t" stroked="f" coordsize="21600,21600">
            <v:path/>
            <v:fill on="f" focussize="0,0"/>
            <v:stroke on="f" joinstyle="miter"/>
            <v:imagedata r:id="rId1106" o:title=""/>
            <o:lock v:ext="edit" aspectratio="t"/>
            <w10:wrap type="none"/>
            <w10:anchorlock/>
          </v:shape>
          <o:OLEObject Type="Embed" ProgID="Unknown" ShapeID="_x0000_i1582" DrawAspect="Content" ObjectID="_1468076288" r:id="rId1114">
            <o:LockedField>false</o:LockedField>
          </o:OLEObject>
        </w:object>
      </w:r>
      <w:r>
        <w:rPr>
          <w:rFonts w:hint="eastAsia" w:cs="Times New Roman"/>
          <w:sz w:val="21"/>
          <w:szCs w:val="21"/>
        </w:rPr>
        <w:t>）和花瓣宽度（</w:t>
      </w:r>
      <w:r>
        <w:rPr>
          <w:rFonts w:asciiTheme="minorHAnsi" w:hAnsiTheme="minorHAnsi" w:eastAsiaTheme="minorEastAsia"/>
          <w:sz w:val="21"/>
          <w:szCs w:val="21"/>
        </w:rPr>
        <w:object>
          <v:shape id="_x0000_i1583" o:spt="75" type="#_x0000_t75" style="height:18.15pt;width:13.15pt;" o:ole="t" filled="f" o:preferrelative="t" stroked="f" coordsize="21600,21600">
            <v:path/>
            <v:fill on="f" focussize="0,0"/>
            <v:stroke on="f" joinstyle="miter"/>
            <v:imagedata r:id="rId1108" o:title=""/>
            <o:lock v:ext="edit" aspectratio="t"/>
            <w10:wrap type="none"/>
            <w10:anchorlock/>
          </v:shape>
          <o:OLEObject Type="Embed" ProgID="Unknown" ShapeID="_x0000_i1583" DrawAspect="Content" ObjectID="_1468076289" r:id="rId1115">
            <o:LockedField>false</o:LockedField>
          </o:OLEObject>
        </w:object>
      </w:r>
      <w:r>
        <w:rPr>
          <w:rFonts w:hint="eastAsia" w:cs="Times New Roman"/>
          <w:sz w:val="21"/>
          <w:szCs w:val="21"/>
        </w:rPr>
        <w:t>），试回答以下几个问题：</w:t>
      </w:r>
    </w:p>
    <w:p w14:paraId="3792F6D6">
      <w:pPr>
        <w:spacing w:line="360" w:lineRule="auto"/>
        <w:textAlignment w:val="center"/>
        <w:rPr>
          <w:rFonts w:cs="Times New Roman"/>
          <w:sz w:val="21"/>
          <w:szCs w:val="21"/>
        </w:rPr>
      </w:pPr>
      <w:r>
        <w:rPr>
          <w:rFonts w:hint="eastAsia" w:cs="Times New Roman"/>
          <w:sz w:val="21"/>
          <w:szCs w:val="21"/>
        </w:rPr>
        <w:t>（1）计算</w:t>
      </w:r>
      <w:r>
        <w:rPr>
          <w:rFonts w:cs="Times New Roman"/>
          <w:sz w:val="21"/>
          <w:szCs w:val="21"/>
        </w:rPr>
        <w:t>变量间的简单相关系数，并作图；</w:t>
      </w:r>
    </w:p>
    <w:p w14:paraId="6282BE8A">
      <w:pPr>
        <w:spacing w:line="360" w:lineRule="auto"/>
        <w:textAlignment w:val="center"/>
        <w:rPr>
          <w:rFonts w:cs="Times New Roman"/>
          <w:sz w:val="21"/>
          <w:szCs w:val="21"/>
        </w:rPr>
      </w:pPr>
      <w:r>
        <w:rPr>
          <w:rFonts w:hint="eastAsia" w:cs="Times New Roman"/>
          <w:sz w:val="21"/>
          <w:szCs w:val="21"/>
        </w:rPr>
        <w:t>（2）对萼片特征和花瓣特征</w:t>
      </w:r>
      <w:r>
        <w:rPr>
          <w:rFonts w:hint="eastAsia" w:cs="Times New Roman"/>
          <w:kern w:val="0"/>
          <w:sz w:val="21"/>
          <w:szCs w:val="21"/>
        </w:rPr>
        <w:t>进行典型相关分析；</w:t>
      </w:r>
    </w:p>
    <w:p w14:paraId="052BFFCB">
      <w:pPr>
        <w:spacing w:line="360" w:lineRule="auto"/>
        <w:textAlignment w:val="center"/>
        <w:rPr>
          <w:rFonts w:hint="eastAsia" w:cs="Times New Roman"/>
          <w:kern w:val="0"/>
          <w:sz w:val="21"/>
          <w:szCs w:val="21"/>
        </w:rPr>
      </w:pPr>
      <w:r>
        <w:rPr>
          <w:rFonts w:hint="eastAsia" w:cs="Times New Roman"/>
          <w:kern w:val="0"/>
          <w:sz w:val="21"/>
          <w:szCs w:val="21"/>
        </w:rPr>
        <w:t>（3）对典型相关系数进行显著性检验（</w:t>
      </w:r>
      <w:r>
        <w:rPr>
          <w:rFonts w:cs="Times New Roman" w:eastAsiaTheme="minorEastAsia"/>
          <w:kern w:val="0"/>
          <w:sz w:val="21"/>
          <w:szCs w:val="21"/>
        </w:rPr>
        <w:object>
          <v:shape id="_x0000_i1584" o:spt="75" type="#_x0000_t75" style="height:11.25pt;width:11.9pt;" o:ole="t" filled="f" o:preferrelative="t" stroked="f" coordsize="21600,21600">
            <v:path/>
            <v:fill on="f" focussize="0,0"/>
            <v:stroke on="f" joinstyle="miter"/>
            <v:imagedata r:id="rId1080" o:title=""/>
            <o:lock v:ext="edit" aspectratio="t"/>
            <w10:wrap type="none"/>
            <w10:anchorlock/>
          </v:shape>
          <o:OLEObject Type="Embed" ProgID="Unknown" ShapeID="_x0000_i1584" DrawAspect="Content" ObjectID="_1468076290" r:id="rId1116">
            <o:LockedField>false</o:LockedField>
          </o:OLEObject>
        </w:object>
      </w:r>
      <w:r>
        <w:rPr>
          <w:rFonts w:cs="Times New Roman"/>
          <w:kern w:val="0"/>
          <w:sz w:val="21"/>
          <w:szCs w:val="21"/>
        </w:rPr>
        <w:t>=0.05</w:t>
      </w:r>
      <w:r>
        <w:rPr>
          <w:rFonts w:hint="eastAsia" w:cs="Times New Roman"/>
          <w:kern w:val="0"/>
          <w:sz w:val="21"/>
          <w:szCs w:val="21"/>
        </w:rPr>
        <w:t>）；</w:t>
      </w:r>
    </w:p>
    <w:p w14:paraId="3F1A827D">
      <w:pPr>
        <w:spacing w:line="360" w:lineRule="auto"/>
        <w:textAlignment w:val="center"/>
        <w:rPr>
          <w:rFonts w:hint="default" w:eastAsia="宋体" w:cs="Times New Roman"/>
          <w:kern w:val="0"/>
          <w:sz w:val="21"/>
          <w:szCs w:val="21"/>
          <w:lang w:val="en-US" w:eastAsia="zh-CN"/>
        </w:rPr>
      </w:pPr>
      <w:r>
        <w:rPr>
          <w:rFonts w:hint="eastAsia" w:cs="Times New Roman"/>
          <w:kern w:val="0"/>
          <w:sz w:val="21"/>
          <w:szCs w:val="21"/>
          <w:lang w:val="en-US" w:eastAsia="zh-CN"/>
        </w:rPr>
        <w:t>解：（1）</w:t>
      </w:r>
      <m:oMath>
        <m:r>
          <m:rPr/>
          <w:rPr>
            <w:rFonts w:hint="default" w:ascii="Cambria Math" w:hAnsi="Cambria Math" w:cs="Times New Roman"/>
            <w:kern w:val="0"/>
            <w:sz w:val="21"/>
            <w:szCs w:val="21"/>
            <w:lang w:val="en-US" w:eastAsia="zh-CN" w:bidi="ar-SA"/>
          </w:rPr>
          <m:t>R=</m:t>
        </m:r>
        <m:d>
          <m:dPr>
            <m:ctrlPr>
              <w:rPr>
                <w:rFonts w:hint="default" w:ascii="Cambria Math" w:hAnsi="Cambria Math" w:cs="Times New Roman"/>
                <w:i/>
                <w:kern w:val="0"/>
                <w:sz w:val="21"/>
                <w:szCs w:val="21"/>
                <w:lang w:val="en-US" w:eastAsia="zh-CN" w:bidi="ar-SA"/>
              </w:rPr>
            </m:ctrlPr>
          </m:dPr>
          <m:e>
            <m:m>
              <m:mPr>
                <m:mcs>
                  <m:mc>
                    <m:mcPr>
                      <m:count m:val="4"/>
                      <m:mcJc m:val="center"/>
                    </m:mcPr>
                  </m:mc>
                </m:mcs>
                <m:ctrlPr>
                  <w:rPr>
                    <w:rFonts w:hint="default" w:ascii="Cambria Math" w:hAnsi="Cambria Math" w:cs="Times New Roman"/>
                    <w:i/>
                    <w:kern w:val="0"/>
                    <w:sz w:val="21"/>
                    <w:szCs w:val="21"/>
                    <w:lang w:val="en-US" w:eastAsia="zh-CN" w:bidi="ar-SA"/>
                  </w:rPr>
                </m:ctrlPr>
              </m:mPr>
              <m:mr>
                <m:e>
                  <m:r>
                    <m:rPr/>
                    <w:rPr>
                      <w:rFonts w:hint="default" w:ascii="Cambria Math" w:hAnsi="Cambria Math" w:cs="Times New Roman"/>
                      <w:kern w:val="0"/>
                      <w:sz w:val="21"/>
                      <w:szCs w:val="21"/>
                      <w:lang w:val="en-US" w:eastAsia="zh-CN" w:bidi="ar-SA"/>
                    </w:rPr>
                    <m:t>1.000</m:t>
                  </m:r>
                  <m:ctrlPr>
                    <w:rPr>
                      <w:rFonts w:hint="default" w:ascii="Cambria Math" w:hAnsi="Cambria Math" w:cs="Times New Roman"/>
                      <w:i/>
                      <w:kern w:val="0"/>
                      <w:sz w:val="21"/>
                      <w:szCs w:val="21"/>
                      <w:lang w:val="en-US" w:eastAsia="zh-CN" w:bidi="ar-SA"/>
                    </w:rPr>
                  </m:ctrlPr>
                </m:e>
                <m:e>
                  <m:r>
                    <m:rPr/>
                    <w:rPr>
                      <w:rFonts w:hint="default" w:ascii="Cambria Math" w:hAnsi="Cambria Math" w:cs="Times New Roman"/>
                      <w:kern w:val="0"/>
                      <w:sz w:val="21"/>
                      <w:szCs w:val="21"/>
                      <w:lang w:val="en-US" w:eastAsia="zh-CN" w:bidi="ar-SA"/>
                    </w:rPr>
                    <m:t>−0.118</m:t>
                  </m:r>
                  <m:ctrlPr>
                    <w:rPr>
                      <w:rFonts w:hint="default" w:ascii="Cambria Math" w:hAnsi="Cambria Math" w:cs="Times New Roman"/>
                      <w:i/>
                      <w:kern w:val="0"/>
                      <w:sz w:val="21"/>
                      <w:szCs w:val="21"/>
                      <w:lang w:val="en-US" w:eastAsia="zh-CN" w:bidi="ar-SA"/>
                    </w:rPr>
                  </m:ctrlPr>
                </m:e>
                <m:e>
                  <m:r>
                    <m:rPr/>
                    <w:rPr>
                      <w:rFonts w:hint="default" w:ascii="Cambria Math" w:hAnsi="Cambria Math" w:cs="Times New Roman"/>
                      <w:kern w:val="0"/>
                      <w:sz w:val="21"/>
                      <w:szCs w:val="21"/>
                      <w:lang w:val="en-US" w:eastAsia="zh-CN" w:bidi="ar-SA"/>
                    </w:rPr>
                    <m:t>0.872</m:t>
                  </m:r>
                  <m:ctrlPr>
                    <w:rPr>
                      <w:rFonts w:hint="default" w:ascii="Cambria Math" w:hAnsi="Cambria Math" w:cs="Times New Roman"/>
                      <w:i/>
                      <w:kern w:val="0"/>
                      <w:sz w:val="21"/>
                      <w:szCs w:val="21"/>
                      <w:lang w:val="en-US" w:eastAsia="zh-CN" w:bidi="ar-SA"/>
                    </w:rPr>
                  </m:ctrlPr>
                </m:e>
                <m:e>
                  <m:r>
                    <m:rPr/>
                    <w:rPr>
                      <w:rFonts w:hint="default" w:ascii="Cambria Math" w:hAnsi="Cambria Math" w:cs="Times New Roman"/>
                      <w:kern w:val="0"/>
                      <w:sz w:val="21"/>
                      <w:szCs w:val="21"/>
                      <w:lang w:val="en-US" w:eastAsia="zh-CN" w:bidi="ar-SA"/>
                    </w:rPr>
                    <m:t>0.818</m:t>
                  </m:r>
                  <m:ctrlPr>
                    <w:rPr>
                      <w:rFonts w:hint="default" w:ascii="Cambria Math" w:hAnsi="Cambria Math" w:cs="Times New Roman"/>
                      <w:i/>
                      <w:kern w:val="0"/>
                      <w:sz w:val="21"/>
                      <w:szCs w:val="21"/>
                      <w:lang w:val="en-US" w:eastAsia="zh-CN" w:bidi="ar-SA"/>
                    </w:rPr>
                  </m:ctrlPr>
                </m:e>
              </m:mr>
              <m:mr>
                <m:e>
                  <m:r>
                    <m:rPr/>
                    <w:rPr>
                      <w:rFonts w:hint="default" w:ascii="Cambria Math" w:hAnsi="Cambria Math" w:cs="Times New Roman"/>
                      <w:kern w:val="0"/>
                      <w:sz w:val="21"/>
                      <w:szCs w:val="21"/>
                      <w:lang w:val="en-US" w:eastAsia="zh-CN" w:bidi="ar-SA"/>
                    </w:rPr>
                    <m:t>−0.118</m:t>
                  </m:r>
                  <m:ctrlPr>
                    <w:rPr>
                      <w:rFonts w:hint="default" w:ascii="Cambria Math" w:hAnsi="Cambria Math" w:cs="Times New Roman"/>
                      <w:i/>
                      <w:kern w:val="0"/>
                      <w:sz w:val="21"/>
                      <w:szCs w:val="21"/>
                      <w:lang w:val="en-US" w:eastAsia="zh-CN" w:bidi="ar-SA"/>
                    </w:rPr>
                  </m:ctrlPr>
                </m:e>
                <m:e>
                  <m:r>
                    <m:rPr/>
                    <w:rPr>
                      <w:rFonts w:hint="default" w:ascii="Cambria Math" w:hAnsi="Cambria Math" w:cs="Times New Roman"/>
                      <w:kern w:val="0"/>
                      <w:sz w:val="21"/>
                      <w:szCs w:val="21"/>
                      <w:lang w:val="en-US" w:eastAsia="zh-CN" w:bidi="ar-SA"/>
                    </w:rPr>
                    <m:t>1.000</m:t>
                  </m:r>
                  <m:ctrlPr>
                    <w:rPr>
                      <w:rFonts w:hint="default" w:ascii="Cambria Math" w:hAnsi="Cambria Math" w:cs="Times New Roman"/>
                      <w:i/>
                      <w:kern w:val="0"/>
                      <w:sz w:val="21"/>
                      <w:szCs w:val="21"/>
                      <w:lang w:val="en-US" w:eastAsia="zh-CN" w:bidi="ar-SA"/>
                    </w:rPr>
                  </m:ctrlPr>
                </m:e>
                <m:e>
                  <m:r>
                    <m:rPr/>
                    <w:rPr>
                      <w:rFonts w:hint="default" w:ascii="Cambria Math" w:hAnsi="Cambria Math" w:cs="Times New Roman"/>
                      <w:kern w:val="0"/>
                      <w:sz w:val="21"/>
                      <w:szCs w:val="21"/>
                      <w:lang w:val="en-US" w:eastAsia="zh-CN" w:bidi="ar-SA"/>
                    </w:rPr>
                    <m:t>−0.428</m:t>
                  </m:r>
                  <m:ctrlPr>
                    <w:rPr>
                      <w:rFonts w:hint="default" w:ascii="Cambria Math" w:hAnsi="Cambria Math" w:cs="Times New Roman"/>
                      <w:i/>
                      <w:kern w:val="0"/>
                      <w:sz w:val="21"/>
                      <w:szCs w:val="21"/>
                      <w:lang w:val="en-US" w:eastAsia="zh-CN" w:bidi="ar-SA"/>
                    </w:rPr>
                  </m:ctrlPr>
                </m:e>
                <m:e>
                  <m:r>
                    <m:rPr/>
                    <w:rPr>
                      <w:rFonts w:hint="default" w:ascii="Cambria Math" w:hAnsi="Cambria Math" w:cs="Times New Roman"/>
                      <w:kern w:val="0"/>
                      <w:sz w:val="21"/>
                      <w:szCs w:val="21"/>
                      <w:lang w:val="en-US" w:eastAsia="zh-CN" w:bidi="ar-SA"/>
                    </w:rPr>
                    <m:t>−0.366</m:t>
                  </m:r>
                  <m:ctrlPr>
                    <w:rPr>
                      <w:rFonts w:hint="default" w:ascii="Cambria Math" w:hAnsi="Cambria Math" w:cs="Times New Roman"/>
                      <w:i/>
                      <w:kern w:val="0"/>
                      <w:sz w:val="21"/>
                      <w:szCs w:val="21"/>
                      <w:lang w:val="en-US" w:eastAsia="zh-CN" w:bidi="ar-SA"/>
                    </w:rPr>
                  </m:ctrlPr>
                </m:e>
              </m:mr>
              <m:mr>
                <m:e>
                  <m:r>
                    <m:rPr/>
                    <w:rPr>
                      <w:rFonts w:hint="default" w:ascii="Cambria Math" w:hAnsi="Cambria Math" w:cs="Times New Roman"/>
                      <w:kern w:val="0"/>
                      <w:sz w:val="21"/>
                      <w:szCs w:val="21"/>
                      <w:lang w:val="en-US" w:eastAsia="zh-CN" w:bidi="ar-SA"/>
                    </w:rPr>
                    <m:t>0.872</m:t>
                  </m:r>
                  <m:ctrlPr>
                    <w:rPr>
                      <w:rFonts w:hint="default" w:ascii="Cambria Math" w:hAnsi="Cambria Math" w:cs="Times New Roman"/>
                      <w:i/>
                      <w:kern w:val="0"/>
                      <w:sz w:val="21"/>
                      <w:szCs w:val="21"/>
                      <w:lang w:val="en-US" w:eastAsia="zh-CN" w:bidi="ar-SA"/>
                    </w:rPr>
                  </m:ctrlPr>
                </m:e>
                <m:e>
                  <m:r>
                    <m:rPr/>
                    <w:rPr>
                      <w:rFonts w:hint="default" w:ascii="Cambria Math" w:hAnsi="Cambria Math" w:cs="Times New Roman"/>
                      <w:kern w:val="0"/>
                      <w:sz w:val="21"/>
                      <w:szCs w:val="21"/>
                      <w:lang w:val="en-US" w:eastAsia="zh-CN" w:bidi="ar-SA"/>
                    </w:rPr>
                    <m:t>−0.428</m:t>
                  </m:r>
                  <m:ctrlPr>
                    <w:rPr>
                      <w:rFonts w:hint="default" w:ascii="Cambria Math" w:hAnsi="Cambria Math" w:cs="Times New Roman"/>
                      <w:i/>
                      <w:kern w:val="0"/>
                      <w:sz w:val="21"/>
                      <w:szCs w:val="21"/>
                      <w:lang w:val="en-US" w:eastAsia="zh-CN" w:bidi="ar-SA"/>
                    </w:rPr>
                  </m:ctrlPr>
                </m:e>
                <m:e>
                  <m:r>
                    <m:rPr/>
                    <w:rPr>
                      <w:rFonts w:hint="default" w:ascii="Cambria Math" w:hAnsi="Cambria Math" w:cs="Times New Roman"/>
                      <w:kern w:val="0"/>
                      <w:sz w:val="21"/>
                      <w:szCs w:val="21"/>
                      <w:lang w:val="en-US" w:eastAsia="zh-CN" w:bidi="ar-SA"/>
                    </w:rPr>
                    <m:t>1.000</m:t>
                  </m:r>
                  <m:ctrlPr>
                    <w:rPr>
                      <w:rFonts w:hint="default" w:ascii="Cambria Math" w:hAnsi="Cambria Math" w:cs="Times New Roman"/>
                      <w:i/>
                      <w:kern w:val="0"/>
                      <w:sz w:val="21"/>
                      <w:szCs w:val="21"/>
                      <w:lang w:val="en-US" w:eastAsia="zh-CN" w:bidi="ar-SA"/>
                    </w:rPr>
                  </m:ctrlPr>
                </m:e>
                <m:e>
                  <m:r>
                    <m:rPr/>
                    <w:rPr>
                      <w:rFonts w:hint="default" w:ascii="Cambria Math" w:hAnsi="Cambria Math" w:cs="Times New Roman"/>
                      <w:kern w:val="0"/>
                      <w:sz w:val="21"/>
                      <w:szCs w:val="21"/>
                      <w:lang w:val="en-US" w:eastAsia="zh-CN" w:bidi="ar-SA"/>
                    </w:rPr>
                    <m:t>0.963</m:t>
                  </m:r>
                  <m:ctrlPr>
                    <w:rPr>
                      <w:rFonts w:hint="default" w:ascii="Cambria Math" w:hAnsi="Cambria Math" w:cs="Times New Roman"/>
                      <w:i/>
                      <w:kern w:val="0"/>
                      <w:sz w:val="21"/>
                      <w:szCs w:val="21"/>
                      <w:lang w:val="en-US" w:eastAsia="zh-CN" w:bidi="ar-SA"/>
                    </w:rPr>
                  </m:ctrlPr>
                </m:e>
              </m:mr>
              <m:mr>
                <m:e>
                  <m:r>
                    <m:rPr/>
                    <w:rPr>
                      <w:rFonts w:hint="default" w:ascii="Cambria Math" w:hAnsi="Cambria Math" w:cs="Times New Roman"/>
                      <w:kern w:val="0"/>
                      <w:sz w:val="21"/>
                      <w:szCs w:val="21"/>
                      <w:lang w:val="en-US" w:eastAsia="zh-CN" w:bidi="ar-SA"/>
                    </w:rPr>
                    <m:t>0.818</m:t>
                  </m:r>
                  <m:ctrlPr>
                    <w:rPr>
                      <w:rFonts w:hint="default" w:ascii="Cambria Math" w:hAnsi="Cambria Math" w:cs="Times New Roman"/>
                      <w:i/>
                      <w:kern w:val="0"/>
                      <w:sz w:val="21"/>
                      <w:szCs w:val="21"/>
                      <w:lang w:val="en-US" w:eastAsia="zh-CN" w:bidi="ar-SA"/>
                    </w:rPr>
                  </m:ctrlPr>
                </m:e>
                <m:e>
                  <m:r>
                    <m:rPr/>
                    <w:rPr>
                      <w:rFonts w:hint="default" w:ascii="Cambria Math" w:hAnsi="Cambria Math" w:cs="Times New Roman"/>
                      <w:kern w:val="0"/>
                      <w:sz w:val="21"/>
                      <w:szCs w:val="21"/>
                      <w:lang w:val="en-US" w:eastAsia="zh-CN" w:bidi="ar-SA"/>
                    </w:rPr>
                    <m:t>−0.366</m:t>
                  </m:r>
                  <m:ctrlPr>
                    <w:rPr>
                      <w:rFonts w:hint="default" w:ascii="Cambria Math" w:hAnsi="Cambria Math" w:cs="Times New Roman"/>
                      <w:i/>
                      <w:kern w:val="0"/>
                      <w:sz w:val="21"/>
                      <w:szCs w:val="21"/>
                      <w:lang w:val="en-US" w:eastAsia="zh-CN" w:bidi="ar-SA"/>
                    </w:rPr>
                  </m:ctrlPr>
                </m:e>
                <m:e>
                  <m:r>
                    <m:rPr/>
                    <w:rPr>
                      <w:rFonts w:hint="default" w:ascii="Cambria Math" w:hAnsi="Cambria Math" w:cs="Times New Roman"/>
                      <w:kern w:val="0"/>
                      <w:sz w:val="21"/>
                      <w:szCs w:val="21"/>
                      <w:lang w:val="en-US" w:eastAsia="zh-CN" w:bidi="ar-SA"/>
                    </w:rPr>
                    <m:t>0.963</m:t>
                  </m:r>
                  <m:ctrlPr>
                    <w:rPr>
                      <w:rFonts w:hint="default" w:ascii="Cambria Math" w:hAnsi="Cambria Math" w:cs="Times New Roman"/>
                      <w:i/>
                      <w:kern w:val="0"/>
                      <w:sz w:val="21"/>
                      <w:szCs w:val="21"/>
                      <w:lang w:val="en-US" w:eastAsia="zh-CN" w:bidi="ar-SA"/>
                    </w:rPr>
                  </m:ctrlPr>
                </m:e>
                <m:e>
                  <m:r>
                    <m:rPr/>
                    <w:rPr>
                      <w:rFonts w:hint="default" w:ascii="Cambria Math" w:hAnsi="Cambria Math" w:cs="Times New Roman"/>
                      <w:kern w:val="0"/>
                      <w:sz w:val="21"/>
                      <w:szCs w:val="21"/>
                      <w:lang w:val="en-US" w:eastAsia="zh-CN" w:bidi="ar-SA"/>
                    </w:rPr>
                    <m:t>1.000</m:t>
                  </m:r>
                  <m:ctrlPr>
                    <w:rPr>
                      <w:rFonts w:hint="default" w:ascii="Cambria Math" w:hAnsi="Cambria Math" w:cs="Times New Roman"/>
                      <w:i/>
                      <w:kern w:val="0"/>
                      <w:sz w:val="21"/>
                      <w:szCs w:val="21"/>
                      <w:lang w:val="en-US" w:eastAsia="zh-CN" w:bidi="ar-SA"/>
                    </w:rPr>
                  </m:ctrlPr>
                </m:e>
              </m:mr>
            </m:m>
            <m:ctrlPr>
              <w:rPr>
                <w:rFonts w:hint="default" w:ascii="Cambria Math" w:hAnsi="Cambria Math" w:cs="Times New Roman"/>
                <w:i/>
                <w:kern w:val="0"/>
                <w:sz w:val="21"/>
                <w:szCs w:val="21"/>
                <w:lang w:val="en-US" w:eastAsia="zh-CN" w:bidi="ar-SA"/>
              </w:rPr>
            </m:ctrlPr>
          </m:e>
        </m:d>
      </m:oMath>
    </w:p>
    <w:p w14:paraId="205DD047">
      <w:pPr>
        <w:spacing w:line="360" w:lineRule="auto"/>
        <w:ind w:firstLineChars="0"/>
        <w:textAlignment w:val="center"/>
        <w:rPr>
          <w:rFonts w:hint="default" w:eastAsia="宋体" w:cs="Times New Roman"/>
          <w:sz w:val="21"/>
          <w:szCs w:val="21"/>
          <w:lang w:val="en-US" w:eastAsia="zh-CN"/>
        </w:rPr>
      </w:pPr>
      <w:r>
        <w:rPr>
          <w:rFonts w:hint="eastAsia" w:cs="Times New Roman"/>
          <w:sz w:val="21"/>
          <w:szCs w:val="21"/>
          <w:lang w:eastAsia="zh-CN"/>
        </w:rPr>
        <w:t>（</w:t>
      </w:r>
      <w:r>
        <w:rPr>
          <w:rFonts w:hint="eastAsia" w:cs="Times New Roman"/>
          <w:sz w:val="21"/>
          <w:szCs w:val="21"/>
          <w:lang w:val="en-US" w:eastAsia="zh-CN"/>
        </w:rPr>
        <w:t>2</w:t>
      </w:r>
      <w:r>
        <w:rPr>
          <w:rFonts w:hint="eastAsia" w:cs="Times New Roman"/>
          <w:sz w:val="21"/>
          <w:szCs w:val="21"/>
          <w:lang w:eastAsia="zh-CN"/>
        </w:rPr>
        <w:t>）</w:t>
      </w:r>
      <w:r>
        <w:rPr>
          <w:rFonts w:hint="eastAsia" w:cs="Times New Roman"/>
          <w:sz w:val="21"/>
          <w:szCs w:val="21"/>
          <w:lang w:val="en-US" w:eastAsia="zh-CN"/>
        </w:rPr>
        <w:t>第一对典型相关系数：</w:t>
      </w:r>
      <m:oMath>
        <m:r>
          <m:rPr/>
          <w:rPr>
            <w:rFonts w:hint="default" w:ascii="Cambria Math" w:cs="Times New Roman"/>
            <w:sz w:val="21"/>
            <w:szCs w:val="21"/>
            <w:lang w:val="en-US" w:eastAsia="zh-CN"/>
          </w:rPr>
          <m:t>Corr(</m:t>
        </m:r>
        <m:sSub>
          <m:sSubPr>
            <m:ctrlPr>
              <w:rPr>
                <w:rFonts w:hint="default" w:ascii="Cambria Math" w:cs="Times New Roman"/>
                <w:i/>
                <w:sz w:val="21"/>
                <w:szCs w:val="21"/>
                <w:lang w:val="en-US" w:eastAsia="zh-CN"/>
              </w:rPr>
            </m:ctrlPr>
          </m:sSubPr>
          <m:e>
            <m:r>
              <m:rPr/>
              <w:rPr>
                <w:rFonts w:hint="default" w:ascii="Cambria Math" w:cs="Times New Roman"/>
                <w:sz w:val="21"/>
                <w:szCs w:val="21"/>
                <w:lang w:val="en-US" w:eastAsia="zh-CN"/>
              </w:rPr>
              <m:t>X</m:t>
            </m:r>
            <m:ctrlPr>
              <w:rPr>
                <w:rFonts w:hint="default" w:ascii="Cambria Math" w:cs="Times New Roman"/>
                <w:i/>
                <w:sz w:val="21"/>
                <w:szCs w:val="21"/>
                <w:lang w:val="en-US" w:eastAsia="zh-CN"/>
              </w:rPr>
            </m:ctrlPr>
          </m:e>
          <m:sub>
            <m:r>
              <m:rPr/>
              <w:rPr>
                <w:rFonts w:hint="default" w:ascii="Cambria Math" w:cs="Times New Roman"/>
                <w:sz w:val="21"/>
                <w:szCs w:val="21"/>
                <w:lang w:val="en-US" w:eastAsia="zh-CN"/>
              </w:rPr>
              <m:t>1</m:t>
            </m:r>
            <m:ctrlPr>
              <w:rPr>
                <w:rFonts w:hint="default" w:ascii="Cambria Math" w:cs="Times New Roman"/>
                <w:i/>
                <w:sz w:val="21"/>
                <w:szCs w:val="21"/>
                <w:lang w:val="en-US" w:eastAsia="zh-CN"/>
              </w:rPr>
            </m:ctrlPr>
          </m:sub>
        </m:sSub>
        <m:r>
          <m:rPr/>
          <w:rPr>
            <w:rFonts w:hint="default" w:ascii="Cambria Math" w:cs="Times New Roman"/>
            <w:sz w:val="21"/>
            <w:szCs w:val="21"/>
            <w:lang w:val="en-US" w:eastAsia="zh-CN"/>
          </w:rPr>
          <m:t>,</m:t>
        </m:r>
        <m:sSub>
          <m:sSubPr>
            <m:ctrlPr>
              <w:rPr>
                <w:rFonts w:hint="default" w:ascii="Cambria Math" w:cs="Times New Roman"/>
                <w:i/>
                <w:sz w:val="21"/>
                <w:szCs w:val="21"/>
                <w:lang w:val="en-US" w:eastAsia="zh-CN"/>
              </w:rPr>
            </m:ctrlPr>
          </m:sSubPr>
          <m:e>
            <m:r>
              <m:rPr/>
              <w:rPr>
                <w:rFonts w:hint="default" w:ascii="Cambria Math" w:cs="Times New Roman"/>
                <w:sz w:val="21"/>
                <w:szCs w:val="21"/>
                <w:lang w:val="en-US" w:eastAsia="zh-CN"/>
              </w:rPr>
              <m:t>Y</m:t>
            </m:r>
            <m:ctrlPr>
              <w:rPr>
                <w:rFonts w:hint="default" w:ascii="Cambria Math" w:cs="Times New Roman"/>
                <w:i/>
                <w:sz w:val="21"/>
                <w:szCs w:val="21"/>
                <w:lang w:val="en-US" w:eastAsia="zh-CN"/>
              </w:rPr>
            </m:ctrlPr>
          </m:e>
          <m:sub>
            <m:r>
              <m:rPr/>
              <w:rPr>
                <w:rFonts w:hint="default" w:ascii="Cambria Math" w:cs="Times New Roman"/>
                <w:sz w:val="21"/>
                <w:szCs w:val="21"/>
                <w:lang w:val="en-US" w:eastAsia="zh-CN"/>
              </w:rPr>
              <m:t>1</m:t>
            </m:r>
            <m:ctrlPr>
              <w:rPr>
                <w:rFonts w:hint="default" w:ascii="Cambria Math" w:cs="Times New Roman"/>
                <w:i/>
                <w:sz w:val="21"/>
                <w:szCs w:val="21"/>
                <w:lang w:val="en-US" w:eastAsia="zh-CN"/>
              </w:rPr>
            </m:ctrlPr>
          </m:sub>
        </m:sSub>
        <m:r>
          <m:rPr/>
          <w:rPr>
            <w:rFonts w:hint="default" w:ascii="Cambria Math" w:cs="Times New Roman"/>
            <w:sz w:val="21"/>
            <w:szCs w:val="21"/>
            <w:lang w:val="en-US" w:eastAsia="zh-CN"/>
          </w:rPr>
          <m:t>)</m:t>
        </m:r>
        <m:r>
          <m:rPr/>
          <w:rPr>
            <w:rFonts w:hint="default" w:ascii="Cambria Math" w:hAnsi="Cambria Math" w:cs="Times New Roman"/>
            <w:sz w:val="21"/>
            <w:szCs w:val="21"/>
            <w:lang w:val="en-US" w:eastAsia="zh-CN"/>
          </w:rPr>
          <m:t>=0.941</m:t>
        </m:r>
      </m:oMath>
    </w:p>
    <w:p w14:paraId="3518CE99">
      <w:pPr>
        <w:spacing w:line="360" w:lineRule="auto"/>
        <w:ind w:firstLineChars="0"/>
        <w:textAlignment w:val="center"/>
        <w:rPr>
          <w:rFonts w:hint="default" w:cs="Times New Roman"/>
          <w:sz w:val="21"/>
          <w:szCs w:val="21"/>
          <w:lang w:val="en-US" w:eastAsia="zh-CN"/>
        </w:rPr>
      </w:pPr>
      <w:r>
        <w:rPr>
          <w:rFonts w:hint="eastAsia" w:cs="Times New Roman"/>
          <w:sz w:val="21"/>
          <w:szCs w:val="21"/>
          <w:lang w:val="en-US" w:eastAsia="zh-CN"/>
        </w:rPr>
        <w:t>第二对典型相关系数：</w:t>
      </w:r>
      <m:oMath>
        <m:r>
          <m:rPr/>
          <w:rPr>
            <w:rFonts w:hint="default" w:ascii="Cambria Math" w:cs="Times New Roman"/>
            <w:sz w:val="21"/>
            <w:szCs w:val="21"/>
            <w:lang w:val="en-US" w:eastAsia="zh-CN"/>
          </w:rPr>
          <m:t>Corr(</m:t>
        </m:r>
        <m:sSub>
          <m:sSubPr>
            <m:ctrlPr>
              <w:rPr>
                <w:rFonts w:hint="default" w:ascii="Cambria Math" w:cs="Times New Roman"/>
                <w:i/>
                <w:sz w:val="21"/>
                <w:szCs w:val="21"/>
                <w:lang w:val="en-US" w:eastAsia="zh-CN"/>
              </w:rPr>
            </m:ctrlPr>
          </m:sSubPr>
          <m:e>
            <m:r>
              <m:rPr/>
              <w:rPr>
                <w:rFonts w:hint="default" w:ascii="Cambria Math" w:cs="Times New Roman"/>
                <w:sz w:val="21"/>
                <w:szCs w:val="21"/>
                <w:lang w:val="en-US" w:eastAsia="zh-CN"/>
              </w:rPr>
              <m:t>X</m:t>
            </m:r>
            <m:ctrlPr>
              <w:rPr>
                <w:rFonts w:hint="default" w:ascii="Cambria Math" w:cs="Times New Roman"/>
                <w:i/>
                <w:sz w:val="21"/>
                <w:szCs w:val="21"/>
                <w:lang w:val="en-US" w:eastAsia="zh-CN"/>
              </w:rPr>
            </m:ctrlPr>
          </m:e>
          <m:sub>
            <m:r>
              <m:rPr/>
              <w:rPr>
                <w:rFonts w:hint="default" w:ascii="Cambria Math" w:cs="Times New Roman"/>
                <w:sz w:val="21"/>
                <w:szCs w:val="21"/>
                <w:lang w:val="en-US" w:eastAsia="zh-CN"/>
              </w:rPr>
              <m:t>2</m:t>
            </m:r>
            <m:ctrlPr>
              <w:rPr>
                <w:rFonts w:hint="default" w:ascii="Cambria Math" w:cs="Times New Roman"/>
                <w:i/>
                <w:sz w:val="21"/>
                <w:szCs w:val="21"/>
                <w:lang w:val="en-US" w:eastAsia="zh-CN"/>
              </w:rPr>
            </m:ctrlPr>
          </m:sub>
        </m:sSub>
        <m:r>
          <m:rPr/>
          <w:rPr>
            <w:rFonts w:hint="default" w:ascii="Cambria Math" w:cs="Times New Roman"/>
            <w:sz w:val="21"/>
            <w:szCs w:val="21"/>
            <w:lang w:val="en-US" w:eastAsia="zh-CN"/>
          </w:rPr>
          <m:t>,</m:t>
        </m:r>
        <m:sSub>
          <m:sSubPr>
            <m:ctrlPr>
              <w:rPr>
                <w:rFonts w:hint="default" w:ascii="Cambria Math" w:cs="Times New Roman"/>
                <w:i/>
                <w:sz w:val="21"/>
                <w:szCs w:val="21"/>
                <w:lang w:val="en-US" w:eastAsia="zh-CN"/>
              </w:rPr>
            </m:ctrlPr>
          </m:sSubPr>
          <m:e>
            <m:r>
              <m:rPr/>
              <w:rPr>
                <w:rFonts w:hint="default" w:ascii="Cambria Math" w:cs="Times New Roman"/>
                <w:sz w:val="21"/>
                <w:szCs w:val="21"/>
                <w:lang w:val="en-US" w:eastAsia="zh-CN"/>
              </w:rPr>
              <m:t>Y</m:t>
            </m:r>
            <m:ctrlPr>
              <w:rPr>
                <w:rFonts w:hint="default" w:ascii="Cambria Math" w:cs="Times New Roman"/>
                <w:i/>
                <w:sz w:val="21"/>
                <w:szCs w:val="21"/>
                <w:lang w:val="en-US" w:eastAsia="zh-CN"/>
              </w:rPr>
            </m:ctrlPr>
          </m:e>
          <m:sub>
            <m:r>
              <m:rPr/>
              <w:rPr>
                <w:rFonts w:hint="default" w:ascii="Cambria Math" w:cs="Times New Roman"/>
                <w:sz w:val="21"/>
                <w:szCs w:val="21"/>
                <w:lang w:val="en-US" w:eastAsia="zh-CN"/>
              </w:rPr>
              <m:t>2</m:t>
            </m:r>
            <m:ctrlPr>
              <w:rPr>
                <w:rFonts w:hint="default" w:ascii="Cambria Math" w:cs="Times New Roman"/>
                <w:i/>
                <w:sz w:val="21"/>
                <w:szCs w:val="21"/>
                <w:lang w:val="en-US" w:eastAsia="zh-CN"/>
              </w:rPr>
            </m:ctrlPr>
          </m:sub>
        </m:sSub>
        <m:r>
          <m:rPr/>
          <w:rPr>
            <w:rFonts w:hint="default" w:ascii="Cambria Math" w:cs="Times New Roman"/>
            <w:sz w:val="21"/>
            <w:szCs w:val="21"/>
            <w:lang w:val="en-US" w:eastAsia="zh-CN"/>
          </w:rPr>
          <m:t>)</m:t>
        </m:r>
        <m:r>
          <m:rPr/>
          <w:rPr>
            <w:rFonts w:hint="default" w:ascii="Cambria Math" w:hAnsi="Cambria Math" w:cs="Times New Roman"/>
            <w:sz w:val="21"/>
            <w:szCs w:val="21"/>
            <w:lang w:val="en-US" w:eastAsia="zh-CN"/>
          </w:rPr>
          <m:t>=0.</m:t>
        </m:r>
      </m:oMath>
      <w:r>
        <w:rPr>
          <w:rFonts w:hint="eastAsia" w:hAnsi="Cambria Math" w:cs="Times New Roman"/>
          <w:i w:val="0"/>
          <w:sz w:val="21"/>
          <w:szCs w:val="21"/>
          <w:lang w:val="en-US" w:eastAsia="zh-CN"/>
        </w:rPr>
        <w:t>124</w:t>
      </w:r>
    </w:p>
    <w:p w14:paraId="4C5F4166">
      <w:pPr>
        <w:spacing w:line="360" w:lineRule="auto"/>
        <w:ind w:firstLineChars="0"/>
        <w:textAlignment w:val="center"/>
        <w:rPr>
          <w:rFonts w:hint="eastAsia" w:cs="Times New Roman"/>
          <w:sz w:val="21"/>
          <w:szCs w:val="21"/>
          <w:lang w:val="en-US" w:eastAsia="zh-CN"/>
        </w:rPr>
      </w:pPr>
      <w:r>
        <w:rPr>
          <w:rFonts w:hint="eastAsia" w:cs="Times New Roman"/>
          <w:sz w:val="21"/>
          <w:szCs w:val="21"/>
          <w:lang w:val="en-US" w:eastAsia="zh-CN"/>
        </w:rPr>
        <w:t>典型变量系数：</w:t>
      </w:r>
    </w:p>
    <w:p w14:paraId="3792F775">
      <w:pPr>
        <w:spacing w:line="360" w:lineRule="auto"/>
        <w:ind w:firstLineChars="0"/>
        <w:textAlignment w:val="center"/>
        <w:rPr>
          <w:rFonts w:hint="default" w:hAnsi="Cambria Math" w:cs="Times New Roman"/>
          <w:i w:val="0"/>
          <w:sz w:val="21"/>
          <w:szCs w:val="21"/>
          <w:lang w:val="en-US" w:eastAsia="zh-CN"/>
        </w:rPr>
      </w:pPr>
      <m:oMathPara>
        <m:oMath>
          <m:sSub>
            <m:sSubPr>
              <m:ctrlPr>
                <w:rPr>
                  <w:rFonts w:ascii="Cambria Math" w:hAnsi="Cambria Math" w:cs="Times New Roman"/>
                  <w:i/>
                  <w:sz w:val="21"/>
                  <w:szCs w:val="21"/>
                  <w:lang w:val="en-US"/>
                </w:rPr>
              </m:ctrlPr>
            </m:sSubPr>
            <m:e>
              <m:r>
                <m:rPr/>
                <w:rPr>
                  <w:rFonts w:hint="default" w:ascii="Cambria Math" w:hAnsi="Cambria Math" w:cs="Times New Roman"/>
                  <w:sz w:val="21"/>
                  <w:szCs w:val="21"/>
                  <w:lang w:val="en-US" w:eastAsia="zh-CN"/>
                </w:rPr>
                <m:t>U</m:t>
              </m:r>
              <m:ctrlPr>
                <w:rPr>
                  <w:rFonts w:ascii="Cambria Math" w:hAnsi="Cambria Math" w:cs="Times New Roman"/>
                  <w:i/>
                  <w:sz w:val="21"/>
                  <w:szCs w:val="21"/>
                  <w:lang w:val="en-US"/>
                </w:rPr>
              </m:ctrlPr>
            </m:e>
            <m:sub>
              <m:r>
                <m:rPr/>
                <w:rPr>
                  <w:rFonts w:hint="default" w:ascii="Cambria Math" w:hAnsi="Cambria Math" w:cs="Times New Roman"/>
                  <w:sz w:val="21"/>
                  <w:szCs w:val="21"/>
                  <w:lang w:val="en-US" w:eastAsia="zh-CN"/>
                </w:rPr>
                <m:t>1</m:t>
              </m:r>
              <m:ctrlPr>
                <w:rPr>
                  <w:rFonts w:ascii="Cambria Math" w:hAnsi="Cambria Math" w:cs="Times New Roman"/>
                  <w:i/>
                  <w:sz w:val="21"/>
                  <w:szCs w:val="21"/>
                  <w:lang w:val="en-US"/>
                </w:rPr>
              </m:ctrlPr>
            </m:sub>
          </m:sSub>
          <m:r>
            <m:rPr/>
            <w:rPr>
              <w:rFonts w:hint="default" w:ascii="Cambria Math" w:hAnsi="Cambria Math" w:cs="Times New Roman"/>
              <w:sz w:val="21"/>
              <w:szCs w:val="21"/>
              <w:lang w:val="en-US" w:eastAsia="zh-CN"/>
            </w:rPr>
            <m:t>=0.686</m:t>
          </m:r>
          <m:r>
            <m:rPr/>
            <w:rPr>
              <w:rFonts w:hint="default" w:ascii="Cambria Math" w:hAnsi="Cambria Math" w:cs="Cambria Math"/>
              <w:sz w:val="21"/>
              <w:szCs w:val="21"/>
              <w:lang w:val="en-US" w:eastAsia="zh-CN"/>
            </w:rPr>
            <m:t>∙</m:t>
          </m:r>
          <m:r>
            <m:rPr/>
            <w:rPr>
              <w:rFonts w:hint="default" w:ascii="Cambria Math" w:hAnsi="Cambria Math" w:cs="Times New Roman"/>
              <w:sz w:val="21"/>
              <w:szCs w:val="21"/>
              <w:lang w:val="en-US" w:eastAsia="zh-CN"/>
            </w:rPr>
            <m:t>Sepal.L−0.668</m:t>
          </m:r>
          <m:r>
            <m:rPr/>
            <w:rPr>
              <w:rFonts w:hint="default" w:ascii="Cambria Math" w:hAnsi="Cambria Math" w:cs="Cambria Math"/>
              <w:sz w:val="21"/>
              <w:szCs w:val="21"/>
              <w:lang w:val="en-US" w:eastAsia="zh-CN"/>
            </w:rPr>
            <m:t>∙</m:t>
          </m:r>
          <m:r>
            <m:rPr/>
            <w:rPr>
              <w:rFonts w:hint="default" w:ascii="Cambria Math" w:hAnsi="Cambria Math" w:cs="Times New Roman"/>
              <w:sz w:val="21"/>
              <w:szCs w:val="21"/>
              <w:lang w:val="en-US" w:eastAsia="zh-CN"/>
            </w:rPr>
            <m:t>Sepal.W</m:t>
          </m:r>
        </m:oMath>
      </m:oMathPara>
    </w:p>
    <w:p w14:paraId="1EAEE193">
      <w:pPr>
        <w:spacing w:line="360" w:lineRule="auto"/>
        <w:ind w:firstLineChars="0"/>
        <w:textAlignment w:val="center"/>
        <w:rPr>
          <w:rFonts w:hint="default" w:hAnsi="Cambria Math" w:cs="Times New Roman"/>
          <w:i w:val="0"/>
          <w:sz w:val="21"/>
          <w:szCs w:val="21"/>
          <w:lang w:val="en-US" w:eastAsia="zh-CN"/>
        </w:rPr>
      </w:pPr>
      <m:oMathPara>
        <m:oMath>
          <m:sSub>
            <m:sSubPr>
              <m:ctrlPr>
                <w:rPr>
                  <w:rFonts w:ascii="Cambria Math" w:hAnsi="Cambria Math" w:cs="Times New Roman"/>
                  <w:i/>
                  <w:sz w:val="21"/>
                  <w:szCs w:val="21"/>
                  <w:lang w:val="en-US"/>
                </w:rPr>
              </m:ctrlPr>
            </m:sSubPr>
            <m:e>
              <m:r>
                <m:rPr/>
                <w:rPr>
                  <w:rFonts w:hint="default" w:ascii="Cambria Math" w:hAnsi="Cambria Math" w:cs="Times New Roman"/>
                  <w:sz w:val="21"/>
                  <w:szCs w:val="21"/>
                  <w:lang w:val="en-US" w:eastAsia="zh-CN"/>
                </w:rPr>
                <m:t>V</m:t>
              </m:r>
              <m:ctrlPr>
                <w:rPr>
                  <w:rFonts w:ascii="Cambria Math" w:hAnsi="Cambria Math" w:cs="Times New Roman"/>
                  <w:i/>
                  <w:sz w:val="21"/>
                  <w:szCs w:val="21"/>
                  <w:lang w:val="en-US"/>
                </w:rPr>
              </m:ctrlPr>
            </m:e>
            <m:sub>
              <m:r>
                <m:rPr/>
                <w:rPr>
                  <w:rFonts w:hint="default" w:ascii="Cambria Math" w:hAnsi="Cambria Math" w:cs="Times New Roman"/>
                  <w:sz w:val="21"/>
                  <w:szCs w:val="21"/>
                  <w:lang w:val="en-US" w:eastAsia="zh-CN"/>
                </w:rPr>
                <m:t>1</m:t>
              </m:r>
              <m:ctrlPr>
                <w:rPr>
                  <w:rFonts w:ascii="Cambria Math" w:hAnsi="Cambria Math" w:cs="Times New Roman"/>
                  <w:i/>
                  <w:sz w:val="21"/>
                  <w:szCs w:val="21"/>
                  <w:lang w:val="en-US"/>
                </w:rPr>
              </m:ctrlPr>
            </m:sub>
          </m:sSub>
          <m:r>
            <m:rPr/>
            <w:rPr>
              <w:rFonts w:hint="default" w:ascii="Cambria Math" w:hAnsi="Cambria Math" w:cs="Times New Roman"/>
              <w:sz w:val="21"/>
              <w:szCs w:val="21"/>
              <w:lang w:val="en-US" w:eastAsia="zh-CN"/>
            </w:rPr>
            <m:t>=0.710</m:t>
          </m:r>
          <m:r>
            <m:rPr/>
            <w:rPr>
              <w:rFonts w:hint="default" w:ascii="Cambria Math" w:hAnsi="Cambria Math" w:cs="Cambria Math"/>
              <w:sz w:val="21"/>
              <w:szCs w:val="21"/>
              <w:lang w:val="en-US" w:eastAsia="zh-CN"/>
            </w:rPr>
            <m:t>∙Petal</m:t>
          </m:r>
          <m:r>
            <m:rPr/>
            <w:rPr>
              <w:rFonts w:hint="default" w:ascii="Cambria Math" w:hAnsi="Cambria Math" w:cs="Times New Roman"/>
              <w:sz w:val="21"/>
              <w:szCs w:val="21"/>
              <w:lang w:val="en-US" w:eastAsia="zh-CN"/>
            </w:rPr>
            <m:t>.L−0.709</m:t>
          </m:r>
          <m:r>
            <m:rPr/>
            <w:rPr>
              <w:rFonts w:hint="default" w:ascii="Cambria Math" w:hAnsi="Cambria Math" w:cs="Cambria Math"/>
              <w:sz w:val="21"/>
              <w:szCs w:val="21"/>
              <w:lang w:val="en-US" w:eastAsia="zh-CN"/>
            </w:rPr>
            <m:t>∙Petal</m:t>
          </m:r>
          <m:r>
            <m:rPr/>
            <w:rPr>
              <w:rFonts w:hint="default" w:ascii="Cambria Math" w:hAnsi="Cambria Math" w:cs="Times New Roman"/>
              <w:sz w:val="21"/>
              <w:szCs w:val="21"/>
              <w:lang w:val="en-US" w:eastAsia="zh-CN"/>
            </w:rPr>
            <m:t>.W</m:t>
          </m:r>
        </m:oMath>
      </m:oMathPara>
    </w:p>
    <w:p w14:paraId="58ADBCA3">
      <w:pPr>
        <w:numPr>
          <w:ilvl w:val="0"/>
          <w:numId w:val="11"/>
        </w:numPr>
        <w:spacing w:line="360" w:lineRule="auto"/>
        <w:ind w:left="0" w:leftChars="0" w:firstLine="420" w:firstLineChars="200"/>
        <w:textAlignment w:val="center"/>
        <w:rPr>
          <w:rFonts w:hint="eastAsia" w:hAnsi="Cambria Math" w:cs="Times New Roman"/>
          <w:i w:val="0"/>
          <w:kern w:val="2"/>
          <w:sz w:val="21"/>
          <w:szCs w:val="21"/>
          <w:lang w:val="en-US" w:eastAsia="zh-CN" w:bidi="ar-SA"/>
        </w:rPr>
      </w:pPr>
      <w:r>
        <w:rPr>
          <w:rFonts w:hint="eastAsia" w:cs="Times New Roman"/>
          <w:sz w:val="21"/>
          <w:szCs w:val="21"/>
          <w:lang w:val="en-US" w:eastAsia="zh-CN"/>
        </w:rPr>
        <w:t>所有典型相关系数检验：</w:t>
      </w:r>
      <m:oMath>
        <m:r>
          <m:rPr/>
          <w:rPr>
            <w:rFonts w:hint="default" w:ascii="Cambria Math" w:hAnsi="Cambria Math" w:cs="Times New Roman"/>
            <w:kern w:val="2"/>
            <w:sz w:val="21"/>
            <w:szCs w:val="21"/>
            <w:lang w:val="en-US" w:eastAsia="zh-CN" w:bidi="ar-SA"/>
          </w:rPr>
          <m:t>p&lt;0.001</m:t>
        </m:r>
      </m:oMath>
      <w:r>
        <w:rPr>
          <w:rFonts w:hint="eastAsia" w:hAnsi="Cambria Math" w:cs="Times New Roman"/>
          <w:i w:val="0"/>
          <w:kern w:val="2"/>
          <w:sz w:val="21"/>
          <w:szCs w:val="21"/>
          <w:lang w:val="en-US" w:eastAsia="zh-CN" w:bidi="ar-SA"/>
        </w:rPr>
        <w:t>，显著。</w:t>
      </w:r>
    </w:p>
    <w:p w14:paraId="6EF6772A">
      <w:pPr>
        <w:numPr>
          <w:ilvl w:val="0"/>
          <w:numId w:val="0"/>
        </w:numPr>
        <w:spacing w:line="360" w:lineRule="auto"/>
        <w:ind w:leftChars="200"/>
        <w:textAlignment w:val="center"/>
        <w:rPr>
          <w:rFonts w:hint="default" w:hAnsi="Cambria Math" w:cs="Times New Roman"/>
          <w:i w:val="0"/>
          <w:kern w:val="2"/>
          <w:sz w:val="21"/>
          <w:szCs w:val="21"/>
          <w:lang w:val="en-US" w:eastAsia="zh-CN" w:bidi="ar-SA"/>
        </w:rPr>
      </w:pPr>
      <w:r>
        <w:rPr>
          <w:rFonts w:hint="eastAsia" w:hAnsi="Cambria Math" w:cs="Times New Roman"/>
          <w:i w:val="0"/>
          <w:kern w:val="2"/>
          <w:sz w:val="21"/>
          <w:szCs w:val="21"/>
          <w:lang w:val="en-US" w:eastAsia="zh-CN" w:bidi="ar-SA"/>
        </w:rPr>
        <w:t>第二个典型相关系数检验：</w:t>
      </w:r>
      <m:oMath>
        <m:r>
          <m:rPr/>
          <w:rPr>
            <w:rFonts w:hint="default" w:ascii="Cambria Math" w:hAnsi="Cambria Math" w:cs="Times New Roman"/>
            <w:kern w:val="2"/>
            <w:sz w:val="21"/>
            <w:szCs w:val="21"/>
            <w:lang w:val="en-US" w:eastAsia="zh-CN" w:bidi="ar-SA"/>
          </w:rPr>
          <m:t>p&gt;0.05</m:t>
        </m:r>
      </m:oMath>
      <w:r>
        <w:rPr>
          <w:rFonts w:hint="eastAsia" w:hAnsi="Cambria Math" w:cs="Times New Roman"/>
          <w:i w:val="0"/>
          <w:kern w:val="2"/>
          <w:sz w:val="21"/>
          <w:szCs w:val="21"/>
          <w:lang w:val="en-US" w:eastAsia="zh-CN" w:bidi="ar-SA"/>
        </w:rPr>
        <w:t>，不显著。</w:t>
      </w:r>
    </w:p>
    <w:p w14:paraId="11FC976B">
      <w:pPr>
        <w:spacing w:line="360" w:lineRule="auto"/>
        <w:ind w:firstLineChars="0"/>
        <w:textAlignment w:val="center"/>
        <w:rPr>
          <w:rFonts w:cs="Times New Roman"/>
          <w:sz w:val="21"/>
          <w:szCs w:val="21"/>
        </w:rPr>
      </w:pPr>
      <w:r>
        <w:rPr>
          <w:rFonts w:hint="eastAsia" w:cs="Times New Roman"/>
          <w:sz w:val="21"/>
          <w:szCs w:val="21"/>
        </w:rPr>
        <w:t>7</w:t>
      </w:r>
      <w:r>
        <w:rPr>
          <w:rFonts w:cs="Times New Roman"/>
          <w:sz w:val="21"/>
          <w:szCs w:val="21"/>
        </w:rPr>
        <w:t>. 一个研究机构想要研究儿童形态和肺通气功能的关系，通过测量某小学25名8-12岁健康儿童的儿童形态指标特征：</w:t>
      </w:r>
      <w:bookmarkStart w:id="55" w:name="OLE_LINK795"/>
      <w:r>
        <w:rPr>
          <w:rFonts w:cs="Times New Roman"/>
          <w:sz w:val="21"/>
          <w:szCs w:val="21"/>
        </w:rPr>
        <w:t>身高（</w:t>
      </w:r>
      <w:r>
        <w:rPr>
          <w:rFonts w:cs="Times New Roman"/>
          <w:sz w:val="21"/>
          <w:szCs w:val="21"/>
        </w:rPr>
        <w:object>
          <v:shape id="_x0000_i1585" o:spt="75" type="#_x0000_t75" style="height:18.15pt;width:15.65pt;" o:ole="t" filled="f" o:preferrelative="t" stroked="f" coordsize="21600,21600">
            <v:path/>
            <v:fill on="f" focussize="0,0"/>
            <v:stroke on="f" joinstyle="miter"/>
            <v:imagedata r:id="rId1118" o:title=""/>
            <o:lock v:ext="edit" aspectratio="t"/>
            <w10:wrap type="none"/>
            <w10:anchorlock/>
          </v:shape>
          <o:OLEObject Type="Embed" ProgID="Unknown" ShapeID="_x0000_i1585" DrawAspect="Content" ObjectID="_1468076291" r:id="rId1117">
            <o:LockedField>false</o:LockedField>
          </o:OLEObject>
        </w:object>
      </w:r>
      <w:r>
        <w:rPr>
          <w:rFonts w:cs="Times New Roman"/>
          <w:sz w:val="21"/>
          <w:szCs w:val="21"/>
        </w:rPr>
        <w:t>，厘米）、体重（</w:t>
      </w:r>
      <w:r>
        <w:rPr>
          <w:rFonts w:cs="Times New Roman"/>
          <w:sz w:val="21"/>
          <w:szCs w:val="21"/>
        </w:rPr>
        <w:object>
          <v:shape id="_x0000_i1586" o:spt="75" type="#_x0000_t75" style="height:18.15pt;width:16.9pt;" o:ole="t" filled="f" o:preferrelative="t" stroked="f" coordsize="21600,21600">
            <v:path/>
            <v:fill on="f" focussize="0,0"/>
            <v:stroke on="f" joinstyle="miter"/>
            <v:imagedata r:id="rId1120" o:title=""/>
            <o:lock v:ext="edit" aspectratio="t"/>
            <w10:wrap type="none"/>
            <w10:anchorlock/>
          </v:shape>
          <o:OLEObject Type="Embed" ProgID="Unknown" ShapeID="_x0000_i1586" DrawAspect="Content" ObjectID="_1468076292" r:id="rId1119">
            <o:LockedField>false</o:LockedField>
          </o:OLEObject>
        </w:object>
      </w:r>
      <w:r>
        <w:rPr>
          <w:rFonts w:cs="Times New Roman"/>
          <w:sz w:val="21"/>
          <w:szCs w:val="21"/>
        </w:rPr>
        <w:t>，千克）和胸围（</w:t>
      </w:r>
      <w:r>
        <w:rPr>
          <w:rFonts w:cs="Times New Roman"/>
          <w:sz w:val="21"/>
          <w:szCs w:val="21"/>
        </w:rPr>
        <w:object>
          <v:shape id="_x0000_i1587" o:spt="75" type="#_x0000_t75" style="height:18.15pt;width:16.9pt;" o:ole="t" filled="f" o:preferrelative="t" stroked="f" coordsize="21600,21600">
            <v:path/>
            <v:fill on="f" focussize="0,0"/>
            <v:stroke on="f" joinstyle="miter"/>
            <v:imagedata r:id="rId1122" o:title=""/>
            <o:lock v:ext="edit" aspectratio="t"/>
            <w10:wrap type="none"/>
            <w10:anchorlock/>
          </v:shape>
          <o:OLEObject Type="Embed" ProgID="Unknown" ShapeID="_x0000_i1587" DrawAspect="Content" ObjectID="_1468076293" r:id="rId1121">
            <o:LockedField>false</o:LockedField>
          </o:OLEObject>
        </w:object>
      </w:r>
      <w:r>
        <w:rPr>
          <w:rFonts w:cs="Times New Roman"/>
          <w:sz w:val="21"/>
          <w:szCs w:val="21"/>
        </w:rPr>
        <w:t>，厘米）；肺通气功能指标特征：肺活量（</w:t>
      </w:r>
      <w:r>
        <w:rPr>
          <w:rFonts w:cs="Times New Roman"/>
          <w:sz w:val="21"/>
          <w:szCs w:val="21"/>
        </w:rPr>
        <w:object>
          <v:shape id="_x0000_i1588" o:spt="75" type="#_x0000_t75" style="height:18.15pt;width:11.25pt;" o:ole="t" filled="f" o:preferrelative="t" stroked="f" coordsize="21600,21600">
            <v:path/>
            <v:fill on="f" focussize="0,0"/>
            <v:stroke on="f" joinstyle="miter"/>
            <v:imagedata r:id="rId1124" o:title=""/>
            <o:lock v:ext="edit" aspectratio="t"/>
            <w10:wrap type="none"/>
            <w10:anchorlock/>
          </v:shape>
          <o:OLEObject Type="Embed" ProgID="Unknown" ShapeID="_x0000_i1588" DrawAspect="Content" ObjectID="_1468076294" r:id="rId1123">
            <o:LockedField>false</o:LockedField>
          </o:OLEObject>
        </w:object>
      </w:r>
      <w:r>
        <w:rPr>
          <w:rFonts w:cs="Times New Roman"/>
          <w:sz w:val="21"/>
          <w:szCs w:val="21"/>
        </w:rPr>
        <w:t>，升）、静息通气（</w:t>
      </w:r>
      <w:r>
        <w:rPr>
          <w:rFonts w:cs="Times New Roman"/>
          <w:sz w:val="21"/>
          <w:szCs w:val="21"/>
        </w:rPr>
        <w:object>
          <v:shape id="_x0000_i1589" o:spt="75" type="#_x0000_t75" style="height:18.15pt;width:13.15pt;" o:ole="t" filled="f" o:preferrelative="t" stroked="f" coordsize="21600,21600">
            <v:path/>
            <v:fill on="f" focussize="0,0"/>
            <v:stroke on="f" joinstyle="miter"/>
            <v:imagedata r:id="rId1126" o:title=""/>
            <o:lock v:ext="edit" aspectratio="t"/>
            <w10:wrap type="none"/>
            <w10:anchorlock/>
          </v:shape>
          <o:OLEObject Type="Embed" ProgID="Unknown" ShapeID="_x0000_i1589" DrawAspect="Content" ObjectID="_1468076295" r:id="rId1125">
            <o:LockedField>false</o:LockedField>
          </o:OLEObject>
        </w:object>
      </w:r>
      <w:r>
        <w:rPr>
          <w:rFonts w:cs="Times New Roman"/>
          <w:sz w:val="21"/>
          <w:szCs w:val="21"/>
        </w:rPr>
        <w:t>，升）和每分钟最大通气量（</w:t>
      </w:r>
      <w:r>
        <w:rPr>
          <w:rFonts w:cs="Times New Roman"/>
          <w:sz w:val="21"/>
          <w:szCs w:val="21"/>
        </w:rPr>
        <w:object>
          <v:shape id="_x0000_i1590" o:spt="75" type="#_x0000_t75" style="height:18.15pt;width:11.9pt;" o:ole="t" filled="f" o:preferrelative="t" stroked="f" coordsize="21600,21600">
            <v:path/>
            <v:fill on="f" focussize="0,0"/>
            <v:stroke on="f" joinstyle="miter"/>
            <v:imagedata r:id="rId1128" o:title=""/>
            <o:lock v:ext="edit" aspectratio="t"/>
            <w10:wrap type="none"/>
            <w10:anchorlock/>
          </v:shape>
          <o:OLEObject Type="Embed" ProgID="Unknown" ShapeID="_x0000_i1590" DrawAspect="Content" ObjectID="_1468076296" r:id="rId1127">
            <o:LockedField>false</o:LockedField>
          </o:OLEObject>
        </w:object>
      </w:r>
      <w:r>
        <w:rPr>
          <w:rFonts w:cs="Times New Roman"/>
          <w:sz w:val="21"/>
          <w:szCs w:val="21"/>
        </w:rPr>
        <w:t>，升）</w:t>
      </w:r>
      <w:bookmarkEnd w:id="55"/>
      <w:r>
        <w:rPr>
          <w:rFonts w:cs="Times New Roman"/>
          <w:sz w:val="21"/>
          <w:szCs w:val="21"/>
        </w:rPr>
        <w:t>，数据如表</w:t>
      </w:r>
      <w:r>
        <w:rPr>
          <w:rFonts w:hint="eastAsia" w:cs="Times New Roman"/>
          <w:sz w:val="21"/>
          <w:szCs w:val="21"/>
        </w:rPr>
        <w:t>9-3</w:t>
      </w:r>
      <w:r>
        <w:rPr>
          <w:rFonts w:cs="Times New Roman"/>
          <w:sz w:val="21"/>
          <w:szCs w:val="21"/>
        </w:rPr>
        <w:t>。</w:t>
      </w:r>
      <w:bookmarkStart w:id="56" w:name="OLE_LINK799"/>
      <w:r>
        <w:rPr>
          <w:rFonts w:cs="Times New Roman"/>
          <w:sz w:val="21"/>
          <w:szCs w:val="21"/>
        </w:rPr>
        <w:t>分别采用SPSS和R软件对儿童形态指标与肺通气指标进行典型相关分析。</w:t>
      </w:r>
      <w:r>
        <w:rPr>
          <w:rFonts w:cs="Times New Roman"/>
          <w:kern w:val="0"/>
          <w:sz w:val="21"/>
          <w:szCs w:val="21"/>
        </w:rPr>
        <w:t>数据来源：</w:t>
      </w:r>
      <w:r>
        <w:rPr>
          <w:rFonts w:hint="eastAsia" w:cs="Times New Roman"/>
          <w:kern w:val="0"/>
          <w:sz w:val="21"/>
          <w:szCs w:val="21"/>
        </w:rPr>
        <w:t>李高荣, 吴密霞</w:t>
      </w:r>
      <w:r>
        <w:rPr>
          <w:rFonts w:cs="Times New Roman"/>
          <w:kern w:val="0"/>
          <w:sz w:val="21"/>
          <w:szCs w:val="21"/>
        </w:rPr>
        <w:t>.</w:t>
      </w:r>
      <w:r>
        <w:rPr>
          <w:rFonts w:hint="eastAsia" w:cs="Times New Roman"/>
          <w:kern w:val="0"/>
          <w:sz w:val="21"/>
          <w:szCs w:val="21"/>
        </w:rPr>
        <w:t xml:space="preserve"> </w:t>
      </w:r>
      <w:r>
        <w:rPr>
          <w:rFonts w:cs="Times New Roman"/>
          <w:kern w:val="0"/>
          <w:sz w:val="21"/>
          <w:szCs w:val="21"/>
        </w:rPr>
        <w:t xml:space="preserve">多元统计分析. 北京: </w:t>
      </w:r>
      <w:r>
        <w:rPr>
          <w:rFonts w:hint="eastAsia" w:cs="Times New Roman"/>
          <w:kern w:val="0"/>
          <w:sz w:val="21"/>
          <w:szCs w:val="21"/>
        </w:rPr>
        <w:t>科学</w:t>
      </w:r>
      <w:r>
        <w:rPr>
          <w:rFonts w:cs="Times New Roman"/>
          <w:kern w:val="0"/>
          <w:sz w:val="21"/>
          <w:szCs w:val="21"/>
        </w:rPr>
        <w:t>出版社, 20</w:t>
      </w:r>
      <w:r>
        <w:rPr>
          <w:rFonts w:hint="eastAsia" w:cs="Times New Roman"/>
          <w:kern w:val="0"/>
          <w:sz w:val="21"/>
          <w:szCs w:val="21"/>
        </w:rPr>
        <w:t>22.</w:t>
      </w:r>
      <w:bookmarkEnd w:id="56"/>
    </w:p>
    <w:p w14:paraId="51162D62">
      <w:pPr>
        <w:spacing w:line="360" w:lineRule="auto"/>
        <w:textAlignment w:val="center"/>
        <w:rPr>
          <w:rFonts w:cs="Times New Roman"/>
          <w:sz w:val="21"/>
          <w:szCs w:val="21"/>
        </w:rPr>
      </w:pPr>
      <w:bookmarkStart w:id="57" w:name="OLE_LINK771"/>
      <w:bookmarkStart w:id="58" w:name="OLE_LINK786"/>
      <w:bookmarkStart w:id="59" w:name="OLE_LINK805"/>
      <w:bookmarkStart w:id="60" w:name="OLE_LINK804"/>
      <w:r>
        <w:rPr>
          <w:rFonts w:hint="eastAsia" w:cs="Times New Roman"/>
          <w:sz w:val="21"/>
          <w:szCs w:val="21"/>
        </w:rPr>
        <w:t>（1）计算</w:t>
      </w:r>
      <w:r>
        <w:rPr>
          <w:rFonts w:cs="Times New Roman"/>
          <w:sz w:val="21"/>
          <w:szCs w:val="21"/>
        </w:rPr>
        <w:t>变量间的简单相关系数，并作图；</w:t>
      </w:r>
      <w:bookmarkEnd w:id="57"/>
      <w:bookmarkEnd w:id="58"/>
    </w:p>
    <w:p w14:paraId="18EC13E8">
      <w:pPr>
        <w:spacing w:line="360" w:lineRule="auto"/>
        <w:textAlignment w:val="center"/>
        <w:rPr>
          <w:rFonts w:cs="Times New Roman"/>
          <w:sz w:val="21"/>
          <w:szCs w:val="21"/>
        </w:rPr>
      </w:pPr>
      <w:r>
        <w:rPr>
          <w:rFonts w:hint="eastAsia" w:cs="Times New Roman"/>
          <w:sz w:val="21"/>
          <w:szCs w:val="21"/>
        </w:rPr>
        <w:t>（2）计算</w:t>
      </w:r>
      <w:r>
        <w:rPr>
          <w:rFonts w:cs="Times New Roman"/>
          <w:sz w:val="21"/>
          <w:szCs w:val="21"/>
        </w:rPr>
        <w:t>典型相关系数，并对其进行检验；</w:t>
      </w:r>
    </w:p>
    <w:p w14:paraId="45F885F2">
      <w:pPr>
        <w:spacing w:line="360" w:lineRule="auto"/>
        <w:textAlignment w:val="center"/>
        <w:rPr>
          <w:rFonts w:cs="Times New Roman"/>
          <w:sz w:val="21"/>
          <w:szCs w:val="21"/>
        </w:rPr>
      </w:pPr>
      <w:r>
        <w:rPr>
          <w:rFonts w:hint="eastAsia" w:cs="Times New Roman"/>
          <w:sz w:val="21"/>
          <w:szCs w:val="21"/>
        </w:rPr>
        <w:t>（3）</w:t>
      </w:r>
      <w:r>
        <w:rPr>
          <w:rFonts w:cs="Times New Roman"/>
          <w:sz w:val="21"/>
          <w:szCs w:val="21"/>
        </w:rPr>
        <w:t>写出显著的典型相关变量的线性组合</w:t>
      </w:r>
      <w:r>
        <w:rPr>
          <w:rFonts w:hint="eastAsia" w:cs="Times New Roman"/>
          <w:sz w:val="21"/>
          <w:szCs w:val="21"/>
        </w:rPr>
        <w:t>；</w:t>
      </w:r>
    </w:p>
    <w:p w14:paraId="7558FA4E">
      <w:pPr>
        <w:spacing w:line="360" w:lineRule="auto"/>
        <w:textAlignment w:val="center"/>
        <w:rPr>
          <w:rFonts w:cs="Times New Roman"/>
          <w:sz w:val="21"/>
          <w:szCs w:val="21"/>
        </w:rPr>
      </w:pPr>
      <w:r>
        <w:rPr>
          <w:rFonts w:hint="eastAsia" w:cs="Times New Roman"/>
          <w:kern w:val="0"/>
          <w:sz w:val="21"/>
          <w:szCs w:val="21"/>
        </w:rPr>
        <w:t>（4）对数据进行典型冗余分析。</w:t>
      </w:r>
      <w:bookmarkEnd w:id="59"/>
      <w:bookmarkEnd w:id="60"/>
    </w:p>
    <w:p w14:paraId="384FCC3F">
      <w:pPr>
        <w:spacing w:line="360" w:lineRule="auto"/>
        <w:ind w:firstLine="422"/>
        <w:jc w:val="center"/>
        <w:textAlignment w:val="center"/>
        <w:rPr>
          <w:rFonts w:cs="Times New Roman"/>
          <w:b/>
          <w:sz w:val="21"/>
          <w:szCs w:val="21"/>
        </w:rPr>
      </w:pPr>
      <w:r>
        <w:rPr>
          <w:rFonts w:cs="Times New Roman"/>
          <w:b/>
          <w:sz w:val="21"/>
          <w:szCs w:val="21"/>
        </w:rPr>
        <w:t>表</w:t>
      </w:r>
      <w:r>
        <w:rPr>
          <w:rFonts w:hint="eastAsia" w:cs="Times New Roman"/>
          <w:b/>
          <w:sz w:val="21"/>
          <w:szCs w:val="21"/>
        </w:rPr>
        <w:t>9-3</w:t>
      </w:r>
      <w:r>
        <w:rPr>
          <w:rFonts w:cs="Times New Roman"/>
          <w:b/>
          <w:sz w:val="21"/>
          <w:szCs w:val="21"/>
        </w:rPr>
        <w:t xml:space="preserve"> 儿童形态特征和肺通气功能指标数据</w:t>
      </w:r>
    </w:p>
    <w:tbl>
      <w:tblPr>
        <w:tblStyle w:val="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9"/>
        <w:gridCol w:w="609"/>
        <w:gridCol w:w="609"/>
        <w:gridCol w:w="609"/>
        <w:gridCol w:w="608"/>
        <w:gridCol w:w="608"/>
        <w:gridCol w:w="608"/>
        <w:gridCol w:w="608"/>
        <w:gridCol w:w="609"/>
        <w:gridCol w:w="609"/>
        <w:gridCol w:w="609"/>
        <w:gridCol w:w="609"/>
        <w:gridCol w:w="609"/>
        <w:gridCol w:w="609"/>
      </w:tblGrid>
      <w:tr w14:paraId="7F4866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9" w:type="dxa"/>
            <w:tcBorders>
              <w:top w:val="single" w:color="auto" w:sz="4" w:space="0"/>
              <w:left w:val="nil"/>
              <w:bottom w:val="single" w:color="auto" w:sz="4" w:space="0"/>
              <w:right w:val="nil"/>
            </w:tcBorders>
            <w:vAlign w:val="center"/>
          </w:tcPr>
          <w:p w14:paraId="44F330EA">
            <w:pPr>
              <w:ind w:firstLine="0" w:firstLineChars="0"/>
              <w:jc w:val="center"/>
              <w:textAlignment w:val="center"/>
              <w:rPr>
                <w:rFonts w:cs="Times New Roman"/>
                <w:color w:val="000000"/>
                <w:sz w:val="15"/>
                <w:szCs w:val="15"/>
              </w:rPr>
            </w:pPr>
            <w:bookmarkStart w:id="61" w:name="_Hlk198813197"/>
            <w:r>
              <w:rPr>
                <w:rFonts w:cs="Times New Roman"/>
                <w:color w:val="000000"/>
                <w:sz w:val="15"/>
                <w:szCs w:val="15"/>
              </w:rPr>
              <w:t>序号</w:t>
            </w:r>
          </w:p>
        </w:tc>
        <w:tc>
          <w:tcPr>
            <w:tcW w:w="609" w:type="dxa"/>
            <w:tcBorders>
              <w:top w:val="single" w:color="auto" w:sz="4" w:space="0"/>
              <w:left w:val="nil"/>
              <w:bottom w:val="single" w:color="auto" w:sz="4" w:space="0"/>
              <w:right w:val="nil"/>
            </w:tcBorders>
            <w:vAlign w:val="center"/>
          </w:tcPr>
          <w:p w14:paraId="77E25434">
            <w:pPr>
              <w:ind w:firstLine="0" w:firstLineChars="0"/>
              <w:jc w:val="center"/>
              <w:textAlignment w:val="center"/>
              <w:rPr>
                <w:rFonts w:cs="Times New Roman"/>
                <w:color w:val="000000"/>
                <w:sz w:val="15"/>
                <w:szCs w:val="15"/>
              </w:rPr>
            </w:pPr>
            <w:r>
              <w:rPr>
                <w:rFonts w:cs="Times New Roman"/>
                <w:i/>
                <w:color w:val="000000"/>
                <w:sz w:val="15"/>
                <w:szCs w:val="15"/>
              </w:rPr>
              <w:t>X</w:t>
            </w:r>
            <w:r>
              <w:rPr>
                <w:rFonts w:cs="Times New Roman"/>
                <w:color w:val="000000"/>
                <w:sz w:val="15"/>
                <w:szCs w:val="15"/>
                <w:vertAlign w:val="subscript"/>
              </w:rPr>
              <w:t>1</w:t>
            </w:r>
          </w:p>
        </w:tc>
        <w:tc>
          <w:tcPr>
            <w:tcW w:w="609" w:type="dxa"/>
            <w:tcBorders>
              <w:top w:val="single" w:color="auto" w:sz="4" w:space="0"/>
              <w:left w:val="nil"/>
              <w:bottom w:val="single" w:color="auto" w:sz="4" w:space="0"/>
              <w:right w:val="nil"/>
            </w:tcBorders>
            <w:vAlign w:val="center"/>
          </w:tcPr>
          <w:p w14:paraId="1FD2100B">
            <w:pPr>
              <w:ind w:firstLine="0" w:firstLineChars="0"/>
              <w:jc w:val="center"/>
              <w:textAlignment w:val="center"/>
              <w:rPr>
                <w:rFonts w:cs="Times New Roman"/>
                <w:color w:val="000000"/>
                <w:sz w:val="15"/>
                <w:szCs w:val="15"/>
              </w:rPr>
            </w:pPr>
            <w:r>
              <w:rPr>
                <w:rFonts w:cs="Times New Roman"/>
                <w:i/>
                <w:color w:val="000000"/>
                <w:sz w:val="15"/>
                <w:szCs w:val="15"/>
              </w:rPr>
              <w:t>X</w:t>
            </w:r>
            <w:r>
              <w:rPr>
                <w:rFonts w:cs="Times New Roman"/>
                <w:color w:val="000000"/>
                <w:sz w:val="15"/>
                <w:szCs w:val="15"/>
                <w:vertAlign w:val="subscript"/>
              </w:rPr>
              <w:t>2</w:t>
            </w:r>
          </w:p>
        </w:tc>
        <w:tc>
          <w:tcPr>
            <w:tcW w:w="609" w:type="dxa"/>
            <w:tcBorders>
              <w:top w:val="single" w:color="auto" w:sz="4" w:space="0"/>
              <w:left w:val="nil"/>
              <w:bottom w:val="single" w:color="auto" w:sz="4" w:space="0"/>
              <w:right w:val="nil"/>
            </w:tcBorders>
            <w:vAlign w:val="center"/>
          </w:tcPr>
          <w:p w14:paraId="3A09D087">
            <w:pPr>
              <w:ind w:firstLine="0" w:firstLineChars="0"/>
              <w:jc w:val="center"/>
              <w:textAlignment w:val="center"/>
              <w:rPr>
                <w:rFonts w:cs="Times New Roman"/>
                <w:color w:val="000000"/>
                <w:sz w:val="15"/>
                <w:szCs w:val="15"/>
              </w:rPr>
            </w:pPr>
            <w:r>
              <w:rPr>
                <w:rFonts w:cs="Times New Roman"/>
                <w:i/>
                <w:color w:val="000000"/>
                <w:sz w:val="15"/>
                <w:szCs w:val="15"/>
              </w:rPr>
              <w:t>X</w:t>
            </w:r>
            <w:r>
              <w:rPr>
                <w:rFonts w:cs="Times New Roman"/>
                <w:color w:val="000000"/>
                <w:sz w:val="15"/>
                <w:szCs w:val="15"/>
                <w:vertAlign w:val="subscript"/>
              </w:rPr>
              <w:t>3</w:t>
            </w:r>
          </w:p>
        </w:tc>
        <w:tc>
          <w:tcPr>
            <w:tcW w:w="608" w:type="dxa"/>
            <w:tcBorders>
              <w:top w:val="single" w:color="auto" w:sz="4" w:space="0"/>
              <w:left w:val="nil"/>
              <w:bottom w:val="single" w:color="auto" w:sz="4" w:space="0"/>
              <w:right w:val="nil"/>
            </w:tcBorders>
            <w:vAlign w:val="center"/>
          </w:tcPr>
          <w:p w14:paraId="260A5153">
            <w:pPr>
              <w:ind w:firstLine="0" w:firstLineChars="0"/>
              <w:jc w:val="center"/>
              <w:textAlignment w:val="center"/>
              <w:rPr>
                <w:rFonts w:cs="Times New Roman"/>
                <w:color w:val="000000"/>
                <w:sz w:val="15"/>
                <w:szCs w:val="15"/>
              </w:rPr>
            </w:pPr>
            <w:r>
              <w:rPr>
                <w:rFonts w:cs="Times New Roman"/>
                <w:i/>
                <w:color w:val="000000"/>
                <w:sz w:val="15"/>
                <w:szCs w:val="15"/>
              </w:rPr>
              <w:t>Y</w:t>
            </w:r>
            <w:r>
              <w:rPr>
                <w:rFonts w:cs="Times New Roman"/>
                <w:color w:val="000000"/>
                <w:sz w:val="15"/>
                <w:szCs w:val="15"/>
                <w:vertAlign w:val="subscript"/>
              </w:rPr>
              <w:t>1</w:t>
            </w:r>
          </w:p>
        </w:tc>
        <w:tc>
          <w:tcPr>
            <w:tcW w:w="608" w:type="dxa"/>
            <w:tcBorders>
              <w:top w:val="single" w:color="auto" w:sz="4" w:space="0"/>
              <w:left w:val="nil"/>
              <w:bottom w:val="single" w:color="auto" w:sz="4" w:space="0"/>
              <w:right w:val="nil"/>
            </w:tcBorders>
            <w:vAlign w:val="center"/>
          </w:tcPr>
          <w:p w14:paraId="44CF08CB">
            <w:pPr>
              <w:ind w:firstLine="0" w:firstLineChars="0"/>
              <w:jc w:val="center"/>
              <w:textAlignment w:val="center"/>
              <w:rPr>
                <w:rFonts w:cs="Times New Roman"/>
                <w:color w:val="000000"/>
                <w:sz w:val="15"/>
                <w:szCs w:val="15"/>
              </w:rPr>
            </w:pPr>
            <w:r>
              <w:rPr>
                <w:rFonts w:cs="Times New Roman"/>
                <w:i/>
                <w:color w:val="000000"/>
                <w:sz w:val="15"/>
                <w:szCs w:val="15"/>
              </w:rPr>
              <w:t>Y</w:t>
            </w:r>
            <w:r>
              <w:rPr>
                <w:rFonts w:cs="Times New Roman"/>
                <w:color w:val="000000"/>
                <w:sz w:val="15"/>
                <w:szCs w:val="15"/>
                <w:vertAlign w:val="subscript"/>
              </w:rPr>
              <w:t>2</w:t>
            </w:r>
          </w:p>
        </w:tc>
        <w:tc>
          <w:tcPr>
            <w:tcW w:w="608" w:type="dxa"/>
            <w:tcBorders>
              <w:top w:val="single" w:color="auto" w:sz="4" w:space="0"/>
              <w:left w:val="nil"/>
              <w:bottom w:val="single" w:color="auto" w:sz="4" w:space="0"/>
              <w:right w:val="nil"/>
            </w:tcBorders>
            <w:vAlign w:val="center"/>
          </w:tcPr>
          <w:p w14:paraId="7725C27F">
            <w:pPr>
              <w:ind w:firstLine="0" w:firstLineChars="0"/>
              <w:jc w:val="center"/>
              <w:textAlignment w:val="center"/>
              <w:rPr>
                <w:rFonts w:cs="Times New Roman"/>
                <w:color w:val="000000"/>
                <w:sz w:val="15"/>
                <w:szCs w:val="15"/>
              </w:rPr>
            </w:pPr>
            <w:r>
              <w:rPr>
                <w:rFonts w:cs="Times New Roman"/>
                <w:i/>
                <w:color w:val="000000"/>
                <w:sz w:val="15"/>
                <w:szCs w:val="15"/>
              </w:rPr>
              <w:t>Y</w:t>
            </w:r>
            <w:r>
              <w:rPr>
                <w:rFonts w:cs="Times New Roman"/>
                <w:color w:val="000000"/>
                <w:sz w:val="15"/>
                <w:szCs w:val="15"/>
                <w:vertAlign w:val="subscript"/>
              </w:rPr>
              <w:t>3</w:t>
            </w:r>
          </w:p>
        </w:tc>
        <w:tc>
          <w:tcPr>
            <w:tcW w:w="608" w:type="dxa"/>
            <w:tcBorders>
              <w:top w:val="single" w:color="auto" w:sz="4" w:space="0"/>
              <w:left w:val="nil"/>
              <w:bottom w:val="single" w:color="auto" w:sz="4" w:space="0"/>
              <w:right w:val="nil"/>
            </w:tcBorders>
            <w:vAlign w:val="center"/>
          </w:tcPr>
          <w:p w14:paraId="34F37F45">
            <w:pPr>
              <w:ind w:firstLine="0" w:firstLineChars="0"/>
              <w:jc w:val="center"/>
              <w:textAlignment w:val="center"/>
              <w:rPr>
                <w:rFonts w:cs="Times New Roman"/>
                <w:color w:val="000000"/>
                <w:sz w:val="15"/>
                <w:szCs w:val="15"/>
              </w:rPr>
            </w:pPr>
            <w:r>
              <w:rPr>
                <w:rFonts w:cs="Times New Roman"/>
                <w:color w:val="000000"/>
                <w:sz w:val="15"/>
                <w:szCs w:val="15"/>
              </w:rPr>
              <w:t>序号</w:t>
            </w:r>
          </w:p>
        </w:tc>
        <w:tc>
          <w:tcPr>
            <w:tcW w:w="609" w:type="dxa"/>
            <w:tcBorders>
              <w:top w:val="single" w:color="auto" w:sz="4" w:space="0"/>
              <w:left w:val="nil"/>
              <w:bottom w:val="single" w:color="auto" w:sz="4" w:space="0"/>
              <w:right w:val="nil"/>
            </w:tcBorders>
            <w:vAlign w:val="center"/>
          </w:tcPr>
          <w:p w14:paraId="14A7B79F">
            <w:pPr>
              <w:ind w:firstLine="0" w:firstLineChars="0"/>
              <w:jc w:val="center"/>
              <w:textAlignment w:val="center"/>
              <w:rPr>
                <w:rFonts w:cs="Times New Roman"/>
                <w:color w:val="000000"/>
                <w:sz w:val="15"/>
                <w:szCs w:val="15"/>
              </w:rPr>
            </w:pPr>
            <w:r>
              <w:rPr>
                <w:rFonts w:cs="Times New Roman"/>
                <w:i/>
                <w:color w:val="000000"/>
                <w:sz w:val="15"/>
                <w:szCs w:val="15"/>
              </w:rPr>
              <w:t>X</w:t>
            </w:r>
            <w:r>
              <w:rPr>
                <w:rFonts w:cs="Times New Roman"/>
                <w:color w:val="000000"/>
                <w:sz w:val="15"/>
                <w:szCs w:val="15"/>
                <w:vertAlign w:val="subscript"/>
              </w:rPr>
              <w:t>1</w:t>
            </w:r>
          </w:p>
        </w:tc>
        <w:tc>
          <w:tcPr>
            <w:tcW w:w="609" w:type="dxa"/>
            <w:tcBorders>
              <w:top w:val="single" w:color="auto" w:sz="4" w:space="0"/>
              <w:left w:val="nil"/>
              <w:bottom w:val="single" w:color="auto" w:sz="4" w:space="0"/>
              <w:right w:val="nil"/>
            </w:tcBorders>
            <w:vAlign w:val="center"/>
          </w:tcPr>
          <w:p w14:paraId="09283CC3">
            <w:pPr>
              <w:ind w:firstLine="0" w:firstLineChars="0"/>
              <w:jc w:val="center"/>
              <w:textAlignment w:val="center"/>
              <w:rPr>
                <w:rFonts w:cs="Times New Roman"/>
                <w:color w:val="000000"/>
                <w:sz w:val="15"/>
                <w:szCs w:val="15"/>
              </w:rPr>
            </w:pPr>
            <w:r>
              <w:rPr>
                <w:rFonts w:cs="Times New Roman"/>
                <w:i/>
                <w:color w:val="000000"/>
                <w:sz w:val="15"/>
                <w:szCs w:val="15"/>
              </w:rPr>
              <w:t>X</w:t>
            </w:r>
            <w:r>
              <w:rPr>
                <w:rFonts w:cs="Times New Roman"/>
                <w:color w:val="000000"/>
                <w:sz w:val="15"/>
                <w:szCs w:val="15"/>
                <w:vertAlign w:val="subscript"/>
              </w:rPr>
              <w:t>2</w:t>
            </w:r>
          </w:p>
        </w:tc>
        <w:tc>
          <w:tcPr>
            <w:tcW w:w="609" w:type="dxa"/>
            <w:tcBorders>
              <w:top w:val="single" w:color="auto" w:sz="4" w:space="0"/>
              <w:left w:val="nil"/>
              <w:bottom w:val="single" w:color="auto" w:sz="4" w:space="0"/>
              <w:right w:val="nil"/>
            </w:tcBorders>
            <w:vAlign w:val="center"/>
          </w:tcPr>
          <w:p w14:paraId="6E0A39C3">
            <w:pPr>
              <w:ind w:firstLine="0" w:firstLineChars="0"/>
              <w:jc w:val="center"/>
              <w:textAlignment w:val="center"/>
              <w:rPr>
                <w:rFonts w:cs="Times New Roman"/>
                <w:color w:val="000000"/>
                <w:sz w:val="15"/>
                <w:szCs w:val="15"/>
              </w:rPr>
            </w:pPr>
            <w:r>
              <w:rPr>
                <w:rFonts w:cs="Times New Roman"/>
                <w:i/>
                <w:color w:val="000000"/>
                <w:sz w:val="15"/>
                <w:szCs w:val="15"/>
              </w:rPr>
              <w:t>X</w:t>
            </w:r>
            <w:r>
              <w:rPr>
                <w:rFonts w:cs="Times New Roman"/>
                <w:color w:val="000000"/>
                <w:sz w:val="15"/>
                <w:szCs w:val="15"/>
                <w:vertAlign w:val="subscript"/>
              </w:rPr>
              <w:t>3</w:t>
            </w:r>
          </w:p>
        </w:tc>
        <w:tc>
          <w:tcPr>
            <w:tcW w:w="609" w:type="dxa"/>
            <w:tcBorders>
              <w:top w:val="single" w:color="auto" w:sz="4" w:space="0"/>
              <w:left w:val="nil"/>
              <w:bottom w:val="single" w:color="auto" w:sz="4" w:space="0"/>
              <w:right w:val="nil"/>
            </w:tcBorders>
            <w:vAlign w:val="center"/>
          </w:tcPr>
          <w:p w14:paraId="3E7AE17F">
            <w:pPr>
              <w:ind w:firstLine="0" w:firstLineChars="0"/>
              <w:jc w:val="center"/>
              <w:textAlignment w:val="center"/>
              <w:rPr>
                <w:rFonts w:cs="Times New Roman"/>
                <w:color w:val="000000"/>
                <w:sz w:val="15"/>
                <w:szCs w:val="15"/>
              </w:rPr>
            </w:pPr>
            <w:r>
              <w:rPr>
                <w:rFonts w:cs="Times New Roman"/>
                <w:i/>
                <w:color w:val="000000"/>
                <w:sz w:val="15"/>
                <w:szCs w:val="15"/>
              </w:rPr>
              <w:t>Y</w:t>
            </w:r>
            <w:r>
              <w:rPr>
                <w:rFonts w:cs="Times New Roman"/>
                <w:color w:val="000000"/>
                <w:sz w:val="15"/>
                <w:szCs w:val="15"/>
                <w:vertAlign w:val="subscript"/>
              </w:rPr>
              <w:t>1</w:t>
            </w:r>
          </w:p>
        </w:tc>
        <w:tc>
          <w:tcPr>
            <w:tcW w:w="609" w:type="dxa"/>
            <w:tcBorders>
              <w:top w:val="single" w:color="auto" w:sz="4" w:space="0"/>
              <w:left w:val="nil"/>
              <w:bottom w:val="single" w:color="auto" w:sz="4" w:space="0"/>
              <w:right w:val="nil"/>
            </w:tcBorders>
            <w:vAlign w:val="center"/>
          </w:tcPr>
          <w:p w14:paraId="20BDEE62">
            <w:pPr>
              <w:ind w:firstLine="0" w:firstLineChars="0"/>
              <w:jc w:val="center"/>
              <w:textAlignment w:val="center"/>
              <w:rPr>
                <w:rFonts w:cs="Times New Roman"/>
                <w:color w:val="000000"/>
                <w:sz w:val="15"/>
                <w:szCs w:val="15"/>
              </w:rPr>
            </w:pPr>
            <w:r>
              <w:rPr>
                <w:rFonts w:cs="Times New Roman"/>
                <w:i/>
                <w:color w:val="000000"/>
                <w:sz w:val="15"/>
                <w:szCs w:val="15"/>
              </w:rPr>
              <w:t>Y</w:t>
            </w:r>
            <w:r>
              <w:rPr>
                <w:rFonts w:cs="Times New Roman"/>
                <w:color w:val="000000"/>
                <w:sz w:val="15"/>
                <w:szCs w:val="15"/>
                <w:vertAlign w:val="subscript"/>
              </w:rPr>
              <w:t>2</w:t>
            </w:r>
          </w:p>
        </w:tc>
        <w:tc>
          <w:tcPr>
            <w:tcW w:w="609" w:type="dxa"/>
            <w:tcBorders>
              <w:top w:val="single" w:color="auto" w:sz="4" w:space="0"/>
              <w:left w:val="nil"/>
              <w:bottom w:val="single" w:color="auto" w:sz="4" w:space="0"/>
              <w:right w:val="nil"/>
            </w:tcBorders>
            <w:vAlign w:val="center"/>
          </w:tcPr>
          <w:p w14:paraId="4CCDD447">
            <w:pPr>
              <w:ind w:firstLine="0" w:firstLineChars="0"/>
              <w:jc w:val="center"/>
              <w:textAlignment w:val="center"/>
              <w:rPr>
                <w:rFonts w:cs="Times New Roman"/>
                <w:color w:val="000000"/>
                <w:sz w:val="15"/>
                <w:szCs w:val="15"/>
              </w:rPr>
            </w:pPr>
            <w:r>
              <w:rPr>
                <w:rFonts w:cs="Times New Roman"/>
                <w:i/>
                <w:color w:val="000000"/>
                <w:sz w:val="15"/>
                <w:szCs w:val="15"/>
              </w:rPr>
              <w:t>Y</w:t>
            </w:r>
            <w:r>
              <w:rPr>
                <w:rFonts w:cs="Times New Roman"/>
                <w:color w:val="000000"/>
                <w:sz w:val="15"/>
                <w:szCs w:val="15"/>
                <w:vertAlign w:val="subscript"/>
              </w:rPr>
              <w:t>3</w:t>
            </w:r>
          </w:p>
        </w:tc>
      </w:tr>
      <w:bookmarkEnd w:id="61"/>
      <w:tr w14:paraId="168DCD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9" w:type="dxa"/>
            <w:tcBorders>
              <w:top w:val="single" w:color="auto" w:sz="4" w:space="0"/>
              <w:left w:val="nil"/>
              <w:bottom w:val="nil"/>
              <w:right w:val="nil"/>
            </w:tcBorders>
            <w:vAlign w:val="center"/>
          </w:tcPr>
          <w:p w14:paraId="2A40321D">
            <w:pPr>
              <w:ind w:firstLine="0" w:firstLineChars="0"/>
              <w:jc w:val="center"/>
              <w:textAlignment w:val="center"/>
              <w:rPr>
                <w:rFonts w:cs="Times New Roman"/>
                <w:color w:val="000000"/>
                <w:sz w:val="15"/>
                <w:szCs w:val="15"/>
              </w:rPr>
            </w:pPr>
            <w:r>
              <w:rPr>
                <w:rFonts w:cs="Times New Roman"/>
                <w:color w:val="000000"/>
                <w:sz w:val="15"/>
                <w:szCs w:val="15"/>
              </w:rPr>
              <w:t>1</w:t>
            </w:r>
          </w:p>
        </w:tc>
        <w:tc>
          <w:tcPr>
            <w:tcW w:w="609" w:type="dxa"/>
            <w:tcBorders>
              <w:top w:val="single" w:color="auto" w:sz="4" w:space="0"/>
              <w:left w:val="nil"/>
              <w:bottom w:val="nil"/>
              <w:right w:val="nil"/>
            </w:tcBorders>
            <w:vAlign w:val="center"/>
          </w:tcPr>
          <w:p w14:paraId="47B77C06">
            <w:pPr>
              <w:ind w:firstLine="0" w:firstLineChars="0"/>
              <w:jc w:val="center"/>
              <w:textAlignment w:val="center"/>
              <w:rPr>
                <w:rFonts w:cs="Times New Roman"/>
                <w:color w:val="000000"/>
                <w:sz w:val="15"/>
                <w:szCs w:val="15"/>
              </w:rPr>
            </w:pPr>
            <w:r>
              <w:rPr>
                <w:rFonts w:cs="Times New Roman"/>
                <w:color w:val="000000"/>
                <w:sz w:val="15"/>
                <w:szCs w:val="15"/>
              </w:rPr>
              <w:t>140.6</w:t>
            </w:r>
          </w:p>
        </w:tc>
        <w:tc>
          <w:tcPr>
            <w:tcW w:w="609" w:type="dxa"/>
            <w:tcBorders>
              <w:top w:val="single" w:color="auto" w:sz="4" w:space="0"/>
              <w:left w:val="nil"/>
              <w:bottom w:val="nil"/>
              <w:right w:val="nil"/>
            </w:tcBorders>
            <w:vAlign w:val="center"/>
          </w:tcPr>
          <w:p w14:paraId="02F46496">
            <w:pPr>
              <w:ind w:firstLine="0" w:firstLineChars="0"/>
              <w:jc w:val="center"/>
              <w:textAlignment w:val="center"/>
              <w:rPr>
                <w:rFonts w:cs="Times New Roman"/>
                <w:color w:val="000000"/>
                <w:sz w:val="15"/>
                <w:szCs w:val="15"/>
              </w:rPr>
            </w:pPr>
            <w:r>
              <w:rPr>
                <w:rFonts w:cs="Times New Roman"/>
                <w:color w:val="000000"/>
                <w:sz w:val="15"/>
                <w:szCs w:val="15"/>
              </w:rPr>
              <w:t>43.7</w:t>
            </w:r>
          </w:p>
        </w:tc>
        <w:tc>
          <w:tcPr>
            <w:tcW w:w="609" w:type="dxa"/>
            <w:tcBorders>
              <w:top w:val="single" w:color="auto" w:sz="4" w:space="0"/>
              <w:left w:val="nil"/>
              <w:bottom w:val="nil"/>
              <w:right w:val="nil"/>
            </w:tcBorders>
            <w:vAlign w:val="center"/>
          </w:tcPr>
          <w:p w14:paraId="1D685163">
            <w:pPr>
              <w:ind w:firstLine="0" w:firstLineChars="0"/>
              <w:jc w:val="center"/>
              <w:textAlignment w:val="center"/>
              <w:rPr>
                <w:rFonts w:cs="Times New Roman"/>
                <w:color w:val="000000"/>
                <w:sz w:val="15"/>
                <w:szCs w:val="15"/>
              </w:rPr>
            </w:pPr>
            <w:r>
              <w:rPr>
                <w:rFonts w:cs="Times New Roman"/>
                <w:color w:val="000000"/>
                <w:sz w:val="15"/>
                <w:szCs w:val="15"/>
              </w:rPr>
              <w:t>77.9</w:t>
            </w:r>
          </w:p>
        </w:tc>
        <w:tc>
          <w:tcPr>
            <w:tcW w:w="608" w:type="dxa"/>
            <w:tcBorders>
              <w:top w:val="single" w:color="auto" w:sz="4" w:space="0"/>
              <w:left w:val="nil"/>
              <w:bottom w:val="nil"/>
              <w:right w:val="nil"/>
            </w:tcBorders>
            <w:vAlign w:val="center"/>
          </w:tcPr>
          <w:p w14:paraId="79129A3C">
            <w:pPr>
              <w:ind w:firstLine="0" w:firstLineChars="0"/>
              <w:jc w:val="center"/>
              <w:textAlignment w:val="center"/>
              <w:rPr>
                <w:rFonts w:cs="Times New Roman"/>
                <w:color w:val="000000"/>
                <w:sz w:val="15"/>
                <w:szCs w:val="15"/>
              </w:rPr>
            </w:pPr>
            <w:r>
              <w:rPr>
                <w:rFonts w:cs="Times New Roman"/>
                <w:color w:val="000000"/>
                <w:sz w:val="15"/>
                <w:szCs w:val="15"/>
              </w:rPr>
              <w:t>2.67</w:t>
            </w:r>
          </w:p>
        </w:tc>
        <w:tc>
          <w:tcPr>
            <w:tcW w:w="608" w:type="dxa"/>
            <w:tcBorders>
              <w:top w:val="single" w:color="auto" w:sz="4" w:space="0"/>
              <w:left w:val="nil"/>
              <w:bottom w:val="nil"/>
              <w:right w:val="nil"/>
            </w:tcBorders>
            <w:vAlign w:val="center"/>
          </w:tcPr>
          <w:p w14:paraId="0124F429">
            <w:pPr>
              <w:ind w:firstLine="0" w:firstLineChars="0"/>
              <w:jc w:val="center"/>
              <w:textAlignment w:val="center"/>
              <w:rPr>
                <w:rFonts w:cs="Times New Roman"/>
                <w:color w:val="000000"/>
                <w:sz w:val="15"/>
                <w:szCs w:val="15"/>
              </w:rPr>
            </w:pPr>
            <w:r>
              <w:rPr>
                <w:rFonts w:cs="Times New Roman"/>
                <w:color w:val="000000"/>
                <w:sz w:val="15"/>
                <w:szCs w:val="15"/>
              </w:rPr>
              <w:t>7.00</w:t>
            </w:r>
          </w:p>
        </w:tc>
        <w:tc>
          <w:tcPr>
            <w:tcW w:w="608" w:type="dxa"/>
            <w:tcBorders>
              <w:top w:val="single" w:color="auto" w:sz="4" w:space="0"/>
              <w:left w:val="nil"/>
              <w:bottom w:val="nil"/>
              <w:right w:val="nil"/>
            </w:tcBorders>
            <w:vAlign w:val="center"/>
          </w:tcPr>
          <w:p w14:paraId="01342A9E">
            <w:pPr>
              <w:ind w:firstLine="0" w:firstLineChars="0"/>
              <w:jc w:val="center"/>
              <w:textAlignment w:val="center"/>
              <w:rPr>
                <w:rFonts w:cs="Times New Roman"/>
                <w:color w:val="000000"/>
                <w:sz w:val="15"/>
                <w:szCs w:val="15"/>
              </w:rPr>
            </w:pPr>
            <w:r>
              <w:rPr>
                <w:rFonts w:cs="Times New Roman"/>
                <w:color w:val="000000"/>
                <w:sz w:val="15"/>
                <w:szCs w:val="15"/>
              </w:rPr>
              <w:t>108.0</w:t>
            </w:r>
          </w:p>
        </w:tc>
        <w:tc>
          <w:tcPr>
            <w:tcW w:w="608" w:type="dxa"/>
            <w:tcBorders>
              <w:top w:val="single" w:color="auto" w:sz="4" w:space="0"/>
              <w:left w:val="nil"/>
              <w:bottom w:val="nil"/>
              <w:right w:val="nil"/>
            </w:tcBorders>
            <w:vAlign w:val="center"/>
          </w:tcPr>
          <w:p w14:paraId="0807A536">
            <w:pPr>
              <w:ind w:firstLine="0" w:firstLineChars="0"/>
              <w:jc w:val="center"/>
              <w:textAlignment w:val="center"/>
              <w:rPr>
                <w:rFonts w:cs="Times New Roman"/>
                <w:color w:val="000000"/>
                <w:sz w:val="15"/>
                <w:szCs w:val="15"/>
              </w:rPr>
            </w:pPr>
            <w:r>
              <w:rPr>
                <w:rFonts w:cs="Times New Roman"/>
                <w:color w:val="000000"/>
                <w:sz w:val="15"/>
                <w:szCs w:val="15"/>
              </w:rPr>
              <w:t>14</w:t>
            </w:r>
          </w:p>
        </w:tc>
        <w:tc>
          <w:tcPr>
            <w:tcW w:w="609" w:type="dxa"/>
            <w:tcBorders>
              <w:top w:val="single" w:color="auto" w:sz="4" w:space="0"/>
              <w:left w:val="nil"/>
              <w:bottom w:val="nil"/>
              <w:right w:val="nil"/>
            </w:tcBorders>
            <w:vAlign w:val="center"/>
          </w:tcPr>
          <w:p w14:paraId="1ECA460B">
            <w:pPr>
              <w:ind w:firstLine="0" w:firstLineChars="0"/>
              <w:jc w:val="center"/>
              <w:textAlignment w:val="center"/>
              <w:rPr>
                <w:rFonts w:cs="Times New Roman"/>
                <w:color w:val="000000"/>
                <w:sz w:val="15"/>
                <w:szCs w:val="15"/>
              </w:rPr>
            </w:pPr>
            <w:r>
              <w:rPr>
                <w:rFonts w:cs="Times New Roman"/>
                <w:color w:val="000000"/>
                <w:sz w:val="15"/>
                <w:szCs w:val="15"/>
              </w:rPr>
              <w:t>136.3</w:t>
            </w:r>
          </w:p>
        </w:tc>
        <w:tc>
          <w:tcPr>
            <w:tcW w:w="609" w:type="dxa"/>
            <w:tcBorders>
              <w:top w:val="single" w:color="auto" w:sz="4" w:space="0"/>
              <w:left w:val="nil"/>
              <w:bottom w:val="nil"/>
              <w:right w:val="nil"/>
            </w:tcBorders>
            <w:vAlign w:val="center"/>
          </w:tcPr>
          <w:p w14:paraId="4305507C">
            <w:pPr>
              <w:ind w:firstLine="0" w:firstLineChars="0"/>
              <w:jc w:val="center"/>
              <w:textAlignment w:val="center"/>
              <w:rPr>
                <w:rFonts w:cs="Times New Roman"/>
                <w:color w:val="000000"/>
                <w:sz w:val="15"/>
                <w:szCs w:val="15"/>
              </w:rPr>
            </w:pPr>
            <w:r>
              <w:rPr>
                <w:rFonts w:cs="Times New Roman"/>
                <w:color w:val="000000"/>
                <w:sz w:val="15"/>
                <w:szCs w:val="15"/>
              </w:rPr>
              <w:t>33.1</w:t>
            </w:r>
          </w:p>
        </w:tc>
        <w:tc>
          <w:tcPr>
            <w:tcW w:w="609" w:type="dxa"/>
            <w:tcBorders>
              <w:top w:val="single" w:color="auto" w:sz="4" w:space="0"/>
              <w:left w:val="nil"/>
              <w:bottom w:val="nil"/>
              <w:right w:val="nil"/>
            </w:tcBorders>
            <w:vAlign w:val="center"/>
          </w:tcPr>
          <w:p w14:paraId="1E2411E7">
            <w:pPr>
              <w:ind w:firstLine="0" w:firstLineChars="0"/>
              <w:jc w:val="center"/>
              <w:textAlignment w:val="center"/>
              <w:rPr>
                <w:rFonts w:cs="Times New Roman"/>
                <w:color w:val="000000"/>
                <w:sz w:val="15"/>
                <w:szCs w:val="15"/>
              </w:rPr>
            </w:pPr>
            <w:r>
              <w:rPr>
                <w:rFonts w:cs="Times New Roman"/>
                <w:color w:val="000000"/>
                <w:sz w:val="15"/>
                <w:szCs w:val="15"/>
              </w:rPr>
              <w:t>68.3</w:t>
            </w:r>
          </w:p>
        </w:tc>
        <w:tc>
          <w:tcPr>
            <w:tcW w:w="609" w:type="dxa"/>
            <w:tcBorders>
              <w:top w:val="single" w:color="auto" w:sz="4" w:space="0"/>
              <w:left w:val="nil"/>
              <w:bottom w:val="nil"/>
              <w:right w:val="nil"/>
            </w:tcBorders>
            <w:vAlign w:val="center"/>
          </w:tcPr>
          <w:p w14:paraId="5D079566">
            <w:pPr>
              <w:ind w:firstLine="0" w:firstLineChars="0"/>
              <w:jc w:val="center"/>
              <w:textAlignment w:val="center"/>
              <w:rPr>
                <w:rFonts w:cs="Times New Roman"/>
                <w:color w:val="000000"/>
                <w:sz w:val="15"/>
                <w:szCs w:val="15"/>
              </w:rPr>
            </w:pPr>
            <w:r>
              <w:rPr>
                <w:rFonts w:cs="Times New Roman"/>
                <w:color w:val="000000"/>
                <w:sz w:val="15"/>
                <w:szCs w:val="15"/>
              </w:rPr>
              <w:t>2.44</w:t>
            </w:r>
          </w:p>
        </w:tc>
        <w:tc>
          <w:tcPr>
            <w:tcW w:w="609" w:type="dxa"/>
            <w:tcBorders>
              <w:top w:val="single" w:color="auto" w:sz="4" w:space="0"/>
              <w:left w:val="nil"/>
              <w:bottom w:val="nil"/>
              <w:right w:val="nil"/>
            </w:tcBorders>
            <w:vAlign w:val="center"/>
          </w:tcPr>
          <w:p w14:paraId="36217743">
            <w:pPr>
              <w:ind w:firstLine="0" w:firstLineChars="0"/>
              <w:jc w:val="center"/>
              <w:textAlignment w:val="center"/>
              <w:rPr>
                <w:rFonts w:cs="Times New Roman"/>
                <w:color w:val="000000"/>
                <w:sz w:val="15"/>
                <w:szCs w:val="15"/>
              </w:rPr>
            </w:pPr>
            <w:r>
              <w:rPr>
                <w:rFonts w:cs="Times New Roman"/>
                <w:color w:val="000000"/>
                <w:sz w:val="15"/>
                <w:szCs w:val="15"/>
              </w:rPr>
              <w:t>7.82</w:t>
            </w:r>
          </w:p>
        </w:tc>
        <w:tc>
          <w:tcPr>
            <w:tcW w:w="609" w:type="dxa"/>
            <w:tcBorders>
              <w:top w:val="single" w:color="auto" w:sz="4" w:space="0"/>
              <w:left w:val="nil"/>
              <w:bottom w:val="nil"/>
              <w:right w:val="nil"/>
            </w:tcBorders>
            <w:vAlign w:val="center"/>
          </w:tcPr>
          <w:p w14:paraId="2BD1C132">
            <w:pPr>
              <w:ind w:firstLine="0" w:firstLineChars="0"/>
              <w:jc w:val="center"/>
              <w:textAlignment w:val="center"/>
              <w:rPr>
                <w:rFonts w:cs="Times New Roman"/>
                <w:color w:val="000000"/>
                <w:sz w:val="15"/>
                <w:szCs w:val="15"/>
              </w:rPr>
            </w:pPr>
            <w:r>
              <w:rPr>
                <w:rFonts w:cs="Times New Roman"/>
                <w:color w:val="000000"/>
                <w:sz w:val="15"/>
                <w:szCs w:val="15"/>
              </w:rPr>
              <w:t>76.5</w:t>
            </w:r>
          </w:p>
        </w:tc>
      </w:tr>
      <w:tr w14:paraId="7DFEF4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9" w:type="dxa"/>
            <w:tcBorders>
              <w:top w:val="nil"/>
              <w:left w:val="nil"/>
              <w:bottom w:val="nil"/>
              <w:right w:val="nil"/>
            </w:tcBorders>
            <w:vAlign w:val="center"/>
          </w:tcPr>
          <w:p w14:paraId="703B26B1">
            <w:pPr>
              <w:ind w:firstLine="0" w:firstLineChars="0"/>
              <w:jc w:val="center"/>
              <w:textAlignment w:val="center"/>
              <w:rPr>
                <w:rFonts w:cs="Times New Roman"/>
                <w:color w:val="000000"/>
                <w:sz w:val="15"/>
                <w:szCs w:val="15"/>
              </w:rPr>
            </w:pPr>
            <w:r>
              <w:rPr>
                <w:rFonts w:cs="Times New Roman"/>
                <w:color w:val="000000"/>
                <w:sz w:val="15"/>
                <w:szCs w:val="15"/>
              </w:rPr>
              <w:t>2</w:t>
            </w:r>
          </w:p>
        </w:tc>
        <w:tc>
          <w:tcPr>
            <w:tcW w:w="609" w:type="dxa"/>
            <w:tcBorders>
              <w:top w:val="nil"/>
              <w:left w:val="nil"/>
              <w:bottom w:val="nil"/>
              <w:right w:val="nil"/>
            </w:tcBorders>
            <w:vAlign w:val="center"/>
          </w:tcPr>
          <w:p w14:paraId="57B7B83C">
            <w:pPr>
              <w:ind w:firstLine="0" w:firstLineChars="0"/>
              <w:jc w:val="center"/>
              <w:textAlignment w:val="center"/>
              <w:rPr>
                <w:rFonts w:cs="Times New Roman"/>
                <w:color w:val="000000"/>
                <w:sz w:val="15"/>
                <w:szCs w:val="15"/>
              </w:rPr>
            </w:pPr>
            <w:r>
              <w:rPr>
                <w:rFonts w:cs="Times New Roman"/>
                <w:color w:val="000000"/>
                <w:sz w:val="15"/>
                <w:szCs w:val="15"/>
              </w:rPr>
              <w:t>135.7</w:t>
            </w:r>
          </w:p>
        </w:tc>
        <w:tc>
          <w:tcPr>
            <w:tcW w:w="609" w:type="dxa"/>
            <w:tcBorders>
              <w:top w:val="nil"/>
              <w:left w:val="nil"/>
              <w:bottom w:val="nil"/>
              <w:right w:val="nil"/>
            </w:tcBorders>
            <w:vAlign w:val="center"/>
          </w:tcPr>
          <w:p w14:paraId="6C0BACED">
            <w:pPr>
              <w:ind w:firstLine="0" w:firstLineChars="0"/>
              <w:jc w:val="center"/>
              <w:textAlignment w:val="center"/>
              <w:rPr>
                <w:rFonts w:cs="Times New Roman"/>
                <w:color w:val="000000"/>
                <w:sz w:val="15"/>
                <w:szCs w:val="15"/>
              </w:rPr>
            </w:pPr>
            <w:r>
              <w:rPr>
                <w:rFonts w:cs="Times New Roman"/>
                <w:color w:val="000000"/>
                <w:sz w:val="15"/>
                <w:szCs w:val="15"/>
              </w:rPr>
              <w:t>39.5</w:t>
            </w:r>
          </w:p>
        </w:tc>
        <w:tc>
          <w:tcPr>
            <w:tcW w:w="609" w:type="dxa"/>
            <w:tcBorders>
              <w:top w:val="nil"/>
              <w:left w:val="nil"/>
              <w:bottom w:val="nil"/>
              <w:right w:val="nil"/>
            </w:tcBorders>
            <w:vAlign w:val="center"/>
          </w:tcPr>
          <w:p w14:paraId="4026BDD6">
            <w:pPr>
              <w:ind w:firstLine="0" w:firstLineChars="0"/>
              <w:jc w:val="center"/>
              <w:textAlignment w:val="center"/>
              <w:rPr>
                <w:rFonts w:cs="Times New Roman"/>
                <w:color w:val="000000"/>
                <w:sz w:val="15"/>
                <w:szCs w:val="15"/>
              </w:rPr>
            </w:pPr>
            <w:r>
              <w:rPr>
                <w:rFonts w:cs="Times New Roman"/>
                <w:color w:val="000000"/>
                <w:sz w:val="15"/>
                <w:szCs w:val="15"/>
              </w:rPr>
              <w:t>63.9</w:t>
            </w:r>
          </w:p>
        </w:tc>
        <w:tc>
          <w:tcPr>
            <w:tcW w:w="608" w:type="dxa"/>
            <w:tcBorders>
              <w:top w:val="nil"/>
              <w:left w:val="nil"/>
              <w:bottom w:val="nil"/>
              <w:right w:val="nil"/>
            </w:tcBorders>
            <w:vAlign w:val="center"/>
          </w:tcPr>
          <w:p w14:paraId="72E65C68">
            <w:pPr>
              <w:ind w:firstLine="0" w:firstLineChars="0"/>
              <w:jc w:val="center"/>
              <w:textAlignment w:val="center"/>
              <w:rPr>
                <w:rFonts w:cs="Times New Roman"/>
                <w:color w:val="000000"/>
                <w:sz w:val="15"/>
                <w:szCs w:val="15"/>
              </w:rPr>
            </w:pPr>
            <w:r>
              <w:rPr>
                <w:rFonts w:cs="Times New Roman"/>
                <w:color w:val="000000"/>
                <w:sz w:val="15"/>
                <w:szCs w:val="15"/>
              </w:rPr>
              <w:t>2.08</w:t>
            </w:r>
          </w:p>
        </w:tc>
        <w:tc>
          <w:tcPr>
            <w:tcW w:w="608" w:type="dxa"/>
            <w:tcBorders>
              <w:top w:val="nil"/>
              <w:left w:val="nil"/>
              <w:bottom w:val="nil"/>
              <w:right w:val="nil"/>
            </w:tcBorders>
            <w:vAlign w:val="center"/>
          </w:tcPr>
          <w:p w14:paraId="72A62DAC">
            <w:pPr>
              <w:ind w:firstLine="0" w:firstLineChars="0"/>
              <w:jc w:val="center"/>
              <w:textAlignment w:val="center"/>
              <w:rPr>
                <w:rFonts w:cs="Times New Roman"/>
                <w:color w:val="000000"/>
                <w:sz w:val="15"/>
                <w:szCs w:val="15"/>
              </w:rPr>
            </w:pPr>
            <w:r>
              <w:rPr>
                <w:rFonts w:cs="Times New Roman"/>
                <w:color w:val="000000"/>
                <w:sz w:val="15"/>
                <w:szCs w:val="15"/>
              </w:rPr>
              <w:t>6.98</w:t>
            </w:r>
          </w:p>
        </w:tc>
        <w:tc>
          <w:tcPr>
            <w:tcW w:w="608" w:type="dxa"/>
            <w:tcBorders>
              <w:top w:val="nil"/>
              <w:left w:val="nil"/>
              <w:bottom w:val="nil"/>
              <w:right w:val="nil"/>
            </w:tcBorders>
            <w:vAlign w:val="center"/>
          </w:tcPr>
          <w:p w14:paraId="51ABC6A0">
            <w:pPr>
              <w:ind w:firstLine="0" w:firstLineChars="0"/>
              <w:jc w:val="center"/>
              <w:textAlignment w:val="center"/>
              <w:rPr>
                <w:rFonts w:cs="Times New Roman"/>
                <w:color w:val="000000"/>
                <w:sz w:val="15"/>
                <w:szCs w:val="15"/>
              </w:rPr>
            </w:pPr>
            <w:r>
              <w:rPr>
                <w:rFonts w:cs="Times New Roman"/>
                <w:color w:val="000000"/>
                <w:sz w:val="15"/>
                <w:szCs w:val="15"/>
              </w:rPr>
              <w:t>91.7</w:t>
            </w:r>
          </w:p>
        </w:tc>
        <w:tc>
          <w:tcPr>
            <w:tcW w:w="608" w:type="dxa"/>
            <w:tcBorders>
              <w:top w:val="nil"/>
              <w:left w:val="nil"/>
              <w:bottom w:val="nil"/>
              <w:right w:val="nil"/>
            </w:tcBorders>
            <w:vAlign w:val="center"/>
          </w:tcPr>
          <w:p w14:paraId="695BCD2E">
            <w:pPr>
              <w:ind w:firstLine="0" w:firstLineChars="0"/>
              <w:jc w:val="center"/>
              <w:textAlignment w:val="center"/>
              <w:rPr>
                <w:rFonts w:cs="Times New Roman"/>
                <w:color w:val="000000"/>
                <w:sz w:val="15"/>
                <w:szCs w:val="15"/>
              </w:rPr>
            </w:pPr>
            <w:r>
              <w:rPr>
                <w:rFonts w:cs="Times New Roman"/>
                <w:color w:val="000000"/>
                <w:sz w:val="15"/>
                <w:szCs w:val="15"/>
              </w:rPr>
              <w:t>15</w:t>
            </w:r>
          </w:p>
        </w:tc>
        <w:tc>
          <w:tcPr>
            <w:tcW w:w="609" w:type="dxa"/>
            <w:tcBorders>
              <w:top w:val="nil"/>
              <w:left w:val="nil"/>
              <w:bottom w:val="nil"/>
              <w:right w:val="nil"/>
            </w:tcBorders>
            <w:vAlign w:val="center"/>
          </w:tcPr>
          <w:p w14:paraId="2E794533">
            <w:pPr>
              <w:ind w:firstLine="0" w:firstLineChars="0"/>
              <w:jc w:val="center"/>
              <w:textAlignment w:val="center"/>
              <w:rPr>
                <w:rFonts w:cs="Times New Roman"/>
                <w:color w:val="000000"/>
                <w:sz w:val="15"/>
                <w:szCs w:val="15"/>
              </w:rPr>
            </w:pPr>
            <w:r>
              <w:rPr>
                <w:rFonts w:cs="Times New Roman"/>
                <w:color w:val="000000"/>
                <w:sz w:val="15"/>
                <w:szCs w:val="15"/>
              </w:rPr>
              <w:t>159.5</w:t>
            </w:r>
          </w:p>
        </w:tc>
        <w:tc>
          <w:tcPr>
            <w:tcW w:w="609" w:type="dxa"/>
            <w:tcBorders>
              <w:top w:val="nil"/>
              <w:left w:val="nil"/>
              <w:bottom w:val="nil"/>
              <w:right w:val="nil"/>
            </w:tcBorders>
            <w:vAlign w:val="center"/>
          </w:tcPr>
          <w:p w14:paraId="068B155C">
            <w:pPr>
              <w:ind w:firstLine="0" w:firstLineChars="0"/>
              <w:jc w:val="center"/>
              <w:textAlignment w:val="center"/>
              <w:rPr>
                <w:rFonts w:cs="Times New Roman"/>
                <w:color w:val="000000"/>
                <w:sz w:val="15"/>
                <w:szCs w:val="15"/>
              </w:rPr>
            </w:pPr>
            <w:r>
              <w:rPr>
                <w:rFonts w:cs="Times New Roman"/>
                <w:color w:val="000000"/>
                <w:sz w:val="15"/>
                <w:szCs w:val="15"/>
              </w:rPr>
              <w:t>49.1</w:t>
            </w:r>
          </w:p>
        </w:tc>
        <w:tc>
          <w:tcPr>
            <w:tcW w:w="609" w:type="dxa"/>
            <w:tcBorders>
              <w:top w:val="nil"/>
              <w:left w:val="nil"/>
              <w:bottom w:val="nil"/>
              <w:right w:val="nil"/>
            </w:tcBorders>
            <w:vAlign w:val="center"/>
          </w:tcPr>
          <w:p w14:paraId="5D062018">
            <w:pPr>
              <w:ind w:firstLine="0" w:firstLineChars="0"/>
              <w:jc w:val="center"/>
              <w:textAlignment w:val="center"/>
              <w:rPr>
                <w:rFonts w:cs="Times New Roman"/>
                <w:color w:val="000000"/>
                <w:sz w:val="15"/>
                <w:szCs w:val="15"/>
              </w:rPr>
            </w:pPr>
            <w:r>
              <w:rPr>
                <w:rFonts w:cs="Times New Roman"/>
                <w:color w:val="000000"/>
                <w:sz w:val="15"/>
                <w:szCs w:val="15"/>
              </w:rPr>
              <w:t>87.7</w:t>
            </w:r>
          </w:p>
        </w:tc>
        <w:tc>
          <w:tcPr>
            <w:tcW w:w="609" w:type="dxa"/>
            <w:tcBorders>
              <w:top w:val="nil"/>
              <w:left w:val="nil"/>
              <w:bottom w:val="nil"/>
              <w:right w:val="nil"/>
            </w:tcBorders>
            <w:vAlign w:val="center"/>
          </w:tcPr>
          <w:p w14:paraId="1F23ED57">
            <w:pPr>
              <w:ind w:firstLine="0" w:firstLineChars="0"/>
              <w:jc w:val="center"/>
              <w:textAlignment w:val="center"/>
              <w:rPr>
                <w:rFonts w:cs="Times New Roman"/>
                <w:color w:val="000000"/>
                <w:sz w:val="15"/>
                <w:szCs w:val="15"/>
              </w:rPr>
            </w:pPr>
            <w:r>
              <w:rPr>
                <w:rFonts w:cs="Times New Roman"/>
                <w:color w:val="000000"/>
                <w:sz w:val="15"/>
                <w:szCs w:val="15"/>
              </w:rPr>
              <w:t>2.98</w:t>
            </w:r>
          </w:p>
        </w:tc>
        <w:tc>
          <w:tcPr>
            <w:tcW w:w="609" w:type="dxa"/>
            <w:tcBorders>
              <w:top w:val="nil"/>
              <w:left w:val="nil"/>
              <w:bottom w:val="nil"/>
              <w:right w:val="nil"/>
            </w:tcBorders>
            <w:vAlign w:val="center"/>
          </w:tcPr>
          <w:p w14:paraId="6ABA2F0A">
            <w:pPr>
              <w:ind w:firstLine="0" w:firstLineChars="0"/>
              <w:jc w:val="center"/>
              <w:textAlignment w:val="center"/>
              <w:rPr>
                <w:rFonts w:cs="Times New Roman"/>
                <w:color w:val="000000"/>
                <w:sz w:val="15"/>
                <w:szCs w:val="15"/>
              </w:rPr>
            </w:pPr>
            <w:r>
              <w:rPr>
                <w:rFonts w:cs="Times New Roman"/>
                <w:color w:val="000000"/>
                <w:sz w:val="15"/>
                <w:szCs w:val="15"/>
              </w:rPr>
              <w:t>11.77</w:t>
            </w:r>
          </w:p>
        </w:tc>
        <w:tc>
          <w:tcPr>
            <w:tcW w:w="609" w:type="dxa"/>
            <w:tcBorders>
              <w:top w:val="nil"/>
              <w:left w:val="nil"/>
              <w:bottom w:val="nil"/>
              <w:right w:val="nil"/>
            </w:tcBorders>
            <w:vAlign w:val="center"/>
          </w:tcPr>
          <w:p w14:paraId="38CBD4EF">
            <w:pPr>
              <w:ind w:firstLine="0" w:firstLineChars="0"/>
              <w:jc w:val="center"/>
              <w:textAlignment w:val="center"/>
              <w:rPr>
                <w:rFonts w:cs="Times New Roman"/>
                <w:color w:val="000000"/>
                <w:sz w:val="15"/>
                <w:szCs w:val="15"/>
              </w:rPr>
            </w:pPr>
            <w:r>
              <w:rPr>
                <w:rFonts w:cs="Times New Roman"/>
                <w:color w:val="000000"/>
                <w:sz w:val="15"/>
                <w:szCs w:val="15"/>
              </w:rPr>
              <w:t>88.1</w:t>
            </w:r>
          </w:p>
        </w:tc>
      </w:tr>
      <w:tr w14:paraId="72FAD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9" w:type="dxa"/>
            <w:tcBorders>
              <w:top w:val="nil"/>
              <w:left w:val="nil"/>
              <w:bottom w:val="nil"/>
              <w:right w:val="nil"/>
            </w:tcBorders>
            <w:vAlign w:val="center"/>
          </w:tcPr>
          <w:p w14:paraId="51BD7150">
            <w:pPr>
              <w:ind w:firstLine="0" w:firstLineChars="0"/>
              <w:jc w:val="center"/>
              <w:textAlignment w:val="center"/>
              <w:rPr>
                <w:rFonts w:cs="Times New Roman"/>
                <w:color w:val="000000"/>
                <w:sz w:val="15"/>
                <w:szCs w:val="15"/>
              </w:rPr>
            </w:pPr>
            <w:r>
              <w:rPr>
                <w:rFonts w:cs="Times New Roman"/>
                <w:color w:val="000000"/>
                <w:sz w:val="15"/>
                <w:szCs w:val="15"/>
              </w:rPr>
              <w:t>3</w:t>
            </w:r>
          </w:p>
        </w:tc>
        <w:tc>
          <w:tcPr>
            <w:tcW w:w="609" w:type="dxa"/>
            <w:tcBorders>
              <w:top w:val="nil"/>
              <w:left w:val="nil"/>
              <w:bottom w:val="nil"/>
              <w:right w:val="nil"/>
            </w:tcBorders>
            <w:vAlign w:val="center"/>
          </w:tcPr>
          <w:p w14:paraId="1AF31DAE">
            <w:pPr>
              <w:ind w:firstLine="0" w:firstLineChars="0"/>
              <w:jc w:val="center"/>
              <w:textAlignment w:val="center"/>
              <w:rPr>
                <w:rFonts w:cs="Times New Roman"/>
                <w:color w:val="000000"/>
                <w:sz w:val="15"/>
                <w:szCs w:val="15"/>
              </w:rPr>
            </w:pPr>
            <w:r>
              <w:rPr>
                <w:rFonts w:cs="Times New Roman"/>
                <w:color w:val="000000"/>
                <w:sz w:val="15"/>
                <w:szCs w:val="15"/>
              </w:rPr>
              <w:t>140.2</w:t>
            </w:r>
          </w:p>
        </w:tc>
        <w:tc>
          <w:tcPr>
            <w:tcW w:w="609" w:type="dxa"/>
            <w:tcBorders>
              <w:top w:val="nil"/>
              <w:left w:val="nil"/>
              <w:bottom w:val="nil"/>
              <w:right w:val="nil"/>
            </w:tcBorders>
            <w:vAlign w:val="center"/>
          </w:tcPr>
          <w:p w14:paraId="0769B0CE">
            <w:pPr>
              <w:ind w:firstLine="0" w:firstLineChars="0"/>
              <w:jc w:val="center"/>
              <w:textAlignment w:val="center"/>
              <w:rPr>
                <w:rFonts w:cs="Times New Roman"/>
                <w:color w:val="000000"/>
                <w:sz w:val="15"/>
                <w:szCs w:val="15"/>
              </w:rPr>
            </w:pPr>
            <w:r>
              <w:rPr>
                <w:rFonts w:cs="Times New Roman"/>
                <w:color w:val="000000"/>
                <w:sz w:val="15"/>
                <w:szCs w:val="15"/>
              </w:rPr>
              <w:t>48.0</w:t>
            </w:r>
          </w:p>
        </w:tc>
        <w:tc>
          <w:tcPr>
            <w:tcW w:w="609" w:type="dxa"/>
            <w:tcBorders>
              <w:top w:val="nil"/>
              <w:left w:val="nil"/>
              <w:bottom w:val="nil"/>
              <w:right w:val="nil"/>
            </w:tcBorders>
            <w:vAlign w:val="center"/>
          </w:tcPr>
          <w:p w14:paraId="276EF340">
            <w:pPr>
              <w:ind w:firstLine="0" w:firstLineChars="0"/>
              <w:jc w:val="center"/>
              <w:textAlignment w:val="center"/>
              <w:rPr>
                <w:rFonts w:cs="Times New Roman"/>
                <w:color w:val="000000"/>
                <w:sz w:val="15"/>
                <w:szCs w:val="15"/>
              </w:rPr>
            </w:pPr>
            <w:r>
              <w:rPr>
                <w:rFonts w:cs="Times New Roman"/>
                <w:color w:val="000000"/>
                <w:sz w:val="15"/>
                <w:szCs w:val="15"/>
              </w:rPr>
              <w:t>75.0</w:t>
            </w:r>
          </w:p>
        </w:tc>
        <w:tc>
          <w:tcPr>
            <w:tcW w:w="608" w:type="dxa"/>
            <w:tcBorders>
              <w:top w:val="nil"/>
              <w:left w:val="nil"/>
              <w:bottom w:val="nil"/>
              <w:right w:val="nil"/>
            </w:tcBorders>
            <w:vAlign w:val="center"/>
          </w:tcPr>
          <w:p w14:paraId="1D9E7D3F">
            <w:pPr>
              <w:ind w:firstLine="0" w:firstLineChars="0"/>
              <w:jc w:val="center"/>
              <w:textAlignment w:val="center"/>
              <w:rPr>
                <w:rFonts w:cs="Times New Roman"/>
                <w:color w:val="000000"/>
                <w:sz w:val="15"/>
                <w:szCs w:val="15"/>
              </w:rPr>
            </w:pPr>
            <w:r>
              <w:rPr>
                <w:rFonts w:cs="Times New Roman"/>
                <w:color w:val="000000"/>
                <w:sz w:val="15"/>
                <w:szCs w:val="15"/>
              </w:rPr>
              <w:t>2.62</w:t>
            </w:r>
          </w:p>
        </w:tc>
        <w:tc>
          <w:tcPr>
            <w:tcW w:w="608" w:type="dxa"/>
            <w:tcBorders>
              <w:top w:val="nil"/>
              <w:left w:val="nil"/>
              <w:bottom w:val="nil"/>
              <w:right w:val="nil"/>
            </w:tcBorders>
            <w:vAlign w:val="center"/>
          </w:tcPr>
          <w:p w14:paraId="5F91C433">
            <w:pPr>
              <w:ind w:firstLine="0" w:firstLineChars="0"/>
              <w:jc w:val="center"/>
              <w:textAlignment w:val="center"/>
              <w:rPr>
                <w:rFonts w:cs="Times New Roman"/>
                <w:color w:val="000000"/>
                <w:sz w:val="15"/>
                <w:szCs w:val="15"/>
              </w:rPr>
            </w:pPr>
            <w:r>
              <w:rPr>
                <w:rFonts w:cs="Times New Roman"/>
                <w:color w:val="000000"/>
                <w:sz w:val="15"/>
                <w:szCs w:val="15"/>
              </w:rPr>
              <w:t>6.17</w:t>
            </w:r>
          </w:p>
        </w:tc>
        <w:tc>
          <w:tcPr>
            <w:tcW w:w="608" w:type="dxa"/>
            <w:tcBorders>
              <w:top w:val="nil"/>
              <w:left w:val="nil"/>
              <w:bottom w:val="nil"/>
              <w:right w:val="nil"/>
            </w:tcBorders>
            <w:vAlign w:val="center"/>
          </w:tcPr>
          <w:p w14:paraId="5392EDCA">
            <w:pPr>
              <w:ind w:firstLine="0" w:firstLineChars="0"/>
              <w:jc w:val="center"/>
              <w:textAlignment w:val="center"/>
              <w:rPr>
                <w:rFonts w:cs="Times New Roman"/>
                <w:color w:val="000000"/>
                <w:sz w:val="15"/>
                <w:szCs w:val="15"/>
              </w:rPr>
            </w:pPr>
            <w:r>
              <w:rPr>
                <w:rFonts w:cs="Times New Roman"/>
                <w:color w:val="000000"/>
                <w:sz w:val="15"/>
                <w:szCs w:val="15"/>
              </w:rPr>
              <w:t>101.8</w:t>
            </w:r>
          </w:p>
        </w:tc>
        <w:tc>
          <w:tcPr>
            <w:tcW w:w="608" w:type="dxa"/>
            <w:tcBorders>
              <w:top w:val="nil"/>
              <w:left w:val="nil"/>
              <w:bottom w:val="nil"/>
              <w:right w:val="nil"/>
            </w:tcBorders>
            <w:vAlign w:val="center"/>
          </w:tcPr>
          <w:p w14:paraId="6EE4AF8E">
            <w:pPr>
              <w:ind w:firstLine="0" w:firstLineChars="0"/>
              <w:jc w:val="center"/>
              <w:textAlignment w:val="center"/>
              <w:rPr>
                <w:rFonts w:cs="Times New Roman"/>
                <w:color w:val="000000"/>
                <w:sz w:val="15"/>
                <w:szCs w:val="15"/>
              </w:rPr>
            </w:pPr>
            <w:r>
              <w:rPr>
                <w:rFonts w:cs="Times New Roman"/>
                <w:color w:val="000000"/>
                <w:sz w:val="15"/>
                <w:szCs w:val="15"/>
              </w:rPr>
              <w:t>16</w:t>
            </w:r>
          </w:p>
        </w:tc>
        <w:tc>
          <w:tcPr>
            <w:tcW w:w="609" w:type="dxa"/>
            <w:tcBorders>
              <w:top w:val="nil"/>
              <w:left w:val="nil"/>
              <w:bottom w:val="nil"/>
              <w:right w:val="nil"/>
            </w:tcBorders>
            <w:vAlign w:val="center"/>
          </w:tcPr>
          <w:p w14:paraId="66A4D83A">
            <w:pPr>
              <w:ind w:firstLine="0" w:firstLineChars="0"/>
              <w:jc w:val="center"/>
              <w:textAlignment w:val="center"/>
              <w:rPr>
                <w:rFonts w:cs="Times New Roman"/>
                <w:color w:val="000000"/>
                <w:sz w:val="15"/>
                <w:szCs w:val="15"/>
              </w:rPr>
            </w:pPr>
            <w:r>
              <w:rPr>
                <w:rFonts w:cs="Times New Roman"/>
                <w:color w:val="000000"/>
                <w:sz w:val="15"/>
                <w:szCs w:val="15"/>
              </w:rPr>
              <w:t>165.9</w:t>
            </w:r>
          </w:p>
        </w:tc>
        <w:tc>
          <w:tcPr>
            <w:tcW w:w="609" w:type="dxa"/>
            <w:tcBorders>
              <w:top w:val="nil"/>
              <w:left w:val="nil"/>
              <w:bottom w:val="nil"/>
              <w:right w:val="nil"/>
            </w:tcBorders>
            <w:vAlign w:val="center"/>
          </w:tcPr>
          <w:p w14:paraId="30426772">
            <w:pPr>
              <w:ind w:firstLine="0" w:firstLineChars="0"/>
              <w:jc w:val="center"/>
              <w:textAlignment w:val="center"/>
              <w:rPr>
                <w:rFonts w:cs="Times New Roman"/>
                <w:color w:val="000000"/>
                <w:sz w:val="15"/>
                <w:szCs w:val="15"/>
              </w:rPr>
            </w:pPr>
            <w:r>
              <w:rPr>
                <w:rFonts w:cs="Times New Roman"/>
                <w:color w:val="000000"/>
                <w:sz w:val="15"/>
                <w:szCs w:val="15"/>
              </w:rPr>
              <w:t>55.7</w:t>
            </w:r>
          </w:p>
        </w:tc>
        <w:tc>
          <w:tcPr>
            <w:tcW w:w="609" w:type="dxa"/>
            <w:tcBorders>
              <w:top w:val="nil"/>
              <w:left w:val="nil"/>
              <w:bottom w:val="nil"/>
              <w:right w:val="nil"/>
            </w:tcBorders>
            <w:vAlign w:val="center"/>
          </w:tcPr>
          <w:p w14:paraId="61493F9E">
            <w:pPr>
              <w:ind w:firstLine="0" w:firstLineChars="0"/>
              <w:jc w:val="center"/>
              <w:textAlignment w:val="center"/>
              <w:rPr>
                <w:rFonts w:cs="Times New Roman"/>
                <w:color w:val="000000"/>
                <w:sz w:val="15"/>
                <w:szCs w:val="15"/>
              </w:rPr>
            </w:pPr>
            <w:r>
              <w:rPr>
                <w:rFonts w:cs="Times New Roman"/>
                <w:color w:val="000000"/>
                <w:sz w:val="15"/>
                <w:szCs w:val="15"/>
              </w:rPr>
              <w:t>93.5</w:t>
            </w:r>
          </w:p>
        </w:tc>
        <w:tc>
          <w:tcPr>
            <w:tcW w:w="609" w:type="dxa"/>
            <w:tcBorders>
              <w:top w:val="nil"/>
              <w:left w:val="nil"/>
              <w:bottom w:val="nil"/>
              <w:right w:val="nil"/>
            </w:tcBorders>
            <w:vAlign w:val="center"/>
          </w:tcPr>
          <w:p w14:paraId="4B18C533">
            <w:pPr>
              <w:ind w:firstLine="0" w:firstLineChars="0"/>
              <w:jc w:val="center"/>
              <w:textAlignment w:val="center"/>
              <w:rPr>
                <w:rFonts w:cs="Times New Roman"/>
                <w:color w:val="000000"/>
                <w:sz w:val="15"/>
                <w:szCs w:val="15"/>
              </w:rPr>
            </w:pPr>
            <w:r>
              <w:rPr>
                <w:rFonts w:cs="Times New Roman"/>
                <w:color w:val="000000"/>
                <w:sz w:val="15"/>
                <w:szCs w:val="15"/>
              </w:rPr>
              <w:t>3.17</w:t>
            </w:r>
          </w:p>
        </w:tc>
        <w:tc>
          <w:tcPr>
            <w:tcW w:w="609" w:type="dxa"/>
            <w:tcBorders>
              <w:top w:val="nil"/>
              <w:left w:val="nil"/>
              <w:bottom w:val="nil"/>
              <w:right w:val="nil"/>
            </w:tcBorders>
            <w:vAlign w:val="center"/>
          </w:tcPr>
          <w:p w14:paraId="00F814E4">
            <w:pPr>
              <w:ind w:firstLine="0" w:firstLineChars="0"/>
              <w:jc w:val="center"/>
              <w:textAlignment w:val="center"/>
              <w:rPr>
                <w:rFonts w:cs="Times New Roman"/>
                <w:color w:val="000000"/>
                <w:sz w:val="15"/>
                <w:szCs w:val="15"/>
              </w:rPr>
            </w:pPr>
            <w:r>
              <w:rPr>
                <w:rFonts w:cs="Times New Roman"/>
                <w:color w:val="000000"/>
                <w:sz w:val="15"/>
                <w:szCs w:val="15"/>
              </w:rPr>
              <w:t>13.14</w:t>
            </w:r>
          </w:p>
        </w:tc>
        <w:tc>
          <w:tcPr>
            <w:tcW w:w="609" w:type="dxa"/>
            <w:tcBorders>
              <w:top w:val="nil"/>
              <w:left w:val="nil"/>
              <w:bottom w:val="nil"/>
              <w:right w:val="nil"/>
            </w:tcBorders>
            <w:vAlign w:val="center"/>
          </w:tcPr>
          <w:p w14:paraId="7CCE0D06">
            <w:pPr>
              <w:ind w:firstLine="0" w:firstLineChars="0"/>
              <w:jc w:val="center"/>
              <w:textAlignment w:val="center"/>
              <w:rPr>
                <w:rFonts w:cs="Times New Roman"/>
                <w:color w:val="000000"/>
                <w:sz w:val="15"/>
                <w:szCs w:val="15"/>
              </w:rPr>
            </w:pPr>
            <w:r>
              <w:rPr>
                <w:rFonts w:cs="Times New Roman"/>
                <w:color w:val="000000"/>
                <w:sz w:val="15"/>
                <w:szCs w:val="15"/>
              </w:rPr>
              <w:t>110.3</w:t>
            </w:r>
          </w:p>
        </w:tc>
      </w:tr>
      <w:tr w14:paraId="30BE6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9" w:type="dxa"/>
            <w:tcBorders>
              <w:top w:val="nil"/>
              <w:left w:val="nil"/>
              <w:bottom w:val="nil"/>
              <w:right w:val="nil"/>
            </w:tcBorders>
            <w:vAlign w:val="center"/>
          </w:tcPr>
          <w:p w14:paraId="4A2A36B4">
            <w:pPr>
              <w:ind w:firstLine="0" w:firstLineChars="0"/>
              <w:jc w:val="center"/>
              <w:textAlignment w:val="center"/>
              <w:rPr>
                <w:rFonts w:cs="Times New Roman"/>
                <w:color w:val="000000"/>
                <w:sz w:val="15"/>
                <w:szCs w:val="15"/>
              </w:rPr>
            </w:pPr>
            <w:r>
              <w:rPr>
                <w:rFonts w:cs="Times New Roman"/>
                <w:color w:val="000000"/>
                <w:sz w:val="15"/>
                <w:szCs w:val="15"/>
              </w:rPr>
              <w:t>4</w:t>
            </w:r>
          </w:p>
        </w:tc>
        <w:tc>
          <w:tcPr>
            <w:tcW w:w="609" w:type="dxa"/>
            <w:tcBorders>
              <w:top w:val="nil"/>
              <w:left w:val="nil"/>
              <w:bottom w:val="nil"/>
              <w:right w:val="nil"/>
            </w:tcBorders>
            <w:vAlign w:val="center"/>
          </w:tcPr>
          <w:p w14:paraId="1483882B">
            <w:pPr>
              <w:ind w:firstLine="0" w:firstLineChars="0"/>
              <w:jc w:val="center"/>
              <w:textAlignment w:val="center"/>
              <w:rPr>
                <w:rFonts w:cs="Times New Roman"/>
                <w:color w:val="000000"/>
                <w:sz w:val="15"/>
                <w:szCs w:val="15"/>
              </w:rPr>
            </w:pPr>
            <w:r>
              <w:rPr>
                <w:rFonts w:cs="Times New Roman"/>
                <w:color w:val="000000"/>
                <w:sz w:val="15"/>
                <w:szCs w:val="15"/>
              </w:rPr>
              <w:t>152.1</w:t>
            </w:r>
          </w:p>
        </w:tc>
        <w:tc>
          <w:tcPr>
            <w:tcW w:w="609" w:type="dxa"/>
            <w:tcBorders>
              <w:top w:val="nil"/>
              <w:left w:val="nil"/>
              <w:bottom w:val="nil"/>
              <w:right w:val="nil"/>
            </w:tcBorders>
            <w:vAlign w:val="center"/>
          </w:tcPr>
          <w:p w14:paraId="398102C1">
            <w:pPr>
              <w:ind w:firstLine="0" w:firstLineChars="0"/>
              <w:jc w:val="center"/>
              <w:textAlignment w:val="center"/>
              <w:rPr>
                <w:rFonts w:cs="Times New Roman"/>
                <w:color w:val="000000"/>
                <w:sz w:val="15"/>
                <w:szCs w:val="15"/>
              </w:rPr>
            </w:pPr>
            <w:r>
              <w:rPr>
                <w:rFonts w:cs="Times New Roman"/>
                <w:color w:val="000000"/>
                <w:sz w:val="15"/>
                <w:szCs w:val="15"/>
              </w:rPr>
              <w:t>52.3</w:t>
            </w:r>
          </w:p>
        </w:tc>
        <w:tc>
          <w:tcPr>
            <w:tcW w:w="609" w:type="dxa"/>
            <w:tcBorders>
              <w:top w:val="nil"/>
              <w:left w:val="nil"/>
              <w:bottom w:val="nil"/>
              <w:right w:val="nil"/>
            </w:tcBorders>
            <w:vAlign w:val="center"/>
          </w:tcPr>
          <w:p w14:paraId="5E110AB4">
            <w:pPr>
              <w:ind w:firstLine="0" w:firstLineChars="0"/>
              <w:jc w:val="center"/>
              <w:textAlignment w:val="center"/>
              <w:rPr>
                <w:rFonts w:cs="Times New Roman"/>
                <w:color w:val="000000"/>
                <w:sz w:val="15"/>
                <w:szCs w:val="15"/>
              </w:rPr>
            </w:pPr>
            <w:r>
              <w:rPr>
                <w:rFonts w:cs="Times New Roman"/>
                <w:color w:val="000000"/>
                <w:sz w:val="15"/>
                <w:szCs w:val="15"/>
              </w:rPr>
              <w:t>88.1</w:t>
            </w:r>
          </w:p>
        </w:tc>
        <w:tc>
          <w:tcPr>
            <w:tcW w:w="608" w:type="dxa"/>
            <w:tcBorders>
              <w:top w:val="nil"/>
              <w:left w:val="nil"/>
              <w:bottom w:val="nil"/>
              <w:right w:val="nil"/>
            </w:tcBorders>
            <w:vAlign w:val="center"/>
          </w:tcPr>
          <w:p w14:paraId="054DE0A5">
            <w:pPr>
              <w:ind w:firstLine="0" w:firstLineChars="0"/>
              <w:jc w:val="center"/>
              <w:textAlignment w:val="center"/>
              <w:rPr>
                <w:rFonts w:cs="Times New Roman"/>
                <w:color w:val="000000"/>
                <w:sz w:val="15"/>
                <w:szCs w:val="15"/>
              </w:rPr>
            </w:pPr>
            <w:r>
              <w:rPr>
                <w:rFonts w:cs="Times New Roman"/>
                <w:color w:val="000000"/>
                <w:sz w:val="15"/>
                <w:szCs w:val="15"/>
              </w:rPr>
              <w:t>2.98</w:t>
            </w:r>
          </w:p>
        </w:tc>
        <w:tc>
          <w:tcPr>
            <w:tcW w:w="608" w:type="dxa"/>
            <w:tcBorders>
              <w:top w:val="nil"/>
              <w:left w:val="nil"/>
              <w:bottom w:val="nil"/>
              <w:right w:val="nil"/>
            </w:tcBorders>
            <w:vAlign w:val="center"/>
          </w:tcPr>
          <w:p w14:paraId="01693C60">
            <w:pPr>
              <w:ind w:firstLine="0" w:firstLineChars="0"/>
              <w:jc w:val="center"/>
              <w:textAlignment w:val="center"/>
              <w:rPr>
                <w:rFonts w:cs="Times New Roman"/>
                <w:color w:val="000000"/>
                <w:sz w:val="15"/>
                <w:szCs w:val="15"/>
              </w:rPr>
            </w:pPr>
            <w:r>
              <w:rPr>
                <w:rFonts w:cs="Times New Roman"/>
                <w:color w:val="000000"/>
                <w:sz w:val="15"/>
                <w:szCs w:val="15"/>
              </w:rPr>
              <w:t>10.42</w:t>
            </w:r>
          </w:p>
        </w:tc>
        <w:tc>
          <w:tcPr>
            <w:tcW w:w="608" w:type="dxa"/>
            <w:tcBorders>
              <w:top w:val="nil"/>
              <w:left w:val="nil"/>
              <w:bottom w:val="nil"/>
              <w:right w:val="nil"/>
            </w:tcBorders>
            <w:vAlign w:val="center"/>
          </w:tcPr>
          <w:p w14:paraId="0B6148F7">
            <w:pPr>
              <w:ind w:firstLine="0" w:firstLineChars="0"/>
              <w:jc w:val="center"/>
              <w:textAlignment w:val="center"/>
              <w:rPr>
                <w:rFonts w:cs="Times New Roman"/>
                <w:color w:val="000000"/>
                <w:sz w:val="15"/>
                <w:szCs w:val="15"/>
              </w:rPr>
            </w:pPr>
            <w:r>
              <w:rPr>
                <w:rFonts w:cs="Times New Roman"/>
                <w:color w:val="000000"/>
                <w:sz w:val="15"/>
                <w:szCs w:val="15"/>
              </w:rPr>
              <w:t>112.5</w:t>
            </w:r>
          </w:p>
        </w:tc>
        <w:tc>
          <w:tcPr>
            <w:tcW w:w="608" w:type="dxa"/>
            <w:tcBorders>
              <w:top w:val="nil"/>
              <w:left w:val="nil"/>
              <w:bottom w:val="nil"/>
              <w:right w:val="nil"/>
            </w:tcBorders>
            <w:vAlign w:val="center"/>
          </w:tcPr>
          <w:p w14:paraId="41411E57">
            <w:pPr>
              <w:ind w:firstLine="0" w:firstLineChars="0"/>
              <w:jc w:val="center"/>
              <w:textAlignment w:val="center"/>
              <w:rPr>
                <w:rFonts w:cs="Times New Roman"/>
                <w:color w:val="000000"/>
                <w:sz w:val="15"/>
                <w:szCs w:val="15"/>
              </w:rPr>
            </w:pPr>
            <w:r>
              <w:rPr>
                <w:rFonts w:cs="Times New Roman"/>
                <w:color w:val="000000"/>
                <w:sz w:val="15"/>
                <w:szCs w:val="15"/>
              </w:rPr>
              <w:t>17</w:t>
            </w:r>
          </w:p>
        </w:tc>
        <w:tc>
          <w:tcPr>
            <w:tcW w:w="609" w:type="dxa"/>
            <w:tcBorders>
              <w:top w:val="nil"/>
              <w:left w:val="nil"/>
              <w:bottom w:val="nil"/>
              <w:right w:val="nil"/>
            </w:tcBorders>
            <w:vAlign w:val="center"/>
          </w:tcPr>
          <w:p w14:paraId="08D12DCF">
            <w:pPr>
              <w:ind w:firstLine="0" w:firstLineChars="0"/>
              <w:jc w:val="center"/>
              <w:textAlignment w:val="center"/>
              <w:rPr>
                <w:rFonts w:cs="Times New Roman"/>
                <w:color w:val="000000"/>
                <w:sz w:val="15"/>
                <w:szCs w:val="15"/>
              </w:rPr>
            </w:pPr>
            <w:r>
              <w:rPr>
                <w:rFonts w:cs="Times New Roman"/>
                <w:color w:val="000000"/>
                <w:sz w:val="15"/>
                <w:szCs w:val="15"/>
              </w:rPr>
              <w:t>134.5</w:t>
            </w:r>
          </w:p>
        </w:tc>
        <w:tc>
          <w:tcPr>
            <w:tcW w:w="609" w:type="dxa"/>
            <w:tcBorders>
              <w:top w:val="nil"/>
              <w:left w:val="nil"/>
              <w:bottom w:val="nil"/>
              <w:right w:val="nil"/>
            </w:tcBorders>
            <w:vAlign w:val="center"/>
          </w:tcPr>
          <w:p w14:paraId="26E542CC">
            <w:pPr>
              <w:ind w:firstLine="0" w:firstLineChars="0"/>
              <w:jc w:val="center"/>
              <w:textAlignment w:val="center"/>
              <w:rPr>
                <w:rFonts w:cs="Times New Roman"/>
                <w:color w:val="000000"/>
                <w:sz w:val="15"/>
                <w:szCs w:val="15"/>
              </w:rPr>
            </w:pPr>
            <w:r>
              <w:rPr>
                <w:rFonts w:cs="Times New Roman"/>
                <w:color w:val="000000"/>
                <w:sz w:val="15"/>
                <w:szCs w:val="15"/>
              </w:rPr>
              <w:t>42.6</w:t>
            </w:r>
          </w:p>
        </w:tc>
        <w:tc>
          <w:tcPr>
            <w:tcW w:w="609" w:type="dxa"/>
            <w:tcBorders>
              <w:top w:val="nil"/>
              <w:left w:val="nil"/>
              <w:bottom w:val="nil"/>
              <w:right w:val="nil"/>
            </w:tcBorders>
            <w:vAlign w:val="center"/>
          </w:tcPr>
          <w:p w14:paraId="60ABB20B">
            <w:pPr>
              <w:ind w:firstLine="0" w:firstLineChars="0"/>
              <w:jc w:val="center"/>
              <w:textAlignment w:val="center"/>
              <w:rPr>
                <w:rFonts w:cs="Times New Roman"/>
                <w:color w:val="000000"/>
                <w:sz w:val="15"/>
                <w:szCs w:val="15"/>
              </w:rPr>
            </w:pPr>
            <w:r>
              <w:rPr>
                <w:rFonts w:cs="Times New Roman"/>
                <w:color w:val="000000"/>
                <w:sz w:val="15"/>
                <w:szCs w:val="15"/>
              </w:rPr>
              <w:t>61.9</w:t>
            </w:r>
          </w:p>
        </w:tc>
        <w:tc>
          <w:tcPr>
            <w:tcW w:w="609" w:type="dxa"/>
            <w:tcBorders>
              <w:top w:val="nil"/>
              <w:left w:val="nil"/>
              <w:bottom w:val="nil"/>
              <w:right w:val="nil"/>
            </w:tcBorders>
            <w:vAlign w:val="center"/>
          </w:tcPr>
          <w:p w14:paraId="61F707FE">
            <w:pPr>
              <w:ind w:firstLine="0" w:firstLineChars="0"/>
              <w:jc w:val="center"/>
              <w:textAlignment w:val="center"/>
              <w:rPr>
                <w:rFonts w:cs="Times New Roman"/>
                <w:color w:val="000000"/>
                <w:sz w:val="15"/>
                <w:szCs w:val="15"/>
              </w:rPr>
            </w:pPr>
            <w:r>
              <w:rPr>
                <w:rFonts w:cs="Times New Roman"/>
                <w:color w:val="000000"/>
                <w:sz w:val="15"/>
                <w:szCs w:val="15"/>
              </w:rPr>
              <w:t>2.25</w:t>
            </w:r>
          </w:p>
        </w:tc>
        <w:tc>
          <w:tcPr>
            <w:tcW w:w="609" w:type="dxa"/>
            <w:tcBorders>
              <w:top w:val="nil"/>
              <w:left w:val="nil"/>
              <w:bottom w:val="nil"/>
              <w:right w:val="nil"/>
            </w:tcBorders>
            <w:vAlign w:val="center"/>
          </w:tcPr>
          <w:p w14:paraId="126457E8">
            <w:pPr>
              <w:ind w:firstLine="0" w:firstLineChars="0"/>
              <w:jc w:val="center"/>
              <w:textAlignment w:val="center"/>
              <w:rPr>
                <w:rFonts w:cs="Times New Roman"/>
                <w:color w:val="000000"/>
                <w:sz w:val="15"/>
                <w:szCs w:val="15"/>
              </w:rPr>
            </w:pPr>
            <w:r>
              <w:rPr>
                <w:rFonts w:cs="Times New Roman"/>
                <w:color w:val="000000"/>
                <w:sz w:val="15"/>
                <w:szCs w:val="15"/>
              </w:rPr>
              <w:t>8.75</w:t>
            </w:r>
          </w:p>
        </w:tc>
        <w:tc>
          <w:tcPr>
            <w:tcW w:w="609" w:type="dxa"/>
            <w:tcBorders>
              <w:top w:val="nil"/>
              <w:left w:val="nil"/>
              <w:bottom w:val="nil"/>
              <w:right w:val="nil"/>
            </w:tcBorders>
            <w:vAlign w:val="center"/>
          </w:tcPr>
          <w:p w14:paraId="71F4F92B">
            <w:pPr>
              <w:ind w:firstLine="0" w:firstLineChars="0"/>
              <w:jc w:val="center"/>
              <w:textAlignment w:val="center"/>
              <w:rPr>
                <w:rFonts w:cs="Times New Roman"/>
                <w:color w:val="000000"/>
                <w:sz w:val="15"/>
                <w:szCs w:val="15"/>
              </w:rPr>
            </w:pPr>
            <w:r>
              <w:rPr>
                <w:rFonts w:cs="Times New Roman"/>
                <w:color w:val="000000"/>
                <w:sz w:val="15"/>
                <w:szCs w:val="15"/>
              </w:rPr>
              <w:t>75.1</w:t>
            </w:r>
          </w:p>
        </w:tc>
      </w:tr>
      <w:tr w14:paraId="69EE8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9" w:type="dxa"/>
            <w:tcBorders>
              <w:top w:val="nil"/>
              <w:left w:val="nil"/>
              <w:bottom w:val="nil"/>
              <w:right w:val="nil"/>
            </w:tcBorders>
            <w:vAlign w:val="center"/>
          </w:tcPr>
          <w:p w14:paraId="2C112D1F">
            <w:pPr>
              <w:ind w:firstLine="0" w:firstLineChars="0"/>
              <w:jc w:val="center"/>
              <w:textAlignment w:val="center"/>
              <w:rPr>
                <w:rFonts w:cs="Times New Roman"/>
                <w:color w:val="000000"/>
                <w:sz w:val="15"/>
                <w:szCs w:val="15"/>
              </w:rPr>
            </w:pPr>
            <w:r>
              <w:rPr>
                <w:rFonts w:cs="Times New Roman"/>
                <w:color w:val="000000"/>
                <w:sz w:val="15"/>
                <w:szCs w:val="15"/>
              </w:rPr>
              <w:t>5</w:t>
            </w:r>
          </w:p>
        </w:tc>
        <w:tc>
          <w:tcPr>
            <w:tcW w:w="609" w:type="dxa"/>
            <w:tcBorders>
              <w:top w:val="nil"/>
              <w:left w:val="nil"/>
              <w:bottom w:val="nil"/>
              <w:right w:val="nil"/>
            </w:tcBorders>
            <w:vAlign w:val="center"/>
          </w:tcPr>
          <w:p w14:paraId="603F5544">
            <w:pPr>
              <w:ind w:firstLine="0" w:firstLineChars="0"/>
              <w:jc w:val="center"/>
              <w:textAlignment w:val="center"/>
              <w:rPr>
                <w:rFonts w:cs="Times New Roman"/>
                <w:color w:val="000000"/>
                <w:sz w:val="15"/>
                <w:szCs w:val="15"/>
              </w:rPr>
            </w:pPr>
            <w:r>
              <w:rPr>
                <w:rFonts w:cs="Times New Roman"/>
                <w:color w:val="000000"/>
                <w:sz w:val="15"/>
                <w:szCs w:val="15"/>
              </w:rPr>
              <w:t>132.2</w:t>
            </w:r>
          </w:p>
        </w:tc>
        <w:tc>
          <w:tcPr>
            <w:tcW w:w="609" w:type="dxa"/>
            <w:tcBorders>
              <w:top w:val="nil"/>
              <w:left w:val="nil"/>
              <w:bottom w:val="nil"/>
              <w:right w:val="nil"/>
            </w:tcBorders>
            <w:vAlign w:val="center"/>
          </w:tcPr>
          <w:p w14:paraId="6FCE15BE">
            <w:pPr>
              <w:ind w:firstLine="0" w:firstLineChars="0"/>
              <w:jc w:val="center"/>
              <w:textAlignment w:val="center"/>
              <w:rPr>
                <w:rFonts w:cs="Times New Roman"/>
                <w:color w:val="000000"/>
                <w:sz w:val="15"/>
                <w:szCs w:val="15"/>
              </w:rPr>
            </w:pPr>
            <w:r>
              <w:rPr>
                <w:rFonts w:cs="Times New Roman"/>
                <w:color w:val="000000"/>
                <w:sz w:val="15"/>
                <w:szCs w:val="15"/>
              </w:rPr>
              <w:t>36.7</w:t>
            </w:r>
          </w:p>
        </w:tc>
        <w:tc>
          <w:tcPr>
            <w:tcW w:w="609" w:type="dxa"/>
            <w:tcBorders>
              <w:top w:val="nil"/>
              <w:left w:val="nil"/>
              <w:bottom w:val="nil"/>
              <w:right w:val="nil"/>
            </w:tcBorders>
            <w:vAlign w:val="center"/>
          </w:tcPr>
          <w:p w14:paraId="514E7470">
            <w:pPr>
              <w:ind w:firstLine="0" w:firstLineChars="0"/>
              <w:jc w:val="center"/>
              <w:textAlignment w:val="center"/>
              <w:rPr>
                <w:rFonts w:cs="Times New Roman"/>
                <w:color w:val="000000"/>
                <w:sz w:val="15"/>
                <w:szCs w:val="15"/>
              </w:rPr>
            </w:pPr>
            <w:r>
              <w:rPr>
                <w:rFonts w:cs="Times New Roman"/>
                <w:color w:val="000000"/>
                <w:sz w:val="15"/>
                <w:szCs w:val="15"/>
              </w:rPr>
              <w:t>62.4</w:t>
            </w:r>
          </w:p>
        </w:tc>
        <w:tc>
          <w:tcPr>
            <w:tcW w:w="608" w:type="dxa"/>
            <w:tcBorders>
              <w:top w:val="nil"/>
              <w:left w:val="nil"/>
              <w:bottom w:val="nil"/>
              <w:right w:val="nil"/>
            </w:tcBorders>
            <w:vAlign w:val="center"/>
          </w:tcPr>
          <w:p w14:paraId="1BCE13C9">
            <w:pPr>
              <w:ind w:firstLine="0" w:firstLineChars="0"/>
              <w:jc w:val="center"/>
              <w:textAlignment w:val="center"/>
              <w:rPr>
                <w:rFonts w:cs="Times New Roman"/>
                <w:color w:val="000000"/>
                <w:sz w:val="15"/>
                <w:szCs w:val="15"/>
              </w:rPr>
            </w:pPr>
            <w:r>
              <w:rPr>
                <w:rFonts w:cs="Times New Roman"/>
                <w:color w:val="000000"/>
                <w:sz w:val="15"/>
                <w:szCs w:val="15"/>
              </w:rPr>
              <w:t>2.14</w:t>
            </w:r>
          </w:p>
        </w:tc>
        <w:tc>
          <w:tcPr>
            <w:tcW w:w="608" w:type="dxa"/>
            <w:tcBorders>
              <w:top w:val="nil"/>
              <w:left w:val="nil"/>
              <w:bottom w:val="nil"/>
              <w:right w:val="nil"/>
            </w:tcBorders>
            <w:vAlign w:val="center"/>
          </w:tcPr>
          <w:p w14:paraId="739FEFDB">
            <w:pPr>
              <w:ind w:firstLine="0" w:firstLineChars="0"/>
              <w:jc w:val="center"/>
              <w:textAlignment w:val="center"/>
              <w:rPr>
                <w:rFonts w:cs="Times New Roman"/>
                <w:color w:val="000000"/>
                <w:sz w:val="15"/>
                <w:szCs w:val="15"/>
              </w:rPr>
            </w:pPr>
            <w:r>
              <w:rPr>
                <w:rFonts w:cs="Times New Roman"/>
                <w:color w:val="000000"/>
                <w:sz w:val="15"/>
                <w:szCs w:val="15"/>
              </w:rPr>
              <w:t>7.47</w:t>
            </w:r>
          </w:p>
        </w:tc>
        <w:tc>
          <w:tcPr>
            <w:tcW w:w="608" w:type="dxa"/>
            <w:tcBorders>
              <w:top w:val="nil"/>
              <w:left w:val="nil"/>
              <w:bottom w:val="nil"/>
              <w:right w:val="nil"/>
            </w:tcBorders>
            <w:vAlign w:val="center"/>
          </w:tcPr>
          <w:p w14:paraId="47E66D40">
            <w:pPr>
              <w:ind w:firstLine="0" w:firstLineChars="0"/>
              <w:jc w:val="center"/>
              <w:textAlignment w:val="center"/>
              <w:rPr>
                <w:rFonts w:cs="Times New Roman"/>
                <w:color w:val="000000"/>
                <w:sz w:val="15"/>
                <w:szCs w:val="15"/>
              </w:rPr>
            </w:pPr>
            <w:r>
              <w:rPr>
                <w:rFonts w:cs="Times New Roman"/>
                <w:color w:val="000000"/>
                <w:sz w:val="15"/>
                <w:szCs w:val="15"/>
              </w:rPr>
              <w:t>97.5</w:t>
            </w:r>
          </w:p>
        </w:tc>
        <w:tc>
          <w:tcPr>
            <w:tcW w:w="608" w:type="dxa"/>
            <w:tcBorders>
              <w:top w:val="nil"/>
              <w:left w:val="nil"/>
              <w:bottom w:val="nil"/>
              <w:right w:val="nil"/>
            </w:tcBorders>
            <w:vAlign w:val="center"/>
          </w:tcPr>
          <w:p w14:paraId="5B1DD1F9">
            <w:pPr>
              <w:ind w:firstLine="0" w:firstLineChars="0"/>
              <w:jc w:val="center"/>
              <w:textAlignment w:val="center"/>
              <w:rPr>
                <w:rFonts w:cs="Times New Roman"/>
                <w:color w:val="000000"/>
                <w:sz w:val="15"/>
                <w:szCs w:val="15"/>
              </w:rPr>
            </w:pPr>
            <w:r>
              <w:rPr>
                <w:rFonts w:cs="Times New Roman"/>
                <w:color w:val="000000"/>
                <w:sz w:val="15"/>
                <w:szCs w:val="15"/>
              </w:rPr>
              <w:t>18</w:t>
            </w:r>
          </w:p>
        </w:tc>
        <w:tc>
          <w:tcPr>
            <w:tcW w:w="609" w:type="dxa"/>
            <w:tcBorders>
              <w:top w:val="nil"/>
              <w:left w:val="nil"/>
              <w:bottom w:val="nil"/>
              <w:right w:val="nil"/>
            </w:tcBorders>
            <w:vAlign w:val="center"/>
          </w:tcPr>
          <w:p w14:paraId="31A47E15">
            <w:pPr>
              <w:ind w:firstLine="0" w:firstLineChars="0"/>
              <w:jc w:val="center"/>
              <w:textAlignment w:val="center"/>
              <w:rPr>
                <w:rFonts w:cs="Times New Roman"/>
                <w:color w:val="000000"/>
                <w:sz w:val="15"/>
                <w:szCs w:val="15"/>
              </w:rPr>
            </w:pPr>
            <w:r>
              <w:rPr>
                <w:rFonts w:cs="Times New Roman"/>
                <w:color w:val="000000"/>
                <w:sz w:val="15"/>
                <w:szCs w:val="15"/>
              </w:rPr>
              <w:t>152.5</w:t>
            </w:r>
          </w:p>
        </w:tc>
        <w:tc>
          <w:tcPr>
            <w:tcW w:w="609" w:type="dxa"/>
            <w:tcBorders>
              <w:top w:val="nil"/>
              <w:left w:val="nil"/>
              <w:bottom w:val="nil"/>
              <w:right w:val="nil"/>
            </w:tcBorders>
            <w:vAlign w:val="center"/>
          </w:tcPr>
          <w:p w14:paraId="69EF52D2">
            <w:pPr>
              <w:ind w:firstLine="0" w:firstLineChars="0"/>
              <w:jc w:val="center"/>
              <w:textAlignment w:val="center"/>
              <w:rPr>
                <w:rFonts w:cs="Times New Roman"/>
                <w:color w:val="000000"/>
                <w:sz w:val="15"/>
                <w:szCs w:val="15"/>
              </w:rPr>
            </w:pPr>
            <w:r>
              <w:rPr>
                <w:rFonts w:cs="Times New Roman"/>
                <w:color w:val="000000"/>
                <w:sz w:val="15"/>
                <w:szCs w:val="15"/>
              </w:rPr>
              <w:t>53.4</w:t>
            </w:r>
          </w:p>
        </w:tc>
        <w:tc>
          <w:tcPr>
            <w:tcW w:w="609" w:type="dxa"/>
            <w:tcBorders>
              <w:top w:val="nil"/>
              <w:left w:val="nil"/>
              <w:bottom w:val="nil"/>
              <w:right w:val="nil"/>
            </w:tcBorders>
            <w:vAlign w:val="center"/>
          </w:tcPr>
          <w:p w14:paraId="40877CBE">
            <w:pPr>
              <w:ind w:firstLine="0" w:firstLineChars="0"/>
              <w:jc w:val="center"/>
              <w:textAlignment w:val="center"/>
              <w:rPr>
                <w:rFonts w:cs="Times New Roman"/>
                <w:color w:val="000000"/>
                <w:sz w:val="15"/>
                <w:szCs w:val="15"/>
              </w:rPr>
            </w:pPr>
            <w:r>
              <w:rPr>
                <w:rFonts w:cs="Times New Roman"/>
                <w:color w:val="000000"/>
                <w:sz w:val="15"/>
                <w:szCs w:val="15"/>
              </w:rPr>
              <w:t>83.2</w:t>
            </w:r>
          </w:p>
        </w:tc>
        <w:tc>
          <w:tcPr>
            <w:tcW w:w="609" w:type="dxa"/>
            <w:tcBorders>
              <w:top w:val="nil"/>
              <w:left w:val="nil"/>
              <w:bottom w:val="nil"/>
              <w:right w:val="nil"/>
            </w:tcBorders>
            <w:vAlign w:val="center"/>
          </w:tcPr>
          <w:p w14:paraId="5D878F9A">
            <w:pPr>
              <w:ind w:firstLine="0" w:firstLineChars="0"/>
              <w:jc w:val="center"/>
              <w:textAlignment w:val="center"/>
              <w:rPr>
                <w:rFonts w:cs="Times New Roman"/>
                <w:color w:val="000000"/>
                <w:sz w:val="15"/>
                <w:szCs w:val="15"/>
              </w:rPr>
            </w:pPr>
            <w:r>
              <w:rPr>
                <w:rFonts w:cs="Times New Roman"/>
                <w:color w:val="000000"/>
                <w:sz w:val="15"/>
                <w:szCs w:val="15"/>
              </w:rPr>
              <w:t>2.96</w:t>
            </w:r>
          </w:p>
        </w:tc>
        <w:tc>
          <w:tcPr>
            <w:tcW w:w="609" w:type="dxa"/>
            <w:tcBorders>
              <w:top w:val="nil"/>
              <w:left w:val="nil"/>
              <w:bottom w:val="nil"/>
              <w:right w:val="nil"/>
            </w:tcBorders>
            <w:vAlign w:val="center"/>
          </w:tcPr>
          <w:p w14:paraId="2A7C1152">
            <w:pPr>
              <w:ind w:firstLine="0" w:firstLineChars="0"/>
              <w:jc w:val="center"/>
              <w:textAlignment w:val="center"/>
              <w:rPr>
                <w:rFonts w:cs="Times New Roman"/>
                <w:color w:val="000000"/>
                <w:sz w:val="15"/>
                <w:szCs w:val="15"/>
              </w:rPr>
            </w:pPr>
            <w:r>
              <w:rPr>
                <w:rFonts w:cs="Times New Roman"/>
                <w:color w:val="000000"/>
                <w:sz w:val="15"/>
                <w:szCs w:val="15"/>
              </w:rPr>
              <w:t>6.60</w:t>
            </w:r>
          </w:p>
        </w:tc>
        <w:tc>
          <w:tcPr>
            <w:tcW w:w="609" w:type="dxa"/>
            <w:tcBorders>
              <w:top w:val="nil"/>
              <w:left w:val="nil"/>
              <w:bottom w:val="nil"/>
              <w:right w:val="nil"/>
            </w:tcBorders>
            <w:vAlign w:val="center"/>
          </w:tcPr>
          <w:p w14:paraId="02E3FB53">
            <w:pPr>
              <w:ind w:firstLine="0" w:firstLineChars="0"/>
              <w:jc w:val="center"/>
              <w:textAlignment w:val="center"/>
              <w:rPr>
                <w:rFonts w:cs="Times New Roman"/>
                <w:color w:val="000000"/>
                <w:sz w:val="15"/>
                <w:szCs w:val="15"/>
              </w:rPr>
            </w:pPr>
            <w:r>
              <w:rPr>
                <w:rFonts w:cs="Times New Roman"/>
                <w:color w:val="000000"/>
                <w:sz w:val="15"/>
                <w:szCs w:val="15"/>
              </w:rPr>
              <w:t>71.5</w:t>
            </w:r>
          </w:p>
        </w:tc>
      </w:tr>
      <w:tr w14:paraId="7CEDF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9" w:type="dxa"/>
            <w:tcBorders>
              <w:top w:val="nil"/>
              <w:left w:val="nil"/>
              <w:bottom w:val="nil"/>
              <w:right w:val="nil"/>
            </w:tcBorders>
            <w:vAlign w:val="center"/>
          </w:tcPr>
          <w:p w14:paraId="53084776">
            <w:pPr>
              <w:ind w:firstLine="0" w:firstLineChars="0"/>
              <w:jc w:val="center"/>
              <w:textAlignment w:val="center"/>
              <w:rPr>
                <w:rFonts w:cs="Times New Roman"/>
                <w:color w:val="000000"/>
                <w:sz w:val="15"/>
                <w:szCs w:val="15"/>
              </w:rPr>
            </w:pPr>
            <w:r>
              <w:rPr>
                <w:rFonts w:cs="Times New Roman"/>
                <w:color w:val="000000"/>
                <w:sz w:val="15"/>
                <w:szCs w:val="15"/>
              </w:rPr>
              <w:t>6</w:t>
            </w:r>
          </w:p>
        </w:tc>
        <w:tc>
          <w:tcPr>
            <w:tcW w:w="609" w:type="dxa"/>
            <w:tcBorders>
              <w:top w:val="nil"/>
              <w:left w:val="nil"/>
              <w:bottom w:val="nil"/>
              <w:right w:val="nil"/>
            </w:tcBorders>
            <w:vAlign w:val="center"/>
          </w:tcPr>
          <w:p w14:paraId="251032B5">
            <w:pPr>
              <w:ind w:firstLine="0" w:firstLineChars="0"/>
              <w:jc w:val="center"/>
              <w:textAlignment w:val="center"/>
              <w:rPr>
                <w:rFonts w:cs="Times New Roman"/>
                <w:color w:val="000000"/>
                <w:sz w:val="15"/>
                <w:szCs w:val="15"/>
              </w:rPr>
            </w:pPr>
            <w:r>
              <w:rPr>
                <w:rFonts w:cs="Times New Roman"/>
                <w:color w:val="000000"/>
                <w:sz w:val="15"/>
                <w:szCs w:val="15"/>
              </w:rPr>
              <w:t>147.1</w:t>
            </w:r>
          </w:p>
        </w:tc>
        <w:tc>
          <w:tcPr>
            <w:tcW w:w="609" w:type="dxa"/>
            <w:tcBorders>
              <w:top w:val="nil"/>
              <w:left w:val="nil"/>
              <w:bottom w:val="nil"/>
              <w:right w:val="nil"/>
            </w:tcBorders>
            <w:vAlign w:val="center"/>
          </w:tcPr>
          <w:p w14:paraId="3E647306">
            <w:pPr>
              <w:ind w:firstLine="0" w:firstLineChars="0"/>
              <w:jc w:val="center"/>
              <w:textAlignment w:val="center"/>
              <w:rPr>
                <w:rFonts w:cs="Times New Roman"/>
                <w:color w:val="000000"/>
                <w:sz w:val="15"/>
                <w:szCs w:val="15"/>
              </w:rPr>
            </w:pPr>
            <w:r>
              <w:rPr>
                <w:rFonts w:cs="Times New Roman"/>
                <w:color w:val="000000"/>
                <w:sz w:val="15"/>
                <w:szCs w:val="15"/>
              </w:rPr>
              <w:t>45.2</w:t>
            </w:r>
          </w:p>
        </w:tc>
        <w:tc>
          <w:tcPr>
            <w:tcW w:w="609" w:type="dxa"/>
            <w:tcBorders>
              <w:top w:val="nil"/>
              <w:left w:val="nil"/>
              <w:bottom w:val="nil"/>
              <w:right w:val="nil"/>
            </w:tcBorders>
            <w:vAlign w:val="center"/>
          </w:tcPr>
          <w:p w14:paraId="43D24735">
            <w:pPr>
              <w:ind w:firstLine="0" w:firstLineChars="0"/>
              <w:jc w:val="center"/>
              <w:textAlignment w:val="center"/>
              <w:rPr>
                <w:rFonts w:cs="Times New Roman"/>
                <w:color w:val="000000"/>
                <w:sz w:val="15"/>
                <w:szCs w:val="15"/>
              </w:rPr>
            </w:pPr>
            <w:r>
              <w:rPr>
                <w:rFonts w:cs="Times New Roman"/>
                <w:color w:val="000000"/>
                <w:sz w:val="15"/>
                <w:szCs w:val="15"/>
              </w:rPr>
              <w:t>78.9</w:t>
            </w:r>
          </w:p>
        </w:tc>
        <w:tc>
          <w:tcPr>
            <w:tcW w:w="608" w:type="dxa"/>
            <w:tcBorders>
              <w:top w:val="nil"/>
              <w:left w:val="nil"/>
              <w:bottom w:val="nil"/>
              <w:right w:val="nil"/>
            </w:tcBorders>
            <w:vAlign w:val="center"/>
          </w:tcPr>
          <w:p w14:paraId="5A8BA1F7">
            <w:pPr>
              <w:ind w:firstLine="0" w:firstLineChars="0"/>
              <w:jc w:val="center"/>
              <w:textAlignment w:val="center"/>
              <w:rPr>
                <w:rFonts w:cs="Times New Roman"/>
                <w:color w:val="000000"/>
                <w:sz w:val="15"/>
                <w:szCs w:val="15"/>
              </w:rPr>
            </w:pPr>
            <w:r>
              <w:rPr>
                <w:rFonts w:cs="Times New Roman"/>
                <w:color w:val="000000"/>
                <w:sz w:val="15"/>
                <w:szCs w:val="15"/>
              </w:rPr>
              <w:t>2.86</w:t>
            </w:r>
          </w:p>
        </w:tc>
        <w:tc>
          <w:tcPr>
            <w:tcW w:w="608" w:type="dxa"/>
            <w:tcBorders>
              <w:top w:val="nil"/>
              <w:left w:val="nil"/>
              <w:bottom w:val="nil"/>
              <w:right w:val="nil"/>
            </w:tcBorders>
            <w:vAlign w:val="center"/>
          </w:tcPr>
          <w:p w14:paraId="0E63D83E">
            <w:pPr>
              <w:ind w:firstLine="0" w:firstLineChars="0"/>
              <w:jc w:val="center"/>
              <w:textAlignment w:val="center"/>
              <w:rPr>
                <w:rFonts w:cs="Times New Roman"/>
                <w:color w:val="000000"/>
                <w:sz w:val="15"/>
                <w:szCs w:val="15"/>
              </w:rPr>
            </w:pPr>
            <w:r>
              <w:rPr>
                <w:rFonts w:cs="Times New Roman"/>
                <w:color w:val="000000"/>
                <w:sz w:val="15"/>
                <w:szCs w:val="15"/>
              </w:rPr>
              <w:t>9.25</w:t>
            </w:r>
          </w:p>
        </w:tc>
        <w:tc>
          <w:tcPr>
            <w:tcW w:w="608" w:type="dxa"/>
            <w:tcBorders>
              <w:top w:val="nil"/>
              <w:left w:val="nil"/>
              <w:bottom w:val="nil"/>
              <w:right w:val="nil"/>
            </w:tcBorders>
            <w:vAlign w:val="center"/>
          </w:tcPr>
          <w:p w14:paraId="76A95526">
            <w:pPr>
              <w:ind w:firstLine="0" w:firstLineChars="0"/>
              <w:jc w:val="center"/>
              <w:textAlignment w:val="center"/>
              <w:rPr>
                <w:rFonts w:cs="Times New Roman"/>
                <w:color w:val="000000"/>
                <w:sz w:val="15"/>
                <w:szCs w:val="15"/>
              </w:rPr>
            </w:pPr>
            <w:r>
              <w:rPr>
                <w:rFonts w:cs="Times New Roman"/>
                <w:color w:val="000000"/>
                <w:sz w:val="15"/>
                <w:szCs w:val="15"/>
              </w:rPr>
              <w:t>92.4</w:t>
            </w:r>
          </w:p>
        </w:tc>
        <w:tc>
          <w:tcPr>
            <w:tcW w:w="608" w:type="dxa"/>
            <w:tcBorders>
              <w:top w:val="nil"/>
              <w:left w:val="nil"/>
              <w:bottom w:val="nil"/>
              <w:right w:val="nil"/>
            </w:tcBorders>
            <w:vAlign w:val="center"/>
          </w:tcPr>
          <w:p w14:paraId="5581267A">
            <w:pPr>
              <w:ind w:firstLine="0" w:firstLineChars="0"/>
              <w:jc w:val="center"/>
              <w:textAlignment w:val="center"/>
              <w:rPr>
                <w:rFonts w:cs="Times New Roman"/>
                <w:color w:val="000000"/>
                <w:sz w:val="15"/>
                <w:szCs w:val="15"/>
              </w:rPr>
            </w:pPr>
            <w:r>
              <w:rPr>
                <w:rFonts w:cs="Times New Roman"/>
                <w:color w:val="000000"/>
                <w:sz w:val="15"/>
                <w:szCs w:val="15"/>
              </w:rPr>
              <w:t>19</w:t>
            </w:r>
          </w:p>
        </w:tc>
        <w:tc>
          <w:tcPr>
            <w:tcW w:w="609" w:type="dxa"/>
            <w:tcBorders>
              <w:top w:val="nil"/>
              <w:left w:val="nil"/>
              <w:bottom w:val="nil"/>
              <w:right w:val="nil"/>
            </w:tcBorders>
            <w:vAlign w:val="center"/>
          </w:tcPr>
          <w:p w14:paraId="2361D8FD">
            <w:pPr>
              <w:ind w:firstLine="0" w:firstLineChars="0"/>
              <w:jc w:val="center"/>
              <w:textAlignment w:val="center"/>
              <w:rPr>
                <w:rFonts w:cs="Times New Roman"/>
                <w:color w:val="000000"/>
                <w:sz w:val="15"/>
                <w:szCs w:val="15"/>
              </w:rPr>
            </w:pPr>
            <w:r>
              <w:rPr>
                <w:rFonts w:cs="Times New Roman"/>
                <w:color w:val="000000"/>
                <w:sz w:val="15"/>
                <w:szCs w:val="15"/>
              </w:rPr>
              <w:t>138.2</w:t>
            </w:r>
          </w:p>
        </w:tc>
        <w:tc>
          <w:tcPr>
            <w:tcW w:w="609" w:type="dxa"/>
            <w:tcBorders>
              <w:top w:val="nil"/>
              <w:left w:val="nil"/>
              <w:bottom w:val="nil"/>
              <w:right w:val="nil"/>
            </w:tcBorders>
            <w:vAlign w:val="center"/>
          </w:tcPr>
          <w:p w14:paraId="413106DF">
            <w:pPr>
              <w:ind w:firstLine="0" w:firstLineChars="0"/>
              <w:jc w:val="center"/>
              <w:textAlignment w:val="center"/>
              <w:rPr>
                <w:rFonts w:cs="Times New Roman"/>
                <w:color w:val="000000"/>
                <w:sz w:val="15"/>
                <w:szCs w:val="15"/>
              </w:rPr>
            </w:pPr>
            <w:r>
              <w:rPr>
                <w:rFonts w:cs="Times New Roman"/>
                <w:color w:val="000000"/>
                <w:sz w:val="15"/>
                <w:szCs w:val="15"/>
              </w:rPr>
              <w:t>35.5</w:t>
            </w:r>
          </w:p>
        </w:tc>
        <w:tc>
          <w:tcPr>
            <w:tcW w:w="609" w:type="dxa"/>
            <w:tcBorders>
              <w:top w:val="nil"/>
              <w:left w:val="nil"/>
              <w:bottom w:val="nil"/>
              <w:right w:val="nil"/>
            </w:tcBorders>
            <w:vAlign w:val="center"/>
          </w:tcPr>
          <w:p w14:paraId="5D3406DC">
            <w:pPr>
              <w:ind w:firstLine="0" w:firstLineChars="0"/>
              <w:jc w:val="center"/>
              <w:textAlignment w:val="center"/>
              <w:rPr>
                <w:rFonts w:cs="Times New Roman"/>
                <w:color w:val="000000"/>
                <w:sz w:val="15"/>
                <w:szCs w:val="15"/>
              </w:rPr>
            </w:pPr>
            <w:r>
              <w:rPr>
                <w:rFonts w:cs="Times New Roman"/>
                <w:color w:val="000000"/>
                <w:sz w:val="15"/>
                <w:szCs w:val="15"/>
              </w:rPr>
              <w:t>66.1</w:t>
            </w:r>
          </w:p>
        </w:tc>
        <w:tc>
          <w:tcPr>
            <w:tcW w:w="609" w:type="dxa"/>
            <w:tcBorders>
              <w:top w:val="nil"/>
              <w:left w:val="nil"/>
              <w:bottom w:val="nil"/>
              <w:right w:val="nil"/>
            </w:tcBorders>
            <w:vAlign w:val="center"/>
          </w:tcPr>
          <w:p w14:paraId="73FC59A4">
            <w:pPr>
              <w:ind w:firstLine="0" w:firstLineChars="0"/>
              <w:jc w:val="center"/>
              <w:textAlignment w:val="center"/>
              <w:rPr>
                <w:rFonts w:cs="Times New Roman"/>
                <w:color w:val="000000"/>
                <w:sz w:val="15"/>
                <w:szCs w:val="15"/>
              </w:rPr>
            </w:pPr>
            <w:r>
              <w:rPr>
                <w:rFonts w:cs="Times New Roman"/>
                <w:color w:val="000000"/>
                <w:sz w:val="15"/>
                <w:szCs w:val="15"/>
              </w:rPr>
              <w:t>2.13</w:t>
            </w:r>
          </w:p>
        </w:tc>
        <w:tc>
          <w:tcPr>
            <w:tcW w:w="609" w:type="dxa"/>
            <w:tcBorders>
              <w:top w:val="nil"/>
              <w:left w:val="nil"/>
              <w:bottom w:val="nil"/>
              <w:right w:val="nil"/>
            </w:tcBorders>
            <w:vAlign w:val="center"/>
          </w:tcPr>
          <w:p w14:paraId="09259982">
            <w:pPr>
              <w:ind w:firstLine="0" w:firstLineChars="0"/>
              <w:jc w:val="center"/>
              <w:textAlignment w:val="center"/>
              <w:rPr>
                <w:rFonts w:cs="Times New Roman"/>
                <w:color w:val="000000"/>
                <w:sz w:val="15"/>
                <w:szCs w:val="15"/>
              </w:rPr>
            </w:pPr>
            <w:r>
              <w:rPr>
                <w:rFonts w:cs="Times New Roman"/>
                <w:color w:val="000000"/>
                <w:sz w:val="15"/>
                <w:szCs w:val="15"/>
              </w:rPr>
              <w:t>6.62</w:t>
            </w:r>
          </w:p>
        </w:tc>
        <w:tc>
          <w:tcPr>
            <w:tcW w:w="609" w:type="dxa"/>
            <w:tcBorders>
              <w:top w:val="nil"/>
              <w:left w:val="nil"/>
              <w:bottom w:val="nil"/>
              <w:right w:val="nil"/>
            </w:tcBorders>
            <w:vAlign w:val="center"/>
          </w:tcPr>
          <w:p w14:paraId="7D33FAD5">
            <w:pPr>
              <w:ind w:firstLine="0" w:firstLineChars="0"/>
              <w:jc w:val="center"/>
              <w:textAlignment w:val="center"/>
              <w:rPr>
                <w:rFonts w:cs="Times New Roman"/>
                <w:color w:val="000000"/>
                <w:sz w:val="15"/>
                <w:szCs w:val="15"/>
              </w:rPr>
            </w:pPr>
            <w:r>
              <w:rPr>
                <w:rFonts w:cs="Times New Roman"/>
                <w:color w:val="000000"/>
                <w:sz w:val="15"/>
                <w:szCs w:val="15"/>
              </w:rPr>
              <w:t>105.4</w:t>
            </w:r>
          </w:p>
        </w:tc>
      </w:tr>
      <w:tr w14:paraId="215A9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9" w:type="dxa"/>
            <w:tcBorders>
              <w:top w:val="nil"/>
              <w:left w:val="nil"/>
              <w:bottom w:val="nil"/>
              <w:right w:val="nil"/>
            </w:tcBorders>
            <w:vAlign w:val="center"/>
          </w:tcPr>
          <w:p w14:paraId="0A5F3225">
            <w:pPr>
              <w:ind w:firstLine="0" w:firstLineChars="0"/>
              <w:jc w:val="center"/>
              <w:textAlignment w:val="center"/>
              <w:rPr>
                <w:rFonts w:cs="Times New Roman"/>
                <w:color w:val="000000"/>
                <w:sz w:val="15"/>
                <w:szCs w:val="15"/>
              </w:rPr>
            </w:pPr>
            <w:r>
              <w:rPr>
                <w:rFonts w:cs="Times New Roman"/>
                <w:color w:val="000000"/>
                <w:sz w:val="15"/>
                <w:szCs w:val="15"/>
              </w:rPr>
              <w:t>7</w:t>
            </w:r>
          </w:p>
        </w:tc>
        <w:tc>
          <w:tcPr>
            <w:tcW w:w="609" w:type="dxa"/>
            <w:tcBorders>
              <w:top w:val="nil"/>
              <w:left w:val="nil"/>
              <w:bottom w:val="nil"/>
              <w:right w:val="nil"/>
            </w:tcBorders>
            <w:vAlign w:val="center"/>
          </w:tcPr>
          <w:p w14:paraId="68552981">
            <w:pPr>
              <w:ind w:firstLine="0" w:firstLineChars="0"/>
              <w:jc w:val="center"/>
              <w:textAlignment w:val="center"/>
              <w:rPr>
                <w:rFonts w:cs="Times New Roman"/>
                <w:color w:val="000000"/>
                <w:sz w:val="15"/>
                <w:szCs w:val="15"/>
              </w:rPr>
            </w:pPr>
            <w:r>
              <w:rPr>
                <w:rFonts w:cs="Times New Roman"/>
                <w:color w:val="000000"/>
                <w:sz w:val="15"/>
                <w:szCs w:val="15"/>
              </w:rPr>
              <w:t>147.5</w:t>
            </w:r>
          </w:p>
        </w:tc>
        <w:tc>
          <w:tcPr>
            <w:tcW w:w="609" w:type="dxa"/>
            <w:tcBorders>
              <w:top w:val="nil"/>
              <w:left w:val="nil"/>
              <w:bottom w:val="nil"/>
              <w:right w:val="nil"/>
            </w:tcBorders>
            <w:vAlign w:val="center"/>
          </w:tcPr>
          <w:p w14:paraId="66DE56F8">
            <w:pPr>
              <w:ind w:firstLine="0" w:firstLineChars="0"/>
              <w:jc w:val="center"/>
              <w:textAlignment w:val="center"/>
              <w:rPr>
                <w:rFonts w:cs="Times New Roman"/>
                <w:color w:val="000000"/>
                <w:sz w:val="15"/>
                <w:szCs w:val="15"/>
              </w:rPr>
            </w:pPr>
            <w:r>
              <w:rPr>
                <w:rFonts w:cs="Times New Roman"/>
                <w:color w:val="000000"/>
                <w:sz w:val="15"/>
                <w:szCs w:val="15"/>
              </w:rPr>
              <w:t>47.4</w:t>
            </w:r>
          </w:p>
        </w:tc>
        <w:tc>
          <w:tcPr>
            <w:tcW w:w="609" w:type="dxa"/>
            <w:tcBorders>
              <w:top w:val="nil"/>
              <w:left w:val="nil"/>
              <w:bottom w:val="nil"/>
              <w:right w:val="nil"/>
            </w:tcBorders>
            <w:vAlign w:val="center"/>
          </w:tcPr>
          <w:p w14:paraId="5CC5EF7F">
            <w:pPr>
              <w:ind w:firstLine="0" w:firstLineChars="0"/>
              <w:jc w:val="center"/>
              <w:textAlignment w:val="center"/>
              <w:rPr>
                <w:rFonts w:cs="Times New Roman"/>
                <w:color w:val="000000"/>
                <w:sz w:val="15"/>
                <w:szCs w:val="15"/>
              </w:rPr>
            </w:pPr>
            <w:r>
              <w:rPr>
                <w:rFonts w:cs="Times New Roman"/>
                <w:color w:val="000000"/>
                <w:sz w:val="15"/>
                <w:szCs w:val="15"/>
              </w:rPr>
              <w:t>76.2</w:t>
            </w:r>
          </w:p>
        </w:tc>
        <w:tc>
          <w:tcPr>
            <w:tcW w:w="608" w:type="dxa"/>
            <w:tcBorders>
              <w:top w:val="nil"/>
              <w:left w:val="nil"/>
              <w:bottom w:val="nil"/>
              <w:right w:val="nil"/>
            </w:tcBorders>
            <w:vAlign w:val="center"/>
          </w:tcPr>
          <w:p w14:paraId="08AAA3C3">
            <w:pPr>
              <w:ind w:firstLine="0" w:firstLineChars="0"/>
              <w:jc w:val="center"/>
              <w:textAlignment w:val="center"/>
              <w:rPr>
                <w:rFonts w:cs="Times New Roman"/>
                <w:color w:val="000000"/>
                <w:sz w:val="15"/>
                <w:szCs w:val="15"/>
              </w:rPr>
            </w:pPr>
            <w:r>
              <w:rPr>
                <w:rFonts w:cs="Times New Roman"/>
                <w:color w:val="000000"/>
                <w:sz w:val="15"/>
                <w:szCs w:val="15"/>
              </w:rPr>
              <w:t>3.14</w:t>
            </w:r>
          </w:p>
        </w:tc>
        <w:tc>
          <w:tcPr>
            <w:tcW w:w="608" w:type="dxa"/>
            <w:tcBorders>
              <w:top w:val="nil"/>
              <w:left w:val="nil"/>
              <w:bottom w:val="nil"/>
              <w:right w:val="nil"/>
            </w:tcBorders>
            <w:vAlign w:val="center"/>
          </w:tcPr>
          <w:p w14:paraId="6EC3501B">
            <w:pPr>
              <w:ind w:firstLine="0" w:firstLineChars="0"/>
              <w:jc w:val="center"/>
              <w:textAlignment w:val="center"/>
              <w:rPr>
                <w:rFonts w:cs="Times New Roman"/>
                <w:color w:val="000000"/>
                <w:sz w:val="15"/>
                <w:szCs w:val="15"/>
              </w:rPr>
            </w:pPr>
            <w:r>
              <w:rPr>
                <w:rFonts w:cs="Times New Roman"/>
                <w:color w:val="000000"/>
                <w:sz w:val="15"/>
                <w:szCs w:val="15"/>
              </w:rPr>
              <w:t>8.78</w:t>
            </w:r>
          </w:p>
        </w:tc>
        <w:tc>
          <w:tcPr>
            <w:tcW w:w="608" w:type="dxa"/>
            <w:tcBorders>
              <w:top w:val="nil"/>
              <w:left w:val="nil"/>
              <w:bottom w:val="nil"/>
              <w:right w:val="nil"/>
            </w:tcBorders>
            <w:vAlign w:val="center"/>
          </w:tcPr>
          <w:p w14:paraId="182BD18D">
            <w:pPr>
              <w:ind w:firstLine="0" w:firstLineChars="0"/>
              <w:jc w:val="center"/>
              <w:textAlignment w:val="center"/>
              <w:rPr>
                <w:rFonts w:cs="Times New Roman"/>
                <w:color w:val="000000"/>
                <w:sz w:val="15"/>
                <w:szCs w:val="15"/>
              </w:rPr>
            </w:pPr>
            <w:r>
              <w:rPr>
                <w:rFonts w:cs="Times New Roman"/>
                <w:color w:val="000000"/>
                <w:sz w:val="15"/>
                <w:szCs w:val="15"/>
              </w:rPr>
              <w:t>95.4</w:t>
            </w:r>
          </w:p>
        </w:tc>
        <w:tc>
          <w:tcPr>
            <w:tcW w:w="608" w:type="dxa"/>
            <w:tcBorders>
              <w:top w:val="nil"/>
              <w:left w:val="nil"/>
              <w:bottom w:val="nil"/>
              <w:right w:val="nil"/>
            </w:tcBorders>
            <w:vAlign w:val="center"/>
          </w:tcPr>
          <w:p w14:paraId="3BE00FD3">
            <w:pPr>
              <w:ind w:firstLine="0" w:firstLineChars="0"/>
              <w:jc w:val="center"/>
              <w:textAlignment w:val="center"/>
              <w:rPr>
                <w:rFonts w:cs="Times New Roman"/>
                <w:color w:val="000000"/>
                <w:sz w:val="15"/>
                <w:szCs w:val="15"/>
              </w:rPr>
            </w:pPr>
            <w:r>
              <w:rPr>
                <w:rFonts w:cs="Times New Roman"/>
                <w:color w:val="000000"/>
                <w:sz w:val="15"/>
                <w:szCs w:val="15"/>
              </w:rPr>
              <w:t>20</w:t>
            </w:r>
          </w:p>
        </w:tc>
        <w:tc>
          <w:tcPr>
            <w:tcW w:w="609" w:type="dxa"/>
            <w:tcBorders>
              <w:top w:val="nil"/>
              <w:left w:val="nil"/>
              <w:bottom w:val="nil"/>
              <w:right w:val="nil"/>
            </w:tcBorders>
            <w:vAlign w:val="center"/>
          </w:tcPr>
          <w:p w14:paraId="642D2A3F">
            <w:pPr>
              <w:ind w:firstLine="0" w:firstLineChars="0"/>
              <w:jc w:val="center"/>
              <w:textAlignment w:val="center"/>
              <w:rPr>
                <w:rFonts w:cs="Times New Roman"/>
                <w:color w:val="000000"/>
                <w:sz w:val="15"/>
                <w:szCs w:val="15"/>
              </w:rPr>
            </w:pPr>
            <w:r>
              <w:rPr>
                <w:rFonts w:cs="Times New Roman"/>
                <w:color w:val="000000"/>
                <w:sz w:val="15"/>
                <w:szCs w:val="15"/>
              </w:rPr>
              <w:t>144.2</w:t>
            </w:r>
          </w:p>
        </w:tc>
        <w:tc>
          <w:tcPr>
            <w:tcW w:w="609" w:type="dxa"/>
            <w:tcBorders>
              <w:top w:val="nil"/>
              <w:left w:val="nil"/>
              <w:bottom w:val="nil"/>
              <w:right w:val="nil"/>
            </w:tcBorders>
            <w:vAlign w:val="center"/>
          </w:tcPr>
          <w:p w14:paraId="255C052C">
            <w:pPr>
              <w:ind w:firstLine="0" w:firstLineChars="0"/>
              <w:jc w:val="center"/>
              <w:textAlignment w:val="center"/>
              <w:rPr>
                <w:rFonts w:cs="Times New Roman"/>
                <w:color w:val="000000"/>
                <w:sz w:val="15"/>
                <w:szCs w:val="15"/>
              </w:rPr>
            </w:pPr>
            <w:r>
              <w:rPr>
                <w:rFonts w:cs="Times New Roman"/>
                <w:color w:val="000000"/>
                <w:sz w:val="15"/>
                <w:szCs w:val="15"/>
              </w:rPr>
              <w:t>42.0</w:t>
            </w:r>
          </w:p>
        </w:tc>
        <w:tc>
          <w:tcPr>
            <w:tcW w:w="609" w:type="dxa"/>
            <w:tcBorders>
              <w:top w:val="nil"/>
              <w:left w:val="nil"/>
              <w:bottom w:val="nil"/>
              <w:right w:val="nil"/>
            </w:tcBorders>
            <w:vAlign w:val="center"/>
          </w:tcPr>
          <w:p w14:paraId="39290AAE">
            <w:pPr>
              <w:ind w:firstLine="0" w:firstLineChars="0"/>
              <w:jc w:val="center"/>
              <w:textAlignment w:val="center"/>
              <w:rPr>
                <w:rFonts w:cs="Times New Roman"/>
                <w:color w:val="000000"/>
                <w:sz w:val="15"/>
                <w:szCs w:val="15"/>
              </w:rPr>
            </w:pPr>
            <w:r>
              <w:rPr>
                <w:rFonts w:cs="Times New Roman"/>
                <w:color w:val="000000"/>
                <w:sz w:val="15"/>
                <w:szCs w:val="15"/>
              </w:rPr>
              <w:t>76.2</w:t>
            </w:r>
          </w:p>
        </w:tc>
        <w:tc>
          <w:tcPr>
            <w:tcW w:w="609" w:type="dxa"/>
            <w:tcBorders>
              <w:top w:val="nil"/>
              <w:left w:val="nil"/>
              <w:bottom w:val="nil"/>
              <w:right w:val="nil"/>
            </w:tcBorders>
            <w:vAlign w:val="center"/>
          </w:tcPr>
          <w:p w14:paraId="65CBF076">
            <w:pPr>
              <w:ind w:firstLine="0" w:firstLineChars="0"/>
              <w:jc w:val="center"/>
              <w:textAlignment w:val="center"/>
              <w:rPr>
                <w:rFonts w:cs="Times New Roman"/>
                <w:color w:val="000000"/>
                <w:sz w:val="15"/>
                <w:szCs w:val="15"/>
              </w:rPr>
            </w:pPr>
            <w:r>
              <w:rPr>
                <w:rFonts w:cs="Times New Roman"/>
                <w:color w:val="000000"/>
                <w:sz w:val="15"/>
                <w:szCs w:val="15"/>
              </w:rPr>
              <w:t>2.52</w:t>
            </w:r>
          </w:p>
        </w:tc>
        <w:tc>
          <w:tcPr>
            <w:tcW w:w="609" w:type="dxa"/>
            <w:tcBorders>
              <w:top w:val="nil"/>
              <w:left w:val="nil"/>
              <w:bottom w:val="nil"/>
              <w:right w:val="nil"/>
            </w:tcBorders>
            <w:vAlign w:val="center"/>
          </w:tcPr>
          <w:p w14:paraId="16139087">
            <w:pPr>
              <w:ind w:firstLine="0" w:firstLineChars="0"/>
              <w:jc w:val="center"/>
              <w:textAlignment w:val="center"/>
              <w:rPr>
                <w:rFonts w:cs="Times New Roman"/>
                <w:color w:val="000000"/>
                <w:sz w:val="15"/>
                <w:szCs w:val="15"/>
              </w:rPr>
            </w:pPr>
            <w:r>
              <w:rPr>
                <w:rFonts w:cs="Times New Roman"/>
                <w:color w:val="000000"/>
                <w:sz w:val="15"/>
                <w:szCs w:val="15"/>
              </w:rPr>
              <w:t>5.59</w:t>
            </w:r>
          </w:p>
        </w:tc>
        <w:tc>
          <w:tcPr>
            <w:tcW w:w="609" w:type="dxa"/>
            <w:tcBorders>
              <w:top w:val="nil"/>
              <w:left w:val="nil"/>
              <w:bottom w:val="nil"/>
              <w:right w:val="nil"/>
            </w:tcBorders>
            <w:vAlign w:val="center"/>
          </w:tcPr>
          <w:p w14:paraId="46D9608B">
            <w:pPr>
              <w:ind w:firstLine="0" w:firstLineChars="0"/>
              <w:jc w:val="center"/>
              <w:textAlignment w:val="center"/>
              <w:rPr>
                <w:rFonts w:cs="Times New Roman"/>
                <w:color w:val="000000"/>
                <w:sz w:val="15"/>
                <w:szCs w:val="15"/>
              </w:rPr>
            </w:pPr>
            <w:r>
              <w:rPr>
                <w:rFonts w:cs="Times New Roman"/>
                <w:color w:val="000000"/>
                <w:sz w:val="15"/>
                <w:szCs w:val="15"/>
              </w:rPr>
              <w:t>82.9</w:t>
            </w:r>
          </w:p>
        </w:tc>
      </w:tr>
      <w:tr w14:paraId="047745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9" w:type="dxa"/>
            <w:tcBorders>
              <w:top w:val="nil"/>
              <w:left w:val="nil"/>
              <w:bottom w:val="nil"/>
              <w:right w:val="nil"/>
            </w:tcBorders>
            <w:vAlign w:val="center"/>
          </w:tcPr>
          <w:p w14:paraId="79411B55">
            <w:pPr>
              <w:ind w:firstLine="0" w:firstLineChars="0"/>
              <w:jc w:val="center"/>
              <w:textAlignment w:val="center"/>
              <w:rPr>
                <w:rFonts w:cs="Times New Roman"/>
                <w:color w:val="000000"/>
                <w:sz w:val="15"/>
                <w:szCs w:val="15"/>
              </w:rPr>
            </w:pPr>
            <w:r>
              <w:rPr>
                <w:rFonts w:cs="Times New Roman"/>
                <w:color w:val="000000"/>
                <w:sz w:val="15"/>
                <w:szCs w:val="15"/>
              </w:rPr>
              <w:t>8</w:t>
            </w:r>
          </w:p>
        </w:tc>
        <w:tc>
          <w:tcPr>
            <w:tcW w:w="609" w:type="dxa"/>
            <w:tcBorders>
              <w:top w:val="nil"/>
              <w:left w:val="nil"/>
              <w:bottom w:val="nil"/>
              <w:right w:val="nil"/>
            </w:tcBorders>
            <w:vAlign w:val="center"/>
          </w:tcPr>
          <w:p w14:paraId="59A37624">
            <w:pPr>
              <w:ind w:firstLine="0" w:firstLineChars="0"/>
              <w:jc w:val="center"/>
              <w:textAlignment w:val="center"/>
              <w:rPr>
                <w:rFonts w:cs="Times New Roman"/>
                <w:color w:val="000000"/>
                <w:sz w:val="15"/>
                <w:szCs w:val="15"/>
              </w:rPr>
            </w:pPr>
            <w:r>
              <w:rPr>
                <w:rFonts w:cs="Times New Roman"/>
                <w:color w:val="000000"/>
                <w:sz w:val="15"/>
                <w:szCs w:val="15"/>
              </w:rPr>
              <w:t>130.6</w:t>
            </w:r>
          </w:p>
        </w:tc>
        <w:tc>
          <w:tcPr>
            <w:tcW w:w="609" w:type="dxa"/>
            <w:tcBorders>
              <w:top w:val="nil"/>
              <w:left w:val="nil"/>
              <w:bottom w:val="nil"/>
              <w:right w:val="nil"/>
            </w:tcBorders>
            <w:vAlign w:val="center"/>
          </w:tcPr>
          <w:p w14:paraId="3FBC323A">
            <w:pPr>
              <w:ind w:firstLine="0" w:firstLineChars="0"/>
              <w:jc w:val="center"/>
              <w:textAlignment w:val="center"/>
              <w:rPr>
                <w:rFonts w:cs="Times New Roman"/>
                <w:color w:val="000000"/>
                <w:sz w:val="15"/>
                <w:szCs w:val="15"/>
              </w:rPr>
            </w:pPr>
            <w:r>
              <w:rPr>
                <w:rFonts w:cs="Times New Roman"/>
                <w:color w:val="000000"/>
                <w:sz w:val="15"/>
                <w:szCs w:val="15"/>
              </w:rPr>
              <w:t>38.4</w:t>
            </w:r>
          </w:p>
        </w:tc>
        <w:tc>
          <w:tcPr>
            <w:tcW w:w="609" w:type="dxa"/>
            <w:tcBorders>
              <w:top w:val="nil"/>
              <w:left w:val="nil"/>
              <w:bottom w:val="nil"/>
              <w:right w:val="nil"/>
            </w:tcBorders>
            <w:vAlign w:val="center"/>
          </w:tcPr>
          <w:p w14:paraId="14958A56">
            <w:pPr>
              <w:ind w:firstLine="0" w:firstLineChars="0"/>
              <w:jc w:val="center"/>
              <w:textAlignment w:val="center"/>
              <w:rPr>
                <w:rFonts w:cs="Times New Roman"/>
                <w:color w:val="000000"/>
                <w:sz w:val="15"/>
                <w:szCs w:val="15"/>
              </w:rPr>
            </w:pPr>
            <w:r>
              <w:rPr>
                <w:rFonts w:cs="Times New Roman"/>
                <w:color w:val="000000"/>
                <w:sz w:val="15"/>
                <w:szCs w:val="15"/>
              </w:rPr>
              <w:t>61.8</w:t>
            </w:r>
          </w:p>
        </w:tc>
        <w:tc>
          <w:tcPr>
            <w:tcW w:w="608" w:type="dxa"/>
            <w:tcBorders>
              <w:top w:val="nil"/>
              <w:left w:val="nil"/>
              <w:bottom w:val="nil"/>
              <w:right w:val="nil"/>
            </w:tcBorders>
            <w:vAlign w:val="center"/>
          </w:tcPr>
          <w:p w14:paraId="35E319CC">
            <w:pPr>
              <w:ind w:firstLine="0" w:firstLineChars="0"/>
              <w:jc w:val="center"/>
              <w:textAlignment w:val="center"/>
              <w:rPr>
                <w:rFonts w:cs="Times New Roman"/>
                <w:color w:val="000000"/>
                <w:sz w:val="15"/>
                <w:szCs w:val="15"/>
              </w:rPr>
            </w:pPr>
            <w:r>
              <w:rPr>
                <w:rFonts w:cs="Times New Roman"/>
                <w:color w:val="000000"/>
                <w:sz w:val="15"/>
                <w:szCs w:val="15"/>
              </w:rPr>
              <w:t>2.03</w:t>
            </w:r>
          </w:p>
        </w:tc>
        <w:tc>
          <w:tcPr>
            <w:tcW w:w="608" w:type="dxa"/>
            <w:tcBorders>
              <w:top w:val="nil"/>
              <w:left w:val="nil"/>
              <w:bottom w:val="nil"/>
              <w:right w:val="nil"/>
            </w:tcBorders>
            <w:vAlign w:val="center"/>
          </w:tcPr>
          <w:p w14:paraId="5681ADFB">
            <w:pPr>
              <w:ind w:firstLine="0" w:firstLineChars="0"/>
              <w:jc w:val="center"/>
              <w:textAlignment w:val="center"/>
              <w:rPr>
                <w:rFonts w:cs="Times New Roman"/>
                <w:color w:val="000000"/>
                <w:sz w:val="15"/>
                <w:szCs w:val="15"/>
              </w:rPr>
            </w:pPr>
            <w:r>
              <w:rPr>
                <w:rFonts w:cs="Times New Roman"/>
                <w:color w:val="000000"/>
                <w:sz w:val="15"/>
                <w:szCs w:val="15"/>
              </w:rPr>
              <w:t>5.31</w:t>
            </w:r>
          </w:p>
        </w:tc>
        <w:tc>
          <w:tcPr>
            <w:tcW w:w="608" w:type="dxa"/>
            <w:tcBorders>
              <w:top w:val="nil"/>
              <w:left w:val="nil"/>
              <w:bottom w:val="nil"/>
              <w:right w:val="nil"/>
            </w:tcBorders>
            <w:vAlign w:val="center"/>
          </w:tcPr>
          <w:p w14:paraId="0B7F0E4C">
            <w:pPr>
              <w:ind w:firstLine="0" w:firstLineChars="0"/>
              <w:jc w:val="center"/>
              <w:textAlignment w:val="center"/>
              <w:rPr>
                <w:rFonts w:cs="Times New Roman"/>
                <w:color w:val="000000"/>
                <w:sz w:val="15"/>
                <w:szCs w:val="15"/>
              </w:rPr>
            </w:pPr>
            <w:r>
              <w:rPr>
                <w:rFonts w:cs="Times New Roman"/>
                <w:color w:val="000000"/>
                <w:sz w:val="15"/>
                <w:szCs w:val="15"/>
              </w:rPr>
              <w:t>77.2</w:t>
            </w:r>
          </w:p>
        </w:tc>
        <w:tc>
          <w:tcPr>
            <w:tcW w:w="608" w:type="dxa"/>
            <w:tcBorders>
              <w:top w:val="nil"/>
              <w:left w:val="nil"/>
              <w:bottom w:val="nil"/>
              <w:right w:val="nil"/>
            </w:tcBorders>
            <w:vAlign w:val="center"/>
          </w:tcPr>
          <w:p w14:paraId="2AFB7938">
            <w:pPr>
              <w:ind w:firstLine="0" w:firstLineChars="0"/>
              <w:jc w:val="center"/>
              <w:textAlignment w:val="center"/>
              <w:rPr>
                <w:rFonts w:cs="Times New Roman"/>
                <w:color w:val="000000"/>
                <w:sz w:val="15"/>
                <w:szCs w:val="15"/>
              </w:rPr>
            </w:pPr>
            <w:r>
              <w:rPr>
                <w:rFonts w:cs="Times New Roman"/>
                <w:color w:val="000000"/>
                <w:sz w:val="15"/>
                <w:szCs w:val="15"/>
              </w:rPr>
              <w:t>21</w:t>
            </w:r>
          </w:p>
        </w:tc>
        <w:tc>
          <w:tcPr>
            <w:tcW w:w="609" w:type="dxa"/>
            <w:tcBorders>
              <w:top w:val="nil"/>
              <w:left w:val="nil"/>
              <w:bottom w:val="nil"/>
              <w:right w:val="nil"/>
            </w:tcBorders>
            <w:vAlign w:val="center"/>
          </w:tcPr>
          <w:p w14:paraId="0104F734">
            <w:pPr>
              <w:ind w:firstLine="0" w:firstLineChars="0"/>
              <w:jc w:val="center"/>
              <w:textAlignment w:val="center"/>
              <w:rPr>
                <w:rFonts w:cs="Times New Roman"/>
                <w:color w:val="000000"/>
                <w:sz w:val="15"/>
                <w:szCs w:val="15"/>
              </w:rPr>
            </w:pPr>
            <w:r>
              <w:rPr>
                <w:rFonts w:cs="Times New Roman"/>
                <w:color w:val="000000"/>
                <w:sz w:val="15"/>
                <w:szCs w:val="15"/>
              </w:rPr>
              <w:t>128.1</w:t>
            </w:r>
          </w:p>
        </w:tc>
        <w:tc>
          <w:tcPr>
            <w:tcW w:w="609" w:type="dxa"/>
            <w:tcBorders>
              <w:top w:val="nil"/>
              <w:left w:val="nil"/>
              <w:bottom w:val="nil"/>
              <w:right w:val="nil"/>
            </w:tcBorders>
            <w:vAlign w:val="center"/>
          </w:tcPr>
          <w:p w14:paraId="2FE49E8E">
            <w:pPr>
              <w:ind w:firstLine="0" w:firstLineChars="0"/>
              <w:jc w:val="center"/>
              <w:textAlignment w:val="center"/>
              <w:rPr>
                <w:rFonts w:cs="Times New Roman"/>
                <w:color w:val="000000"/>
                <w:sz w:val="15"/>
                <w:szCs w:val="15"/>
              </w:rPr>
            </w:pPr>
            <w:r>
              <w:rPr>
                <w:rFonts w:cs="Times New Roman"/>
                <w:color w:val="000000"/>
                <w:sz w:val="15"/>
                <w:szCs w:val="15"/>
              </w:rPr>
              <w:t>37.3</w:t>
            </w:r>
          </w:p>
        </w:tc>
        <w:tc>
          <w:tcPr>
            <w:tcW w:w="609" w:type="dxa"/>
            <w:tcBorders>
              <w:top w:val="nil"/>
              <w:left w:val="nil"/>
              <w:bottom w:val="nil"/>
              <w:right w:val="nil"/>
            </w:tcBorders>
            <w:vAlign w:val="center"/>
          </w:tcPr>
          <w:p w14:paraId="4DDE13AF">
            <w:pPr>
              <w:ind w:firstLine="0" w:firstLineChars="0"/>
              <w:jc w:val="center"/>
              <w:textAlignment w:val="center"/>
              <w:rPr>
                <w:rFonts w:cs="Times New Roman"/>
                <w:color w:val="000000"/>
                <w:sz w:val="15"/>
                <w:szCs w:val="15"/>
              </w:rPr>
            </w:pPr>
            <w:r>
              <w:rPr>
                <w:rFonts w:cs="Times New Roman"/>
                <w:color w:val="000000"/>
                <w:sz w:val="15"/>
                <w:szCs w:val="15"/>
              </w:rPr>
              <w:t>57.0</w:t>
            </w:r>
          </w:p>
        </w:tc>
        <w:tc>
          <w:tcPr>
            <w:tcW w:w="609" w:type="dxa"/>
            <w:tcBorders>
              <w:top w:val="nil"/>
              <w:left w:val="nil"/>
              <w:bottom w:val="nil"/>
              <w:right w:val="nil"/>
            </w:tcBorders>
            <w:vAlign w:val="center"/>
          </w:tcPr>
          <w:p w14:paraId="4CFAED59">
            <w:pPr>
              <w:ind w:firstLine="0" w:firstLineChars="0"/>
              <w:jc w:val="center"/>
              <w:textAlignment w:val="center"/>
              <w:rPr>
                <w:rFonts w:cs="Times New Roman"/>
                <w:color w:val="000000"/>
                <w:sz w:val="15"/>
                <w:szCs w:val="15"/>
              </w:rPr>
            </w:pPr>
            <w:r>
              <w:rPr>
                <w:rFonts w:cs="Times New Roman"/>
                <w:color w:val="000000"/>
                <w:sz w:val="15"/>
                <w:szCs w:val="15"/>
              </w:rPr>
              <w:t>1.92</w:t>
            </w:r>
          </w:p>
        </w:tc>
        <w:tc>
          <w:tcPr>
            <w:tcW w:w="609" w:type="dxa"/>
            <w:tcBorders>
              <w:top w:val="nil"/>
              <w:left w:val="nil"/>
              <w:bottom w:val="nil"/>
              <w:right w:val="nil"/>
            </w:tcBorders>
            <w:vAlign w:val="center"/>
          </w:tcPr>
          <w:p w14:paraId="5451CFD8">
            <w:pPr>
              <w:ind w:firstLine="0" w:firstLineChars="0"/>
              <w:jc w:val="center"/>
              <w:textAlignment w:val="center"/>
              <w:rPr>
                <w:rFonts w:cs="Times New Roman"/>
                <w:color w:val="000000"/>
                <w:sz w:val="15"/>
                <w:szCs w:val="15"/>
              </w:rPr>
            </w:pPr>
            <w:r>
              <w:rPr>
                <w:rFonts w:cs="Times New Roman"/>
                <w:color w:val="000000"/>
                <w:sz w:val="15"/>
                <w:szCs w:val="15"/>
              </w:rPr>
              <w:t>5.81</w:t>
            </w:r>
          </w:p>
        </w:tc>
        <w:tc>
          <w:tcPr>
            <w:tcW w:w="609" w:type="dxa"/>
            <w:tcBorders>
              <w:top w:val="nil"/>
              <w:left w:val="nil"/>
              <w:bottom w:val="nil"/>
              <w:right w:val="nil"/>
            </w:tcBorders>
            <w:vAlign w:val="center"/>
          </w:tcPr>
          <w:p w14:paraId="606DBF67">
            <w:pPr>
              <w:ind w:firstLine="0" w:firstLineChars="0"/>
              <w:jc w:val="center"/>
              <w:textAlignment w:val="center"/>
              <w:rPr>
                <w:rFonts w:cs="Times New Roman"/>
                <w:color w:val="000000"/>
                <w:sz w:val="15"/>
                <w:szCs w:val="15"/>
              </w:rPr>
            </w:pPr>
            <w:r>
              <w:rPr>
                <w:rFonts w:cs="Times New Roman"/>
                <w:color w:val="000000"/>
                <w:sz w:val="15"/>
                <w:szCs w:val="15"/>
              </w:rPr>
              <w:t>92.7</w:t>
            </w:r>
          </w:p>
        </w:tc>
      </w:tr>
      <w:tr w14:paraId="4C5723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9" w:type="dxa"/>
            <w:tcBorders>
              <w:top w:val="nil"/>
              <w:left w:val="nil"/>
              <w:bottom w:val="nil"/>
              <w:right w:val="nil"/>
            </w:tcBorders>
            <w:vAlign w:val="center"/>
          </w:tcPr>
          <w:p w14:paraId="51CDDFF2">
            <w:pPr>
              <w:ind w:firstLine="0" w:firstLineChars="0"/>
              <w:jc w:val="center"/>
              <w:textAlignment w:val="center"/>
              <w:rPr>
                <w:rFonts w:cs="Times New Roman"/>
                <w:color w:val="000000"/>
                <w:sz w:val="15"/>
                <w:szCs w:val="15"/>
              </w:rPr>
            </w:pPr>
            <w:r>
              <w:rPr>
                <w:rFonts w:cs="Times New Roman"/>
                <w:color w:val="000000"/>
                <w:sz w:val="15"/>
                <w:szCs w:val="15"/>
              </w:rPr>
              <w:t>9</w:t>
            </w:r>
          </w:p>
        </w:tc>
        <w:tc>
          <w:tcPr>
            <w:tcW w:w="609" w:type="dxa"/>
            <w:tcBorders>
              <w:top w:val="nil"/>
              <w:left w:val="nil"/>
              <w:bottom w:val="nil"/>
              <w:right w:val="nil"/>
            </w:tcBorders>
            <w:vAlign w:val="center"/>
          </w:tcPr>
          <w:p w14:paraId="105F3072">
            <w:pPr>
              <w:ind w:firstLine="0" w:firstLineChars="0"/>
              <w:jc w:val="center"/>
              <w:textAlignment w:val="center"/>
              <w:rPr>
                <w:rFonts w:cs="Times New Roman"/>
                <w:color w:val="000000"/>
                <w:sz w:val="15"/>
                <w:szCs w:val="15"/>
              </w:rPr>
            </w:pPr>
            <w:r>
              <w:rPr>
                <w:rFonts w:cs="Times New Roman"/>
                <w:color w:val="000000"/>
                <w:sz w:val="15"/>
                <w:szCs w:val="15"/>
              </w:rPr>
              <w:t>154.9</w:t>
            </w:r>
          </w:p>
        </w:tc>
        <w:tc>
          <w:tcPr>
            <w:tcW w:w="609" w:type="dxa"/>
            <w:tcBorders>
              <w:top w:val="nil"/>
              <w:left w:val="nil"/>
              <w:bottom w:val="nil"/>
              <w:right w:val="nil"/>
            </w:tcBorders>
            <w:vAlign w:val="center"/>
          </w:tcPr>
          <w:p w14:paraId="4AFAD709">
            <w:pPr>
              <w:ind w:firstLine="0" w:firstLineChars="0"/>
              <w:jc w:val="center"/>
              <w:textAlignment w:val="center"/>
              <w:rPr>
                <w:rFonts w:cs="Times New Roman"/>
                <w:color w:val="000000"/>
                <w:sz w:val="15"/>
                <w:szCs w:val="15"/>
              </w:rPr>
            </w:pPr>
            <w:r>
              <w:rPr>
                <w:rFonts w:cs="Times New Roman"/>
                <w:color w:val="000000"/>
                <w:sz w:val="15"/>
                <w:szCs w:val="15"/>
              </w:rPr>
              <w:t>48.2</w:t>
            </w:r>
          </w:p>
        </w:tc>
        <w:tc>
          <w:tcPr>
            <w:tcW w:w="609" w:type="dxa"/>
            <w:tcBorders>
              <w:top w:val="nil"/>
              <w:left w:val="nil"/>
              <w:bottom w:val="nil"/>
              <w:right w:val="nil"/>
            </w:tcBorders>
            <w:vAlign w:val="center"/>
          </w:tcPr>
          <w:p w14:paraId="4F22EC3C">
            <w:pPr>
              <w:ind w:firstLine="0" w:firstLineChars="0"/>
              <w:jc w:val="center"/>
              <w:textAlignment w:val="center"/>
              <w:rPr>
                <w:rFonts w:cs="Times New Roman"/>
                <w:color w:val="000000"/>
                <w:sz w:val="15"/>
                <w:szCs w:val="15"/>
              </w:rPr>
            </w:pPr>
            <w:r>
              <w:rPr>
                <w:rFonts w:cs="Times New Roman"/>
                <w:color w:val="000000"/>
                <w:sz w:val="15"/>
                <w:szCs w:val="15"/>
              </w:rPr>
              <w:t>87.2</w:t>
            </w:r>
          </w:p>
        </w:tc>
        <w:tc>
          <w:tcPr>
            <w:tcW w:w="608" w:type="dxa"/>
            <w:tcBorders>
              <w:top w:val="nil"/>
              <w:left w:val="nil"/>
              <w:bottom w:val="nil"/>
              <w:right w:val="nil"/>
            </w:tcBorders>
            <w:vAlign w:val="center"/>
          </w:tcPr>
          <w:p w14:paraId="1A691A82">
            <w:pPr>
              <w:ind w:firstLine="0" w:firstLineChars="0"/>
              <w:jc w:val="center"/>
              <w:textAlignment w:val="center"/>
              <w:rPr>
                <w:rFonts w:cs="Times New Roman"/>
                <w:color w:val="000000"/>
                <w:sz w:val="15"/>
                <w:szCs w:val="15"/>
              </w:rPr>
            </w:pPr>
            <w:r>
              <w:rPr>
                <w:rFonts w:cs="Times New Roman"/>
                <w:color w:val="000000"/>
                <w:sz w:val="15"/>
                <w:szCs w:val="15"/>
              </w:rPr>
              <w:t>2.91</w:t>
            </w:r>
          </w:p>
        </w:tc>
        <w:tc>
          <w:tcPr>
            <w:tcW w:w="608" w:type="dxa"/>
            <w:tcBorders>
              <w:top w:val="nil"/>
              <w:left w:val="nil"/>
              <w:bottom w:val="nil"/>
              <w:right w:val="nil"/>
            </w:tcBorders>
            <w:vAlign w:val="center"/>
          </w:tcPr>
          <w:p w14:paraId="056B86F3">
            <w:pPr>
              <w:ind w:firstLine="0" w:firstLineChars="0"/>
              <w:jc w:val="center"/>
              <w:textAlignment w:val="center"/>
              <w:rPr>
                <w:rFonts w:cs="Times New Roman"/>
                <w:color w:val="000000"/>
                <w:sz w:val="15"/>
                <w:szCs w:val="15"/>
              </w:rPr>
            </w:pPr>
            <w:r>
              <w:rPr>
                <w:rFonts w:cs="Times New Roman"/>
                <w:color w:val="000000"/>
                <w:sz w:val="15"/>
                <w:szCs w:val="15"/>
              </w:rPr>
              <w:t>10.69</w:t>
            </w:r>
          </w:p>
        </w:tc>
        <w:tc>
          <w:tcPr>
            <w:tcW w:w="608" w:type="dxa"/>
            <w:tcBorders>
              <w:top w:val="nil"/>
              <w:left w:val="nil"/>
              <w:bottom w:val="nil"/>
              <w:right w:val="nil"/>
            </w:tcBorders>
            <w:vAlign w:val="center"/>
          </w:tcPr>
          <w:p w14:paraId="3AC8CA37">
            <w:pPr>
              <w:ind w:firstLine="0" w:firstLineChars="0"/>
              <w:jc w:val="center"/>
              <w:textAlignment w:val="center"/>
              <w:rPr>
                <w:rFonts w:cs="Times New Roman"/>
                <w:color w:val="000000"/>
                <w:sz w:val="15"/>
                <w:szCs w:val="15"/>
              </w:rPr>
            </w:pPr>
            <w:r>
              <w:rPr>
                <w:rFonts w:cs="Times New Roman"/>
                <w:color w:val="000000"/>
                <w:sz w:val="15"/>
                <w:szCs w:val="15"/>
              </w:rPr>
              <w:t>80.8</w:t>
            </w:r>
          </w:p>
        </w:tc>
        <w:tc>
          <w:tcPr>
            <w:tcW w:w="608" w:type="dxa"/>
            <w:tcBorders>
              <w:top w:val="nil"/>
              <w:left w:val="nil"/>
              <w:bottom w:val="nil"/>
              <w:right w:val="nil"/>
            </w:tcBorders>
            <w:vAlign w:val="center"/>
          </w:tcPr>
          <w:p w14:paraId="6D9C7832">
            <w:pPr>
              <w:ind w:firstLine="0" w:firstLineChars="0"/>
              <w:jc w:val="center"/>
              <w:textAlignment w:val="center"/>
              <w:rPr>
                <w:rFonts w:cs="Times New Roman"/>
                <w:color w:val="000000"/>
                <w:sz w:val="15"/>
                <w:szCs w:val="15"/>
              </w:rPr>
            </w:pPr>
            <w:r>
              <w:rPr>
                <w:rFonts w:cs="Times New Roman"/>
                <w:color w:val="000000"/>
                <w:sz w:val="15"/>
                <w:szCs w:val="15"/>
              </w:rPr>
              <w:t>22</w:t>
            </w:r>
          </w:p>
        </w:tc>
        <w:tc>
          <w:tcPr>
            <w:tcW w:w="609" w:type="dxa"/>
            <w:tcBorders>
              <w:top w:val="nil"/>
              <w:left w:val="nil"/>
              <w:bottom w:val="nil"/>
              <w:right w:val="nil"/>
            </w:tcBorders>
            <w:vAlign w:val="center"/>
          </w:tcPr>
          <w:p w14:paraId="65D3687A">
            <w:pPr>
              <w:ind w:firstLine="0" w:firstLineChars="0"/>
              <w:jc w:val="center"/>
              <w:textAlignment w:val="center"/>
              <w:rPr>
                <w:rFonts w:cs="Times New Roman"/>
                <w:color w:val="000000"/>
                <w:sz w:val="15"/>
                <w:szCs w:val="15"/>
              </w:rPr>
            </w:pPr>
            <w:r>
              <w:rPr>
                <w:rFonts w:cs="Times New Roman"/>
                <w:color w:val="000000"/>
                <w:sz w:val="15"/>
                <w:szCs w:val="15"/>
              </w:rPr>
              <w:t>127.5</w:t>
            </w:r>
          </w:p>
        </w:tc>
        <w:tc>
          <w:tcPr>
            <w:tcW w:w="609" w:type="dxa"/>
            <w:tcBorders>
              <w:top w:val="nil"/>
              <w:left w:val="nil"/>
              <w:bottom w:val="nil"/>
              <w:right w:val="nil"/>
            </w:tcBorders>
            <w:vAlign w:val="center"/>
          </w:tcPr>
          <w:p w14:paraId="3BC1148F">
            <w:pPr>
              <w:ind w:firstLine="0" w:firstLineChars="0"/>
              <w:jc w:val="center"/>
              <w:textAlignment w:val="center"/>
              <w:rPr>
                <w:rFonts w:cs="Times New Roman"/>
                <w:color w:val="000000"/>
                <w:sz w:val="15"/>
                <w:szCs w:val="15"/>
              </w:rPr>
            </w:pPr>
            <w:r>
              <w:rPr>
                <w:rFonts w:cs="Times New Roman"/>
                <w:color w:val="000000"/>
                <w:sz w:val="15"/>
                <w:szCs w:val="15"/>
              </w:rPr>
              <w:t>32.0</w:t>
            </w:r>
          </w:p>
        </w:tc>
        <w:tc>
          <w:tcPr>
            <w:tcW w:w="609" w:type="dxa"/>
            <w:tcBorders>
              <w:top w:val="nil"/>
              <w:left w:val="nil"/>
              <w:bottom w:val="nil"/>
              <w:right w:val="nil"/>
            </w:tcBorders>
            <w:vAlign w:val="center"/>
          </w:tcPr>
          <w:p w14:paraId="638ACF15">
            <w:pPr>
              <w:ind w:firstLine="0" w:firstLineChars="0"/>
              <w:jc w:val="center"/>
              <w:textAlignment w:val="center"/>
              <w:rPr>
                <w:rFonts w:cs="Times New Roman"/>
                <w:color w:val="000000"/>
                <w:sz w:val="15"/>
                <w:szCs w:val="15"/>
              </w:rPr>
            </w:pPr>
            <w:r>
              <w:rPr>
                <w:rFonts w:cs="Times New Roman"/>
                <w:color w:val="000000"/>
                <w:sz w:val="15"/>
                <w:szCs w:val="15"/>
              </w:rPr>
              <w:t>57.9</w:t>
            </w:r>
          </w:p>
        </w:tc>
        <w:tc>
          <w:tcPr>
            <w:tcW w:w="609" w:type="dxa"/>
            <w:tcBorders>
              <w:top w:val="nil"/>
              <w:left w:val="nil"/>
              <w:bottom w:val="nil"/>
              <w:right w:val="nil"/>
            </w:tcBorders>
            <w:vAlign w:val="center"/>
          </w:tcPr>
          <w:p w14:paraId="3CC8C72D">
            <w:pPr>
              <w:ind w:firstLine="0" w:firstLineChars="0"/>
              <w:jc w:val="center"/>
              <w:textAlignment w:val="center"/>
              <w:rPr>
                <w:rFonts w:cs="Times New Roman"/>
                <w:color w:val="000000"/>
                <w:sz w:val="15"/>
                <w:szCs w:val="15"/>
              </w:rPr>
            </w:pPr>
            <w:r>
              <w:rPr>
                <w:rFonts w:cs="Times New Roman"/>
                <w:color w:val="000000"/>
                <w:sz w:val="15"/>
                <w:szCs w:val="15"/>
              </w:rPr>
              <w:t>2.02</w:t>
            </w:r>
          </w:p>
        </w:tc>
        <w:tc>
          <w:tcPr>
            <w:tcW w:w="609" w:type="dxa"/>
            <w:tcBorders>
              <w:top w:val="nil"/>
              <w:left w:val="nil"/>
              <w:bottom w:val="nil"/>
              <w:right w:val="nil"/>
            </w:tcBorders>
            <w:vAlign w:val="center"/>
          </w:tcPr>
          <w:p w14:paraId="7FA8A8AD">
            <w:pPr>
              <w:ind w:firstLine="0" w:firstLineChars="0"/>
              <w:jc w:val="center"/>
              <w:textAlignment w:val="center"/>
              <w:rPr>
                <w:rFonts w:cs="Times New Roman"/>
                <w:color w:val="000000"/>
                <w:sz w:val="15"/>
                <w:szCs w:val="15"/>
              </w:rPr>
            </w:pPr>
            <w:r>
              <w:rPr>
                <w:rFonts w:cs="Times New Roman"/>
                <w:color w:val="000000"/>
                <w:sz w:val="15"/>
                <w:szCs w:val="15"/>
              </w:rPr>
              <w:t>6.42</w:t>
            </w:r>
          </w:p>
        </w:tc>
        <w:tc>
          <w:tcPr>
            <w:tcW w:w="609" w:type="dxa"/>
            <w:tcBorders>
              <w:top w:val="nil"/>
              <w:left w:val="nil"/>
              <w:bottom w:val="nil"/>
              <w:right w:val="nil"/>
            </w:tcBorders>
            <w:vAlign w:val="center"/>
          </w:tcPr>
          <w:p w14:paraId="68EAB911">
            <w:pPr>
              <w:ind w:firstLine="0" w:firstLineChars="0"/>
              <w:jc w:val="center"/>
              <w:textAlignment w:val="center"/>
              <w:rPr>
                <w:rFonts w:cs="Times New Roman"/>
                <w:color w:val="000000"/>
                <w:sz w:val="15"/>
                <w:szCs w:val="15"/>
              </w:rPr>
            </w:pPr>
            <w:r>
              <w:rPr>
                <w:rFonts w:cs="Times New Roman"/>
                <w:color w:val="000000"/>
                <w:sz w:val="15"/>
                <w:szCs w:val="15"/>
              </w:rPr>
              <w:t>78.2</w:t>
            </w:r>
          </w:p>
        </w:tc>
      </w:tr>
      <w:tr w14:paraId="11AD1A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9" w:type="dxa"/>
            <w:tcBorders>
              <w:top w:val="nil"/>
              <w:left w:val="nil"/>
              <w:bottom w:val="nil"/>
              <w:right w:val="nil"/>
            </w:tcBorders>
            <w:vAlign w:val="center"/>
          </w:tcPr>
          <w:p w14:paraId="120AD034">
            <w:pPr>
              <w:ind w:firstLine="0" w:firstLineChars="0"/>
              <w:jc w:val="center"/>
              <w:textAlignment w:val="center"/>
              <w:rPr>
                <w:rFonts w:cs="Times New Roman"/>
                <w:color w:val="000000"/>
                <w:sz w:val="15"/>
                <w:szCs w:val="15"/>
              </w:rPr>
            </w:pPr>
            <w:r>
              <w:rPr>
                <w:rFonts w:cs="Times New Roman"/>
                <w:color w:val="000000"/>
                <w:sz w:val="15"/>
                <w:szCs w:val="15"/>
              </w:rPr>
              <w:t>10</w:t>
            </w:r>
          </w:p>
        </w:tc>
        <w:tc>
          <w:tcPr>
            <w:tcW w:w="609" w:type="dxa"/>
            <w:tcBorders>
              <w:top w:val="nil"/>
              <w:left w:val="nil"/>
              <w:bottom w:val="nil"/>
              <w:right w:val="nil"/>
            </w:tcBorders>
            <w:vAlign w:val="center"/>
          </w:tcPr>
          <w:p w14:paraId="591575A5">
            <w:pPr>
              <w:ind w:firstLine="0" w:firstLineChars="0"/>
              <w:jc w:val="center"/>
              <w:textAlignment w:val="center"/>
              <w:rPr>
                <w:rFonts w:cs="Times New Roman"/>
                <w:color w:val="000000"/>
                <w:sz w:val="15"/>
                <w:szCs w:val="15"/>
              </w:rPr>
            </w:pPr>
            <w:r>
              <w:rPr>
                <w:rFonts w:cs="Times New Roman"/>
                <w:color w:val="000000"/>
                <w:sz w:val="15"/>
                <w:szCs w:val="15"/>
              </w:rPr>
              <w:t>142.4</w:t>
            </w:r>
          </w:p>
        </w:tc>
        <w:tc>
          <w:tcPr>
            <w:tcW w:w="609" w:type="dxa"/>
            <w:tcBorders>
              <w:top w:val="nil"/>
              <w:left w:val="nil"/>
              <w:bottom w:val="nil"/>
              <w:right w:val="nil"/>
            </w:tcBorders>
            <w:vAlign w:val="center"/>
          </w:tcPr>
          <w:p w14:paraId="420100B1">
            <w:pPr>
              <w:ind w:firstLine="0" w:firstLineChars="0"/>
              <w:jc w:val="center"/>
              <w:textAlignment w:val="center"/>
              <w:rPr>
                <w:rFonts w:cs="Times New Roman"/>
                <w:color w:val="000000"/>
                <w:sz w:val="15"/>
                <w:szCs w:val="15"/>
              </w:rPr>
            </w:pPr>
            <w:r>
              <w:rPr>
                <w:rFonts w:cs="Times New Roman"/>
                <w:color w:val="000000"/>
                <w:sz w:val="15"/>
                <w:szCs w:val="15"/>
              </w:rPr>
              <w:t>42.6</w:t>
            </w:r>
          </w:p>
        </w:tc>
        <w:tc>
          <w:tcPr>
            <w:tcW w:w="609" w:type="dxa"/>
            <w:tcBorders>
              <w:top w:val="nil"/>
              <w:left w:val="nil"/>
              <w:bottom w:val="nil"/>
              <w:right w:val="nil"/>
            </w:tcBorders>
            <w:vAlign w:val="center"/>
          </w:tcPr>
          <w:p w14:paraId="73B0CDF3">
            <w:pPr>
              <w:ind w:firstLine="0" w:firstLineChars="0"/>
              <w:jc w:val="center"/>
              <w:textAlignment w:val="center"/>
              <w:rPr>
                <w:rFonts w:cs="Times New Roman"/>
                <w:color w:val="000000"/>
                <w:sz w:val="15"/>
                <w:szCs w:val="15"/>
              </w:rPr>
            </w:pPr>
            <w:r>
              <w:rPr>
                <w:rFonts w:cs="Times New Roman"/>
                <w:color w:val="000000"/>
                <w:sz w:val="15"/>
                <w:szCs w:val="15"/>
              </w:rPr>
              <w:t>74.1</w:t>
            </w:r>
          </w:p>
        </w:tc>
        <w:tc>
          <w:tcPr>
            <w:tcW w:w="608" w:type="dxa"/>
            <w:tcBorders>
              <w:top w:val="nil"/>
              <w:left w:val="nil"/>
              <w:bottom w:val="nil"/>
              <w:right w:val="nil"/>
            </w:tcBorders>
            <w:vAlign w:val="center"/>
          </w:tcPr>
          <w:p w14:paraId="345BBAC4">
            <w:pPr>
              <w:ind w:firstLine="0" w:firstLineChars="0"/>
              <w:jc w:val="center"/>
              <w:textAlignment w:val="center"/>
              <w:rPr>
                <w:rFonts w:cs="Times New Roman"/>
                <w:color w:val="000000"/>
                <w:sz w:val="15"/>
                <w:szCs w:val="15"/>
              </w:rPr>
            </w:pPr>
            <w:r>
              <w:rPr>
                <w:rFonts w:cs="Times New Roman"/>
                <w:color w:val="000000"/>
                <w:sz w:val="15"/>
                <w:szCs w:val="15"/>
              </w:rPr>
              <w:t>2.33</w:t>
            </w:r>
          </w:p>
        </w:tc>
        <w:tc>
          <w:tcPr>
            <w:tcW w:w="608" w:type="dxa"/>
            <w:tcBorders>
              <w:top w:val="nil"/>
              <w:left w:val="nil"/>
              <w:bottom w:val="nil"/>
              <w:right w:val="nil"/>
            </w:tcBorders>
            <w:vAlign w:val="center"/>
          </w:tcPr>
          <w:p w14:paraId="36B0A63B">
            <w:pPr>
              <w:ind w:firstLine="0" w:firstLineChars="0"/>
              <w:jc w:val="center"/>
              <w:textAlignment w:val="center"/>
              <w:rPr>
                <w:rFonts w:cs="Times New Roman"/>
                <w:color w:val="000000"/>
                <w:sz w:val="15"/>
                <w:szCs w:val="15"/>
              </w:rPr>
            </w:pPr>
            <w:r>
              <w:rPr>
                <w:rFonts w:cs="Times New Roman"/>
                <w:color w:val="000000"/>
                <w:sz w:val="15"/>
                <w:szCs w:val="15"/>
              </w:rPr>
              <w:t>11.15</w:t>
            </w:r>
          </w:p>
        </w:tc>
        <w:tc>
          <w:tcPr>
            <w:tcW w:w="608" w:type="dxa"/>
            <w:tcBorders>
              <w:top w:val="nil"/>
              <w:left w:val="nil"/>
              <w:bottom w:val="nil"/>
              <w:right w:val="nil"/>
            </w:tcBorders>
            <w:vAlign w:val="center"/>
          </w:tcPr>
          <w:p w14:paraId="7DC7E606">
            <w:pPr>
              <w:ind w:firstLine="0" w:firstLineChars="0"/>
              <w:jc w:val="center"/>
              <w:textAlignment w:val="center"/>
              <w:rPr>
                <w:rFonts w:cs="Times New Roman"/>
                <w:color w:val="000000"/>
                <w:sz w:val="15"/>
                <w:szCs w:val="15"/>
              </w:rPr>
            </w:pPr>
            <w:r>
              <w:rPr>
                <w:rFonts w:cs="Times New Roman"/>
                <w:color w:val="000000"/>
                <w:sz w:val="15"/>
                <w:szCs w:val="15"/>
              </w:rPr>
              <w:t>76.7</w:t>
            </w:r>
          </w:p>
        </w:tc>
        <w:tc>
          <w:tcPr>
            <w:tcW w:w="608" w:type="dxa"/>
            <w:tcBorders>
              <w:top w:val="nil"/>
              <w:left w:val="nil"/>
              <w:bottom w:val="nil"/>
              <w:right w:val="nil"/>
            </w:tcBorders>
            <w:vAlign w:val="center"/>
          </w:tcPr>
          <w:p w14:paraId="172F7FC2">
            <w:pPr>
              <w:ind w:firstLine="0" w:firstLineChars="0"/>
              <w:jc w:val="center"/>
              <w:textAlignment w:val="center"/>
              <w:rPr>
                <w:rFonts w:cs="Times New Roman"/>
                <w:color w:val="000000"/>
                <w:sz w:val="15"/>
                <w:szCs w:val="15"/>
              </w:rPr>
            </w:pPr>
            <w:r>
              <w:rPr>
                <w:rFonts w:cs="Times New Roman"/>
                <w:color w:val="000000"/>
                <w:sz w:val="15"/>
                <w:szCs w:val="15"/>
              </w:rPr>
              <w:t>23</w:t>
            </w:r>
          </w:p>
        </w:tc>
        <w:tc>
          <w:tcPr>
            <w:tcW w:w="609" w:type="dxa"/>
            <w:tcBorders>
              <w:top w:val="nil"/>
              <w:left w:val="nil"/>
              <w:bottom w:val="nil"/>
              <w:right w:val="nil"/>
            </w:tcBorders>
            <w:vAlign w:val="center"/>
          </w:tcPr>
          <w:p w14:paraId="5733BAF8">
            <w:pPr>
              <w:ind w:firstLine="0" w:firstLineChars="0"/>
              <w:jc w:val="center"/>
              <w:textAlignment w:val="center"/>
              <w:rPr>
                <w:rFonts w:cs="Times New Roman"/>
                <w:color w:val="000000"/>
                <w:sz w:val="15"/>
                <w:szCs w:val="15"/>
              </w:rPr>
            </w:pPr>
            <w:r>
              <w:rPr>
                <w:rFonts w:cs="Times New Roman"/>
                <w:color w:val="000000"/>
                <w:sz w:val="15"/>
                <w:szCs w:val="15"/>
              </w:rPr>
              <w:t>140.7</w:t>
            </w:r>
          </w:p>
        </w:tc>
        <w:tc>
          <w:tcPr>
            <w:tcW w:w="609" w:type="dxa"/>
            <w:tcBorders>
              <w:top w:val="nil"/>
              <w:left w:val="nil"/>
              <w:bottom w:val="nil"/>
              <w:right w:val="nil"/>
            </w:tcBorders>
            <w:vAlign w:val="center"/>
          </w:tcPr>
          <w:p w14:paraId="53B30BA6">
            <w:pPr>
              <w:ind w:firstLine="0" w:firstLineChars="0"/>
              <w:jc w:val="center"/>
              <w:textAlignment w:val="center"/>
              <w:rPr>
                <w:rFonts w:cs="Times New Roman"/>
                <w:color w:val="000000"/>
                <w:sz w:val="15"/>
                <w:szCs w:val="15"/>
              </w:rPr>
            </w:pPr>
            <w:r>
              <w:rPr>
                <w:rFonts w:cs="Times New Roman"/>
                <w:color w:val="000000"/>
                <w:sz w:val="15"/>
                <w:szCs w:val="15"/>
              </w:rPr>
              <w:t>44.7</w:t>
            </w:r>
          </w:p>
        </w:tc>
        <w:tc>
          <w:tcPr>
            <w:tcW w:w="609" w:type="dxa"/>
            <w:tcBorders>
              <w:top w:val="nil"/>
              <w:left w:val="nil"/>
              <w:bottom w:val="nil"/>
              <w:right w:val="nil"/>
            </w:tcBorders>
            <w:vAlign w:val="center"/>
          </w:tcPr>
          <w:p w14:paraId="04417D30">
            <w:pPr>
              <w:ind w:firstLine="0" w:firstLineChars="0"/>
              <w:jc w:val="center"/>
              <w:textAlignment w:val="center"/>
              <w:rPr>
                <w:rFonts w:cs="Times New Roman"/>
                <w:color w:val="000000"/>
                <w:sz w:val="15"/>
                <w:szCs w:val="15"/>
              </w:rPr>
            </w:pPr>
            <w:r>
              <w:rPr>
                <w:rFonts w:cs="Times New Roman"/>
                <w:color w:val="000000"/>
                <w:sz w:val="15"/>
                <w:szCs w:val="15"/>
              </w:rPr>
              <w:t>73.7</w:t>
            </w:r>
          </w:p>
        </w:tc>
        <w:tc>
          <w:tcPr>
            <w:tcW w:w="609" w:type="dxa"/>
            <w:tcBorders>
              <w:top w:val="nil"/>
              <w:left w:val="nil"/>
              <w:bottom w:val="nil"/>
              <w:right w:val="nil"/>
            </w:tcBorders>
            <w:vAlign w:val="center"/>
          </w:tcPr>
          <w:p w14:paraId="4DBE8BAE">
            <w:pPr>
              <w:ind w:firstLine="0" w:firstLineChars="0"/>
              <w:jc w:val="center"/>
              <w:textAlignment w:val="center"/>
              <w:rPr>
                <w:rFonts w:cs="Times New Roman"/>
                <w:color w:val="000000"/>
                <w:sz w:val="15"/>
                <w:szCs w:val="15"/>
              </w:rPr>
            </w:pPr>
            <w:r>
              <w:rPr>
                <w:rFonts w:cs="Times New Roman"/>
                <w:color w:val="000000"/>
                <w:sz w:val="15"/>
                <w:szCs w:val="15"/>
              </w:rPr>
              <w:t>2.64</w:t>
            </w:r>
          </w:p>
        </w:tc>
        <w:tc>
          <w:tcPr>
            <w:tcW w:w="609" w:type="dxa"/>
            <w:tcBorders>
              <w:top w:val="nil"/>
              <w:left w:val="nil"/>
              <w:bottom w:val="nil"/>
              <w:right w:val="nil"/>
            </w:tcBorders>
            <w:vAlign w:val="center"/>
          </w:tcPr>
          <w:p w14:paraId="65BFE1B6">
            <w:pPr>
              <w:ind w:firstLine="0" w:firstLineChars="0"/>
              <w:jc w:val="center"/>
              <w:textAlignment w:val="center"/>
              <w:rPr>
                <w:rFonts w:cs="Times New Roman"/>
                <w:color w:val="000000"/>
                <w:sz w:val="15"/>
                <w:szCs w:val="15"/>
              </w:rPr>
            </w:pPr>
            <w:r>
              <w:rPr>
                <w:rFonts w:cs="Times New Roman"/>
                <w:color w:val="000000"/>
                <w:sz w:val="15"/>
                <w:szCs w:val="15"/>
              </w:rPr>
              <w:t>8.00</w:t>
            </w:r>
          </w:p>
        </w:tc>
        <w:tc>
          <w:tcPr>
            <w:tcW w:w="609" w:type="dxa"/>
            <w:tcBorders>
              <w:top w:val="nil"/>
              <w:left w:val="nil"/>
              <w:bottom w:val="nil"/>
              <w:right w:val="nil"/>
            </w:tcBorders>
            <w:vAlign w:val="center"/>
          </w:tcPr>
          <w:p w14:paraId="1AAC669A">
            <w:pPr>
              <w:ind w:firstLine="0" w:firstLineChars="0"/>
              <w:jc w:val="center"/>
              <w:textAlignment w:val="center"/>
              <w:rPr>
                <w:rFonts w:cs="Times New Roman"/>
                <w:color w:val="000000"/>
                <w:sz w:val="15"/>
                <w:szCs w:val="15"/>
              </w:rPr>
            </w:pPr>
            <w:r>
              <w:rPr>
                <w:rFonts w:cs="Times New Roman"/>
                <w:color w:val="000000"/>
                <w:sz w:val="15"/>
                <w:szCs w:val="15"/>
              </w:rPr>
              <w:t>89.1</w:t>
            </w:r>
          </w:p>
        </w:tc>
      </w:tr>
      <w:tr w14:paraId="265E2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9" w:type="dxa"/>
            <w:tcBorders>
              <w:top w:val="nil"/>
              <w:left w:val="nil"/>
              <w:bottom w:val="nil"/>
              <w:right w:val="nil"/>
            </w:tcBorders>
            <w:vAlign w:val="center"/>
          </w:tcPr>
          <w:p w14:paraId="13B5AAA8">
            <w:pPr>
              <w:ind w:firstLine="0" w:firstLineChars="0"/>
              <w:jc w:val="center"/>
              <w:textAlignment w:val="center"/>
              <w:rPr>
                <w:rFonts w:cs="Times New Roman"/>
                <w:color w:val="000000"/>
                <w:sz w:val="15"/>
                <w:szCs w:val="15"/>
              </w:rPr>
            </w:pPr>
            <w:r>
              <w:rPr>
                <w:rFonts w:cs="Times New Roman"/>
                <w:color w:val="000000"/>
                <w:sz w:val="15"/>
                <w:szCs w:val="15"/>
              </w:rPr>
              <w:t>11</w:t>
            </w:r>
          </w:p>
        </w:tc>
        <w:tc>
          <w:tcPr>
            <w:tcW w:w="609" w:type="dxa"/>
            <w:tcBorders>
              <w:top w:val="nil"/>
              <w:left w:val="nil"/>
              <w:bottom w:val="nil"/>
              <w:right w:val="nil"/>
            </w:tcBorders>
            <w:vAlign w:val="center"/>
          </w:tcPr>
          <w:p w14:paraId="795EB0FC">
            <w:pPr>
              <w:ind w:firstLine="0" w:firstLineChars="0"/>
              <w:jc w:val="center"/>
              <w:textAlignment w:val="center"/>
              <w:rPr>
                <w:rFonts w:cs="Times New Roman"/>
                <w:color w:val="000000"/>
                <w:sz w:val="15"/>
                <w:szCs w:val="15"/>
              </w:rPr>
            </w:pPr>
            <w:r>
              <w:rPr>
                <w:rFonts w:cs="Times New Roman"/>
                <w:color w:val="000000"/>
                <w:sz w:val="15"/>
                <w:szCs w:val="15"/>
              </w:rPr>
              <w:t>136.5</w:t>
            </w:r>
          </w:p>
        </w:tc>
        <w:tc>
          <w:tcPr>
            <w:tcW w:w="609" w:type="dxa"/>
            <w:tcBorders>
              <w:top w:val="nil"/>
              <w:left w:val="nil"/>
              <w:bottom w:val="nil"/>
              <w:right w:val="nil"/>
            </w:tcBorders>
            <w:vAlign w:val="center"/>
          </w:tcPr>
          <w:p w14:paraId="23E934C2">
            <w:pPr>
              <w:ind w:firstLine="0" w:firstLineChars="0"/>
              <w:jc w:val="center"/>
              <w:textAlignment w:val="center"/>
              <w:rPr>
                <w:rFonts w:cs="Times New Roman"/>
                <w:color w:val="000000"/>
                <w:sz w:val="15"/>
                <w:szCs w:val="15"/>
              </w:rPr>
            </w:pPr>
            <w:r>
              <w:rPr>
                <w:rFonts w:cs="Times New Roman"/>
                <w:color w:val="000000"/>
                <w:sz w:val="15"/>
                <w:szCs w:val="15"/>
              </w:rPr>
              <w:t>38.4</w:t>
            </w:r>
          </w:p>
        </w:tc>
        <w:tc>
          <w:tcPr>
            <w:tcW w:w="609" w:type="dxa"/>
            <w:tcBorders>
              <w:top w:val="nil"/>
              <w:left w:val="nil"/>
              <w:bottom w:val="nil"/>
              <w:right w:val="nil"/>
            </w:tcBorders>
            <w:vAlign w:val="center"/>
          </w:tcPr>
          <w:p w14:paraId="6CED7E8D">
            <w:pPr>
              <w:ind w:firstLine="0" w:firstLineChars="0"/>
              <w:jc w:val="center"/>
              <w:textAlignment w:val="center"/>
              <w:rPr>
                <w:rFonts w:cs="Times New Roman"/>
                <w:color w:val="000000"/>
                <w:sz w:val="15"/>
                <w:szCs w:val="15"/>
              </w:rPr>
            </w:pPr>
            <w:r>
              <w:rPr>
                <w:rFonts w:cs="Times New Roman"/>
                <w:color w:val="000000"/>
                <w:sz w:val="15"/>
                <w:szCs w:val="15"/>
              </w:rPr>
              <w:t>69.6</w:t>
            </w:r>
          </w:p>
        </w:tc>
        <w:tc>
          <w:tcPr>
            <w:tcW w:w="608" w:type="dxa"/>
            <w:tcBorders>
              <w:top w:val="nil"/>
              <w:left w:val="nil"/>
              <w:bottom w:val="nil"/>
              <w:right w:val="nil"/>
            </w:tcBorders>
            <w:vAlign w:val="center"/>
          </w:tcPr>
          <w:p w14:paraId="5431C021">
            <w:pPr>
              <w:ind w:firstLine="0" w:firstLineChars="0"/>
              <w:jc w:val="center"/>
              <w:textAlignment w:val="center"/>
              <w:rPr>
                <w:rFonts w:cs="Times New Roman"/>
                <w:color w:val="000000"/>
                <w:sz w:val="15"/>
                <w:szCs w:val="15"/>
              </w:rPr>
            </w:pPr>
            <w:r>
              <w:rPr>
                <w:rFonts w:cs="Times New Roman"/>
                <w:color w:val="000000"/>
                <w:sz w:val="15"/>
                <w:szCs w:val="15"/>
              </w:rPr>
              <w:t>1.98</w:t>
            </w:r>
          </w:p>
        </w:tc>
        <w:tc>
          <w:tcPr>
            <w:tcW w:w="608" w:type="dxa"/>
            <w:tcBorders>
              <w:top w:val="nil"/>
              <w:left w:val="nil"/>
              <w:bottom w:val="nil"/>
              <w:right w:val="nil"/>
            </w:tcBorders>
            <w:vAlign w:val="center"/>
          </w:tcPr>
          <w:p w14:paraId="32118127">
            <w:pPr>
              <w:ind w:firstLine="0" w:firstLineChars="0"/>
              <w:jc w:val="center"/>
              <w:textAlignment w:val="center"/>
              <w:rPr>
                <w:rFonts w:cs="Times New Roman"/>
                <w:color w:val="000000"/>
                <w:sz w:val="15"/>
                <w:szCs w:val="15"/>
              </w:rPr>
            </w:pPr>
            <w:r>
              <w:rPr>
                <w:rFonts w:cs="Times New Roman"/>
                <w:color w:val="000000"/>
                <w:sz w:val="15"/>
                <w:szCs w:val="15"/>
              </w:rPr>
              <w:t>7.77</w:t>
            </w:r>
          </w:p>
        </w:tc>
        <w:tc>
          <w:tcPr>
            <w:tcW w:w="608" w:type="dxa"/>
            <w:tcBorders>
              <w:top w:val="nil"/>
              <w:left w:val="nil"/>
              <w:bottom w:val="nil"/>
              <w:right w:val="nil"/>
            </w:tcBorders>
            <w:vAlign w:val="center"/>
          </w:tcPr>
          <w:p w14:paraId="722D9CFD">
            <w:pPr>
              <w:ind w:firstLine="0" w:firstLineChars="0"/>
              <w:jc w:val="center"/>
              <w:textAlignment w:val="center"/>
              <w:rPr>
                <w:rFonts w:cs="Times New Roman"/>
                <w:color w:val="000000"/>
                <w:sz w:val="15"/>
                <w:szCs w:val="15"/>
              </w:rPr>
            </w:pPr>
            <w:r>
              <w:rPr>
                <w:rFonts w:cs="Times New Roman"/>
                <w:color w:val="000000"/>
                <w:sz w:val="15"/>
                <w:szCs w:val="15"/>
              </w:rPr>
              <w:t>49.9</w:t>
            </w:r>
          </w:p>
        </w:tc>
        <w:tc>
          <w:tcPr>
            <w:tcW w:w="608" w:type="dxa"/>
            <w:tcBorders>
              <w:top w:val="nil"/>
              <w:left w:val="nil"/>
              <w:bottom w:val="nil"/>
              <w:right w:val="nil"/>
            </w:tcBorders>
            <w:vAlign w:val="center"/>
          </w:tcPr>
          <w:p w14:paraId="4B46E20A">
            <w:pPr>
              <w:ind w:firstLine="0" w:firstLineChars="0"/>
              <w:jc w:val="center"/>
              <w:textAlignment w:val="center"/>
              <w:rPr>
                <w:rFonts w:cs="Times New Roman"/>
                <w:color w:val="000000"/>
                <w:sz w:val="15"/>
                <w:szCs w:val="15"/>
              </w:rPr>
            </w:pPr>
            <w:r>
              <w:rPr>
                <w:rFonts w:cs="Times New Roman"/>
                <w:color w:val="000000"/>
                <w:sz w:val="15"/>
                <w:szCs w:val="15"/>
              </w:rPr>
              <w:t>24</w:t>
            </w:r>
          </w:p>
        </w:tc>
        <w:tc>
          <w:tcPr>
            <w:tcW w:w="609" w:type="dxa"/>
            <w:tcBorders>
              <w:top w:val="nil"/>
              <w:left w:val="nil"/>
              <w:bottom w:val="nil"/>
              <w:right w:val="nil"/>
            </w:tcBorders>
            <w:vAlign w:val="center"/>
          </w:tcPr>
          <w:p w14:paraId="3E9B75F2">
            <w:pPr>
              <w:ind w:firstLine="0" w:firstLineChars="0"/>
              <w:jc w:val="center"/>
              <w:textAlignment w:val="center"/>
              <w:rPr>
                <w:rFonts w:cs="Times New Roman"/>
                <w:color w:val="000000"/>
                <w:sz w:val="15"/>
                <w:szCs w:val="15"/>
              </w:rPr>
            </w:pPr>
            <w:r>
              <w:rPr>
                <w:rFonts w:cs="Times New Roman"/>
                <w:color w:val="000000"/>
                <w:sz w:val="15"/>
                <w:szCs w:val="15"/>
              </w:rPr>
              <w:t>150.4</w:t>
            </w:r>
          </w:p>
        </w:tc>
        <w:tc>
          <w:tcPr>
            <w:tcW w:w="609" w:type="dxa"/>
            <w:tcBorders>
              <w:top w:val="nil"/>
              <w:left w:val="nil"/>
              <w:bottom w:val="nil"/>
              <w:right w:val="nil"/>
            </w:tcBorders>
            <w:vAlign w:val="center"/>
          </w:tcPr>
          <w:p w14:paraId="0EB0580E">
            <w:pPr>
              <w:ind w:firstLine="0" w:firstLineChars="0"/>
              <w:jc w:val="center"/>
              <w:textAlignment w:val="center"/>
              <w:rPr>
                <w:rFonts w:cs="Times New Roman"/>
                <w:color w:val="000000"/>
                <w:sz w:val="15"/>
                <w:szCs w:val="15"/>
              </w:rPr>
            </w:pPr>
            <w:r>
              <w:rPr>
                <w:rFonts w:cs="Times New Roman"/>
                <w:color w:val="000000"/>
                <w:sz w:val="15"/>
                <w:szCs w:val="15"/>
              </w:rPr>
              <w:t>49.7</w:t>
            </w:r>
          </w:p>
        </w:tc>
        <w:tc>
          <w:tcPr>
            <w:tcW w:w="609" w:type="dxa"/>
            <w:tcBorders>
              <w:top w:val="nil"/>
              <w:left w:val="nil"/>
              <w:bottom w:val="nil"/>
              <w:right w:val="nil"/>
            </w:tcBorders>
            <w:vAlign w:val="center"/>
          </w:tcPr>
          <w:p w14:paraId="5AE22345">
            <w:pPr>
              <w:ind w:firstLine="0" w:firstLineChars="0"/>
              <w:jc w:val="center"/>
              <w:textAlignment w:val="center"/>
              <w:rPr>
                <w:rFonts w:cs="Times New Roman"/>
                <w:color w:val="000000"/>
                <w:sz w:val="15"/>
                <w:szCs w:val="15"/>
              </w:rPr>
            </w:pPr>
            <w:r>
              <w:rPr>
                <w:rFonts w:cs="Times New Roman"/>
                <w:color w:val="000000"/>
                <w:sz w:val="15"/>
                <w:szCs w:val="15"/>
              </w:rPr>
              <w:t>82.4</w:t>
            </w:r>
          </w:p>
        </w:tc>
        <w:tc>
          <w:tcPr>
            <w:tcW w:w="609" w:type="dxa"/>
            <w:tcBorders>
              <w:top w:val="nil"/>
              <w:left w:val="nil"/>
              <w:bottom w:val="nil"/>
              <w:right w:val="nil"/>
            </w:tcBorders>
            <w:vAlign w:val="center"/>
          </w:tcPr>
          <w:p w14:paraId="75329B3F">
            <w:pPr>
              <w:ind w:firstLine="0" w:firstLineChars="0"/>
              <w:jc w:val="center"/>
              <w:textAlignment w:val="center"/>
              <w:rPr>
                <w:rFonts w:cs="Times New Roman"/>
                <w:color w:val="000000"/>
                <w:sz w:val="15"/>
                <w:szCs w:val="15"/>
              </w:rPr>
            </w:pPr>
            <w:r>
              <w:rPr>
                <w:rFonts w:cs="Times New Roman"/>
                <w:color w:val="000000"/>
                <w:sz w:val="15"/>
                <w:szCs w:val="15"/>
              </w:rPr>
              <w:t>2.87</w:t>
            </w:r>
          </w:p>
        </w:tc>
        <w:tc>
          <w:tcPr>
            <w:tcW w:w="609" w:type="dxa"/>
            <w:tcBorders>
              <w:top w:val="nil"/>
              <w:left w:val="nil"/>
              <w:bottom w:val="nil"/>
              <w:right w:val="nil"/>
            </w:tcBorders>
            <w:vAlign w:val="center"/>
          </w:tcPr>
          <w:p w14:paraId="586CDA9E">
            <w:pPr>
              <w:ind w:firstLine="0" w:firstLineChars="0"/>
              <w:jc w:val="center"/>
              <w:textAlignment w:val="center"/>
              <w:rPr>
                <w:rFonts w:cs="Times New Roman"/>
                <w:color w:val="000000"/>
                <w:sz w:val="15"/>
                <w:szCs w:val="15"/>
              </w:rPr>
            </w:pPr>
            <w:r>
              <w:rPr>
                <w:rFonts w:cs="Times New Roman"/>
                <w:color w:val="000000"/>
                <w:sz w:val="15"/>
                <w:szCs w:val="15"/>
              </w:rPr>
              <w:t>9.09</w:t>
            </w:r>
          </w:p>
        </w:tc>
        <w:tc>
          <w:tcPr>
            <w:tcW w:w="609" w:type="dxa"/>
            <w:tcBorders>
              <w:top w:val="nil"/>
              <w:left w:val="nil"/>
              <w:bottom w:val="nil"/>
              <w:right w:val="nil"/>
            </w:tcBorders>
            <w:vAlign w:val="center"/>
          </w:tcPr>
          <w:p w14:paraId="433D5B12">
            <w:pPr>
              <w:ind w:firstLine="0" w:firstLineChars="0"/>
              <w:jc w:val="center"/>
              <w:textAlignment w:val="center"/>
              <w:rPr>
                <w:rFonts w:cs="Times New Roman"/>
                <w:color w:val="000000"/>
                <w:sz w:val="15"/>
                <w:szCs w:val="15"/>
              </w:rPr>
            </w:pPr>
            <w:r>
              <w:rPr>
                <w:rFonts w:cs="Times New Roman"/>
                <w:color w:val="000000"/>
                <w:sz w:val="15"/>
                <w:szCs w:val="15"/>
              </w:rPr>
              <w:t>61.8</w:t>
            </w:r>
          </w:p>
        </w:tc>
      </w:tr>
      <w:tr w14:paraId="2D255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9" w:type="dxa"/>
            <w:tcBorders>
              <w:top w:val="nil"/>
              <w:left w:val="nil"/>
              <w:bottom w:val="nil"/>
              <w:right w:val="nil"/>
            </w:tcBorders>
            <w:vAlign w:val="center"/>
          </w:tcPr>
          <w:p w14:paraId="2A7DE429">
            <w:pPr>
              <w:ind w:firstLine="0" w:firstLineChars="0"/>
              <w:jc w:val="center"/>
              <w:textAlignment w:val="center"/>
              <w:rPr>
                <w:rFonts w:cs="Times New Roman"/>
                <w:color w:val="000000"/>
                <w:sz w:val="15"/>
                <w:szCs w:val="15"/>
              </w:rPr>
            </w:pPr>
            <w:r>
              <w:rPr>
                <w:rFonts w:cs="Times New Roman"/>
                <w:color w:val="000000"/>
                <w:sz w:val="15"/>
                <w:szCs w:val="15"/>
              </w:rPr>
              <w:t>12</w:t>
            </w:r>
          </w:p>
        </w:tc>
        <w:tc>
          <w:tcPr>
            <w:tcW w:w="609" w:type="dxa"/>
            <w:tcBorders>
              <w:top w:val="nil"/>
              <w:left w:val="nil"/>
              <w:bottom w:val="nil"/>
              <w:right w:val="nil"/>
            </w:tcBorders>
            <w:vAlign w:val="center"/>
          </w:tcPr>
          <w:p w14:paraId="692D4033">
            <w:pPr>
              <w:ind w:firstLine="0" w:firstLineChars="0"/>
              <w:jc w:val="center"/>
              <w:textAlignment w:val="center"/>
              <w:rPr>
                <w:rFonts w:cs="Times New Roman"/>
                <w:color w:val="000000"/>
                <w:sz w:val="15"/>
                <w:szCs w:val="15"/>
              </w:rPr>
            </w:pPr>
            <w:r>
              <w:rPr>
                <w:rFonts w:cs="Times New Roman"/>
                <w:color w:val="000000"/>
                <w:sz w:val="15"/>
                <w:szCs w:val="15"/>
              </w:rPr>
              <w:t>162.0</w:t>
            </w:r>
          </w:p>
        </w:tc>
        <w:tc>
          <w:tcPr>
            <w:tcW w:w="609" w:type="dxa"/>
            <w:tcBorders>
              <w:top w:val="nil"/>
              <w:left w:val="nil"/>
              <w:bottom w:val="nil"/>
              <w:right w:val="nil"/>
            </w:tcBorders>
            <w:vAlign w:val="center"/>
          </w:tcPr>
          <w:p w14:paraId="405FB2FB">
            <w:pPr>
              <w:ind w:firstLine="0" w:firstLineChars="0"/>
              <w:jc w:val="center"/>
              <w:textAlignment w:val="center"/>
              <w:rPr>
                <w:rFonts w:cs="Times New Roman"/>
                <w:color w:val="000000"/>
                <w:sz w:val="15"/>
                <w:szCs w:val="15"/>
              </w:rPr>
            </w:pPr>
            <w:r>
              <w:rPr>
                <w:rFonts w:cs="Times New Roman"/>
                <w:color w:val="000000"/>
                <w:sz w:val="15"/>
                <w:szCs w:val="15"/>
              </w:rPr>
              <w:t>58.7</w:t>
            </w:r>
          </w:p>
        </w:tc>
        <w:tc>
          <w:tcPr>
            <w:tcW w:w="609" w:type="dxa"/>
            <w:tcBorders>
              <w:top w:val="nil"/>
              <w:left w:val="nil"/>
              <w:bottom w:val="nil"/>
              <w:right w:val="nil"/>
            </w:tcBorders>
            <w:vAlign w:val="center"/>
          </w:tcPr>
          <w:p w14:paraId="2A8FAFB7">
            <w:pPr>
              <w:ind w:firstLine="0" w:firstLineChars="0"/>
              <w:jc w:val="center"/>
              <w:textAlignment w:val="center"/>
              <w:rPr>
                <w:rFonts w:cs="Times New Roman"/>
                <w:color w:val="000000"/>
                <w:sz w:val="15"/>
                <w:szCs w:val="15"/>
              </w:rPr>
            </w:pPr>
            <w:r>
              <w:rPr>
                <w:rFonts w:cs="Times New Roman"/>
                <w:color w:val="000000"/>
                <w:sz w:val="15"/>
                <w:szCs w:val="15"/>
              </w:rPr>
              <w:t>95.6</w:t>
            </w:r>
          </w:p>
        </w:tc>
        <w:tc>
          <w:tcPr>
            <w:tcW w:w="608" w:type="dxa"/>
            <w:tcBorders>
              <w:top w:val="nil"/>
              <w:left w:val="nil"/>
              <w:bottom w:val="nil"/>
              <w:right w:val="nil"/>
            </w:tcBorders>
            <w:vAlign w:val="center"/>
          </w:tcPr>
          <w:p w14:paraId="47F5495D">
            <w:pPr>
              <w:ind w:firstLine="0" w:firstLineChars="0"/>
              <w:jc w:val="center"/>
              <w:textAlignment w:val="center"/>
              <w:rPr>
                <w:rFonts w:cs="Times New Roman"/>
                <w:color w:val="000000"/>
                <w:sz w:val="15"/>
                <w:szCs w:val="15"/>
              </w:rPr>
            </w:pPr>
            <w:r>
              <w:rPr>
                <w:rFonts w:cs="Times New Roman"/>
                <w:color w:val="000000"/>
                <w:sz w:val="15"/>
                <w:szCs w:val="15"/>
              </w:rPr>
              <w:t>3.29</w:t>
            </w:r>
          </w:p>
        </w:tc>
        <w:tc>
          <w:tcPr>
            <w:tcW w:w="608" w:type="dxa"/>
            <w:tcBorders>
              <w:top w:val="nil"/>
              <w:left w:val="nil"/>
              <w:bottom w:val="nil"/>
              <w:right w:val="nil"/>
            </w:tcBorders>
            <w:vAlign w:val="center"/>
          </w:tcPr>
          <w:p w14:paraId="2E2E6FF0">
            <w:pPr>
              <w:ind w:firstLine="0" w:firstLineChars="0"/>
              <w:jc w:val="center"/>
              <w:textAlignment w:val="center"/>
              <w:rPr>
                <w:rFonts w:cs="Times New Roman"/>
                <w:color w:val="000000"/>
                <w:sz w:val="15"/>
                <w:szCs w:val="15"/>
              </w:rPr>
            </w:pPr>
            <w:r>
              <w:rPr>
                <w:rFonts w:cs="Times New Roman"/>
                <w:color w:val="000000"/>
                <w:sz w:val="15"/>
                <w:szCs w:val="15"/>
              </w:rPr>
              <w:t>3.35</w:t>
            </w:r>
          </w:p>
        </w:tc>
        <w:tc>
          <w:tcPr>
            <w:tcW w:w="608" w:type="dxa"/>
            <w:tcBorders>
              <w:top w:val="nil"/>
              <w:left w:val="nil"/>
              <w:bottom w:val="nil"/>
              <w:right w:val="nil"/>
            </w:tcBorders>
            <w:vAlign w:val="center"/>
          </w:tcPr>
          <w:p w14:paraId="74C72A12">
            <w:pPr>
              <w:ind w:firstLine="0" w:firstLineChars="0"/>
              <w:jc w:val="center"/>
              <w:textAlignment w:val="center"/>
              <w:rPr>
                <w:rFonts w:cs="Times New Roman"/>
                <w:color w:val="000000"/>
                <w:sz w:val="15"/>
                <w:szCs w:val="15"/>
              </w:rPr>
            </w:pPr>
            <w:r>
              <w:rPr>
                <w:rFonts w:cs="Times New Roman"/>
                <w:color w:val="000000"/>
                <w:sz w:val="15"/>
                <w:szCs w:val="15"/>
              </w:rPr>
              <w:t>58.0</w:t>
            </w:r>
          </w:p>
        </w:tc>
        <w:tc>
          <w:tcPr>
            <w:tcW w:w="608" w:type="dxa"/>
            <w:tcBorders>
              <w:top w:val="nil"/>
              <w:left w:val="nil"/>
              <w:bottom w:val="nil"/>
              <w:right w:val="nil"/>
            </w:tcBorders>
            <w:vAlign w:val="center"/>
          </w:tcPr>
          <w:p w14:paraId="5B704056">
            <w:pPr>
              <w:ind w:firstLine="0" w:firstLineChars="0"/>
              <w:jc w:val="center"/>
              <w:textAlignment w:val="center"/>
              <w:rPr>
                <w:rFonts w:cs="Times New Roman"/>
                <w:color w:val="000000"/>
                <w:sz w:val="15"/>
                <w:szCs w:val="15"/>
              </w:rPr>
            </w:pPr>
            <w:r>
              <w:rPr>
                <w:rFonts w:cs="Times New Roman"/>
                <w:color w:val="000000"/>
                <w:sz w:val="15"/>
                <w:szCs w:val="15"/>
              </w:rPr>
              <w:t>25</w:t>
            </w:r>
          </w:p>
        </w:tc>
        <w:tc>
          <w:tcPr>
            <w:tcW w:w="609" w:type="dxa"/>
            <w:tcBorders>
              <w:top w:val="nil"/>
              <w:left w:val="nil"/>
              <w:bottom w:val="nil"/>
              <w:right w:val="nil"/>
            </w:tcBorders>
            <w:vAlign w:val="center"/>
          </w:tcPr>
          <w:p w14:paraId="5491C921">
            <w:pPr>
              <w:ind w:firstLine="0" w:firstLineChars="0"/>
              <w:jc w:val="center"/>
              <w:textAlignment w:val="center"/>
              <w:rPr>
                <w:rFonts w:cs="Times New Roman"/>
                <w:color w:val="000000"/>
                <w:sz w:val="15"/>
                <w:szCs w:val="15"/>
              </w:rPr>
            </w:pPr>
            <w:r>
              <w:rPr>
                <w:rFonts w:cs="Times New Roman"/>
                <w:color w:val="000000"/>
                <w:sz w:val="15"/>
                <w:szCs w:val="15"/>
              </w:rPr>
              <w:t>151.5</w:t>
            </w:r>
          </w:p>
        </w:tc>
        <w:tc>
          <w:tcPr>
            <w:tcW w:w="609" w:type="dxa"/>
            <w:tcBorders>
              <w:top w:val="nil"/>
              <w:left w:val="nil"/>
              <w:bottom w:val="nil"/>
              <w:right w:val="nil"/>
            </w:tcBorders>
            <w:vAlign w:val="center"/>
          </w:tcPr>
          <w:p w14:paraId="1C9E3E20">
            <w:pPr>
              <w:ind w:firstLine="0" w:firstLineChars="0"/>
              <w:jc w:val="center"/>
              <w:textAlignment w:val="center"/>
              <w:rPr>
                <w:rFonts w:cs="Times New Roman"/>
                <w:color w:val="000000"/>
                <w:sz w:val="15"/>
                <w:szCs w:val="15"/>
              </w:rPr>
            </w:pPr>
            <w:r>
              <w:rPr>
                <w:rFonts w:cs="Times New Roman"/>
                <w:color w:val="000000"/>
                <w:sz w:val="15"/>
                <w:szCs w:val="15"/>
              </w:rPr>
              <w:t>48.5</w:t>
            </w:r>
          </w:p>
        </w:tc>
        <w:tc>
          <w:tcPr>
            <w:tcW w:w="609" w:type="dxa"/>
            <w:tcBorders>
              <w:top w:val="nil"/>
              <w:left w:val="nil"/>
              <w:bottom w:val="nil"/>
              <w:right w:val="nil"/>
            </w:tcBorders>
            <w:vAlign w:val="center"/>
          </w:tcPr>
          <w:p w14:paraId="54C58113">
            <w:pPr>
              <w:ind w:firstLine="0" w:firstLineChars="0"/>
              <w:jc w:val="center"/>
              <w:textAlignment w:val="center"/>
              <w:rPr>
                <w:rFonts w:cs="Times New Roman"/>
                <w:color w:val="000000"/>
                <w:sz w:val="15"/>
                <w:szCs w:val="15"/>
              </w:rPr>
            </w:pPr>
            <w:r>
              <w:rPr>
                <w:rFonts w:cs="Times New Roman"/>
                <w:color w:val="000000"/>
                <w:sz w:val="15"/>
                <w:szCs w:val="15"/>
              </w:rPr>
              <w:t>81.3</w:t>
            </w:r>
          </w:p>
        </w:tc>
        <w:tc>
          <w:tcPr>
            <w:tcW w:w="609" w:type="dxa"/>
            <w:tcBorders>
              <w:top w:val="nil"/>
              <w:left w:val="nil"/>
              <w:bottom w:val="nil"/>
              <w:right w:val="nil"/>
            </w:tcBorders>
            <w:vAlign w:val="center"/>
          </w:tcPr>
          <w:p w14:paraId="122D0DB9">
            <w:pPr>
              <w:ind w:firstLine="0" w:firstLineChars="0"/>
              <w:jc w:val="center"/>
              <w:textAlignment w:val="center"/>
              <w:rPr>
                <w:rFonts w:cs="Times New Roman"/>
                <w:color w:val="000000"/>
                <w:sz w:val="15"/>
                <w:szCs w:val="15"/>
              </w:rPr>
            </w:pPr>
            <w:r>
              <w:rPr>
                <w:rFonts w:cs="Times New Roman"/>
                <w:color w:val="000000"/>
                <w:sz w:val="15"/>
                <w:szCs w:val="15"/>
              </w:rPr>
              <w:t>2.71</w:t>
            </w:r>
          </w:p>
        </w:tc>
        <w:tc>
          <w:tcPr>
            <w:tcW w:w="609" w:type="dxa"/>
            <w:tcBorders>
              <w:top w:val="nil"/>
              <w:left w:val="nil"/>
              <w:bottom w:val="nil"/>
              <w:right w:val="nil"/>
            </w:tcBorders>
            <w:vAlign w:val="center"/>
          </w:tcPr>
          <w:p w14:paraId="04FB3B26">
            <w:pPr>
              <w:ind w:firstLine="0" w:firstLineChars="0"/>
              <w:jc w:val="center"/>
              <w:textAlignment w:val="center"/>
              <w:rPr>
                <w:rFonts w:cs="Times New Roman"/>
                <w:color w:val="000000"/>
                <w:sz w:val="15"/>
                <w:szCs w:val="15"/>
              </w:rPr>
            </w:pPr>
            <w:r>
              <w:rPr>
                <w:rFonts w:cs="Times New Roman"/>
                <w:color w:val="000000"/>
                <w:sz w:val="15"/>
                <w:szCs w:val="15"/>
              </w:rPr>
              <w:t>10.20</w:t>
            </w:r>
          </w:p>
        </w:tc>
        <w:tc>
          <w:tcPr>
            <w:tcW w:w="609" w:type="dxa"/>
            <w:tcBorders>
              <w:top w:val="nil"/>
              <w:left w:val="nil"/>
              <w:bottom w:val="nil"/>
              <w:right w:val="nil"/>
            </w:tcBorders>
            <w:vAlign w:val="center"/>
          </w:tcPr>
          <w:p w14:paraId="6D0ACFCB">
            <w:pPr>
              <w:ind w:firstLine="0" w:firstLineChars="0"/>
              <w:jc w:val="center"/>
              <w:textAlignment w:val="center"/>
              <w:rPr>
                <w:rFonts w:cs="Times New Roman"/>
                <w:color w:val="000000"/>
                <w:sz w:val="15"/>
                <w:szCs w:val="15"/>
              </w:rPr>
            </w:pPr>
            <w:r>
              <w:rPr>
                <w:rFonts w:cs="Times New Roman"/>
                <w:color w:val="000000"/>
                <w:sz w:val="15"/>
                <w:szCs w:val="15"/>
              </w:rPr>
              <w:t>98.9</w:t>
            </w:r>
          </w:p>
        </w:tc>
      </w:tr>
      <w:tr w14:paraId="4F951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9" w:type="dxa"/>
            <w:tcBorders>
              <w:top w:val="nil"/>
              <w:left w:val="nil"/>
              <w:bottom w:val="single" w:color="auto" w:sz="4" w:space="0"/>
              <w:right w:val="nil"/>
            </w:tcBorders>
            <w:vAlign w:val="center"/>
          </w:tcPr>
          <w:p w14:paraId="272E8235">
            <w:pPr>
              <w:ind w:firstLine="0" w:firstLineChars="0"/>
              <w:jc w:val="center"/>
              <w:textAlignment w:val="center"/>
              <w:rPr>
                <w:rFonts w:cs="Times New Roman"/>
                <w:color w:val="000000"/>
                <w:sz w:val="15"/>
                <w:szCs w:val="15"/>
              </w:rPr>
            </w:pPr>
            <w:r>
              <w:rPr>
                <w:rFonts w:cs="Times New Roman"/>
                <w:color w:val="000000"/>
                <w:sz w:val="15"/>
                <w:szCs w:val="15"/>
              </w:rPr>
              <w:t>13</w:t>
            </w:r>
          </w:p>
        </w:tc>
        <w:tc>
          <w:tcPr>
            <w:tcW w:w="609" w:type="dxa"/>
            <w:tcBorders>
              <w:top w:val="nil"/>
              <w:left w:val="nil"/>
              <w:bottom w:val="single" w:color="auto" w:sz="4" w:space="0"/>
              <w:right w:val="nil"/>
            </w:tcBorders>
            <w:vAlign w:val="center"/>
          </w:tcPr>
          <w:p w14:paraId="7DF12CF3">
            <w:pPr>
              <w:ind w:firstLine="0" w:firstLineChars="0"/>
              <w:jc w:val="center"/>
              <w:textAlignment w:val="center"/>
              <w:rPr>
                <w:rFonts w:cs="Times New Roman"/>
                <w:color w:val="000000"/>
                <w:sz w:val="15"/>
                <w:szCs w:val="15"/>
              </w:rPr>
            </w:pPr>
            <w:r>
              <w:rPr>
                <w:rFonts w:cs="Times New Roman"/>
                <w:color w:val="000000"/>
                <w:sz w:val="15"/>
                <w:szCs w:val="15"/>
              </w:rPr>
              <w:t>148.9</w:t>
            </w:r>
          </w:p>
        </w:tc>
        <w:tc>
          <w:tcPr>
            <w:tcW w:w="609" w:type="dxa"/>
            <w:tcBorders>
              <w:top w:val="nil"/>
              <w:left w:val="nil"/>
              <w:bottom w:val="single" w:color="auto" w:sz="4" w:space="0"/>
              <w:right w:val="nil"/>
            </w:tcBorders>
            <w:vAlign w:val="center"/>
          </w:tcPr>
          <w:p w14:paraId="26A57F56">
            <w:pPr>
              <w:ind w:firstLine="0" w:firstLineChars="0"/>
              <w:jc w:val="center"/>
              <w:textAlignment w:val="center"/>
              <w:rPr>
                <w:rFonts w:cs="Times New Roman"/>
                <w:color w:val="000000"/>
                <w:sz w:val="15"/>
                <w:szCs w:val="15"/>
              </w:rPr>
            </w:pPr>
            <w:r>
              <w:rPr>
                <w:rFonts w:cs="Times New Roman"/>
                <w:color w:val="000000"/>
                <w:sz w:val="15"/>
                <w:szCs w:val="15"/>
              </w:rPr>
              <w:t>42.4</w:t>
            </w:r>
          </w:p>
        </w:tc>
        <w:tc>
          <w:tcPr>
            <w:tcW w:w="609" w:type="dxa"/>
            <w:tcBorders>
              <w:top w:val="nil"/>
              <w:left w:val="nil"/>
              <w:bottom w:val="single" w:color="auto" w:sz="4" w:space="0"/>
              <w:right w:val="nil"/>
            </w:tcBorders>
            <w:vAlign w:val="center"/>
          </w:tcPr>
          <w:p w14:paraId="554E8A61">
            <w:pPr>
              <w:ind w:firstLine="0" w:firstLineChars="0"/>
              <w:jc w:val="center"/>
              <w:textAlignment w:val="center"/>
              <w:rPr>
                <w:rFonts w:cs="Times New Roman"/>
                <w:color w:val="000000"/>
                <w:sz w:val="15"/>
                <w:szCs w:val="15"/>
              </w:rPr>
            </w:pPr>
            <w:r>
              <w:rPr>
                <w:rFonts w:cs="Times New Roman"/>
                <w:color w:val="000000"/>
                <w:sz w:val="15"/>
                <w:szCs w:val="15"/>
              </w:rPr>
              <w:t>80.6</w:t>
            </w:r>
          </w:p>
        </w:tc>
        <w:tc>
          <w:tcPr>
            <w:tcW w:w="608" w:type="dxa"/>
            <w:tcBorders>
              <w:top w:val="nil"/>
              <w:left w:val="nil"/>
              <w:bottom w:val="single" w:color="auto" w:sz="4" w:space="0"/>
              <w:right w:val="nil"/>
            </w:tcBorders>
            <w:vAlign w:val="center"/>
          </w:tcPr>
          <w:p w14:paraId="69BB582B">
            <w:pPr>
              <w:ind w:firstLine="0" w:firstLineChars="0"/>
              <w:jc w:val="center"/>
              <w:textAlignment w:val="center"/>
              <w:rPr>
                <w:rFonts w:cs="Times New Roman"/>
                <w:color w:val="000000"/>
                <w:sz w:val="15"/>
                <w:szCs w:val="15"/>
              </w:rPr>
            </w:pPr>
            <w:r>
              <w:rPr>
                <w:rFonts w:cs="Times New Roman"/>
                <w:color w:val="000000"/>
                <w:sz w:val="15"/>
                <w:szCs w:val="15"/>
              </w:rPr>
              <w:t>2.74</w:t>
            </w:r>
          </w:p>
        </w:tc>
        <w:tc>
          <w:tcPr>
            <w:tcW w:w="608" w:type="dxa"/>
            <w:tcBorders>
              <w:top w:val="nil"/>
              <w:left w:val="nil"/>
              <w:bottom w:val="single" w:color="auto" w:sz="4" w:space="0"/>
              <w:right w:val="nil"/>
            </w:tcBorders>
            <w:vAlign w:val="center"/>
          </w:tcPr>
          <w:p w14:paraId="433A5B2D">
            <w:pPr>
              <w:ind w:firstLine="0" w:firstLineChars="0"/>
              <w:jc w:val="center"/>
              <w:textAlignment w:val="center"/>
              <w:rPr>
                <w:rFonts w:cs="Times New Roman"/>
                <w:color w:val="000000"/>
                <w:sz w:val="15"/>
                <w:szCs w:val="15"/>
              </w:rPr>
            </w:pPr>
            <w:r>
              <w:rPr>
                <w:rFonts w:cs="Times New Roman"/>
                <w:color w:val="000000"/>
                <w:sz w:val="15"/>
                <w:szCs w:val="15"/>
              </w:rPr>
              <w:t>10.11</w:t>
            </w:r>
          </w:p>
        </w:tc>
        <w:tc>
          <w:tcPr>
            <w:tcW w:w="608" w:type="dxa"/>
            <w:tcBorders>
              <w:top w:val="nil"/>
              <w:left w:val="nil"/>
              <w:bottom w:val="single" w:color="auto" w:sz="4" w:space="0"/>
              <w:right w:val="nil"/>
            </w:tcBorders>
            <w:vAlign w:val="center"/>
          </w:tcPr>
          <w:p w14:paraId="1300881C">
            <w:pPr>
              <w:ind w:firstLine="0" w:firstLineChars="0"/>
              <w:jc w:val="center"/>
              <w:textAlignment w:val="center"/>
              <w:rPr>
                <w:rFonts w:cs="Times New Roman"/>
                <w:color w:val="000000"/>
                <w:sz w:val="15"/>
                <w:szCs w:val="15"/>
              </w:rPr>
            </w:pPr>
            <w:r>
              <w:rPr>
                <w:rFonts w:cs="Times New Roman"/>
                <w:color w:val="000000"/>
                <w:sz w:val="15"/>
                <w:szCs w:val="15"/>
              </w:rPr>
              <w:t>82.4</w:t>
            </w:r>
          </w:p>
        </w:tc>
        <w:tc>
          <w:tcPr>
            <w:tcW w:w="608" w:type="dxa"/>
            <w:tcBorders>
              <w:top w:val="nil"/>
              <w:left w:val="nil"/>
              <w:bottom w:val="single" w:color="auto" w:sz="4" w:space="0"/>
              <w:right w:val="nil"/>
            </w:tcBorders>
            <w:vAlign w:val="center"/>
          </w:tcPr>
          <w:p w14:paraId="0CA445A3">
            <w:pPr>
              <w:ind w:firstLine="0" w:firstLineChars="0"/>
              <w:jc w:val="center"/>
              <w:textAlignment w:val="center"/>
              <w:rPr>
                <w:rFonts w:cs="Times New Roman"/>
                <w:color w:val="000000"/>
                <w:sz w:val="15"/>
                <w:szCs w:val="15"/>
              </w:rPr>
            </w:pPr>
          </w:p>
        </w:tc>
        <w:tc>
          <w:tcPr>
            <w:tcW w:w="609" w:type="dxa"/>
            <w:tcBorders>
              <w:top w:val="nil"/>
              <w:left w:val="nil"/>
              <w:bottom w:val="single" w:color="auto" w:sz="4" w:space="0"/>
              <w:right w:val="nil"/>
            </w:tcBorders>
            <w:vAlign w:val="center"/>
          </w:tcPr>
          <w:p w14:paraId="76410EE7">
            <w:pPr>
              <w:ind w:firstLine="0" w:firstLineChars="0"/>
              <w:jc w:val="center"/>
              <w:textAlignment w:val="center"/>
              <w:rPr>
                <w:rFonts w:cs="Times New Roman"/>
                <w:color w:val="000000"/>
                <w:sz w:val="15"/>
                <w:szCs w:val="15"/>
              </w:rPr>
            </w:pPr>
          </w:p>
        </w:tc>
        <w:tc>
          <w:tcPr>
            <w:tcW w:w="609" w:type="dxa"/>
            <w:tcBorders>
              <w:top w:val="nil"/>
              <w:left w:val="nil"/>
              <w:bottom w:val="single" w:color="auto" w:sz="4" w:space="0"/>
              <w:right w:val="nil"/>
            </w:tcBorders>
            <w:vAlign w:val="center"/>
          </w:tcPr>
          <w:p w14:paraId="0C9AB061">
            <w:pPr>
              <w:ind w:firstLine="0" w:firstLineChars="0"/>
              <w:jc w:val="center"/>
              <w:textAlignment w:val="center"/>
              <w:rPr>
                <w:rFonts w:cs="Times New Roman"/>
                <w:color w:val="000000"/>
                <w:sz w:val="15"/>
                <w:szCs w:val="15"/>
              </w:rPr>
            </w:pPr>
          </w:p>
        </w:tc>
        <w:tc>
          <w:tcPr>
            <w:tcW w:w="609" w:type="dxa"/>
            <w:tcBorders>
              <w:top w:val="nil"/>
              <w:left w:val="nil"/>
              <w:bottom w:val="single" w:color="auto" w:sz="4" w:space="0"/>
              <w:right w:val="nil"/>
            </w:tcBorders>
            <w:vAlign w:val="center"/>
          </w:tcPr>
          <w:p w14:paraId="26764E12">
            <w:pPr>
              <w:ind w:firstLine="0" w:firstLineChars="0"/>
              <w:jc w:val="center"/>
              <w:textAlignment w:val="center"/>
              <w:rPr>
                <w:rFonts w:cs="Times New Roman"/>
                <w:color w:val="000000"/>
                <w:sz w:val="15"/>
                <w:szCs w:val="15"/>
              </w:rPr>
            </w:pPr>
          </w:p>
        </w:tc>
        <w:tc>
          <w:tcPr>
            <w:tcW w:w="609" w:type="dxa"/>
            <w:tcBorders>
              <w:top w:val="nil"/>
              <w:left w:val="nil"/>
              <w:bottom w:val="single" w:color="auto" w:sz="4" w:space="0"/>
              <w:right w:val="nil"/>
            </w:tcBorders>
            <w:vAlign w:val="center"/>
          </w:tcPr>
          <w:p w14:paraId="19779E1F">
            <w:pPr>
              <w:ind w:firstLine="0" w:firstLineChars="0"/>
              <w:jc w:val="center"/>
              <w:textAlignment w:val="center"/>
              <w:rPr>
                <w:rFonts w:cs="Times New Roman"/>
                <w:color w:val="000000"/>
                <w:sz w:val="15"/>
                <w:szCs w:val="15"/>
              </w:rPr>
            </w:pPr>
          </w:p>
        </w:tc>
        <w:tc>
          <w:tcPr>
            <w:tcW w:w="609" w:type="dxa"/>
            <w:tcBorders>
              <w:top w:val="nil"/>
              <w:left w:val="nil"/>
              <w:bottom w:val="single" w:color="auto" w:sz="4" w:space="0"/>
              <w:right w:val="nil"/>
            </w:tcBorders>
            <w:vAlign w:val="center"/>
          </w:tcPr>
          <w:p w14:paraId="7F32F53C">
            <w:pPr>
              <w:ind w:firstLine="0" w:firstLineChars="0"/>
              <w:jc w:val="center"/>
              <w:textAlignment w:val="center"/>
              <w:rPr>
                <w:rFonts w:cs="Times New Roman"/>
                <w:color w:val="000000"/>
                <w:sz w:val="15"/>
                <w:szCs w:val="15"/>
              </w:rPr>
            </w:pPr>
          </w:p>
        </w:tc>
        <w:tc>
          <w:tcPr>
            <w:tcW w:w="609" w:type="dxa"/>
            <w:tcBorders>
              <w:top w:val="nil"/>
              <w:left w:val="nil"/>
              <w:bottom w:val="single" w:color="auto" w:sz="4" w:space="0"/>
              <w:right w:val="nil"/>
            </w:tcBorders>
            <w:vAlign w:val="center"/>
          </w:tcPr>
          <w:p w14:paraId="2632FDAC">
            <w:pPr>
              <w:ind w:firstLine="0" w:firstLineChars="0"/>
              <w:jc w:val="center"/>
              <w:textAlignment w:val="center"/>
              <w:rPr>
                <w:rFonts w:cs="Times New Roman"/>
                <w:color w:val="000000"/>
                <w:sz w:val="15"/>
                <w:szCs w:val="15"/>
              </w:rPr>
            </w:pPr>
          </w:p>
        </w:tc>
      </w:tr>
      <w:bookmarkEnd w:id="21"/>
      <w:bookmarkEnd w:id="22"/>
    </w:tbl>
    <w:p w14:paraId="1EE86E7E">
      <w:pPr>
        <w:spacing w:line="360" w:lineRule="auto"/>
        <w:textAlignment w:val="center"/>
        <w:rPr>
          <w:rFonts w:hint="eastAsia" w:cs="Times New Roman"/>
          <w:sz w:val="21"/>
          <w:szCs w:val="21"/>
        </w:rPr>
      </w:pPr>
    </w:p>
    <w:p w14:paraId="1AD78BAE">
      <w:pPr>
        <w:spacing w:line="360" w:lineRule="auto"/>
        <w:textAlignment w:val="center"/>
        <w:rPr>
          <w:rFonts w:hint="eastAsia" w:cs="Times New Roman"/>
          <w:sz w:val="21"/>
          <w:szCs w:val="21"/>
          <w:lang w:val="en-US" w:eastAsia="zh-CN"/>
        </w:rPr>
      </w:pPr>
      <w:r>
        <w:rPr>
          <w:rFonts w:hint="eastAsia" w:cs="Times New Roman"/>
          <w:sz w:val="21"/>
          <w:szCs w:val="21"/>
          <w:lang w:val="en-US" w:eastAsia="zh-CN"/>
        </w:rPr>
        <w:t>解：（1）相关系数矩阵：</w:t>
      </w:r>
    </w:p>
    <w:p w14:paraId="3E1FBD0B">
      <w:pPr>
        <w:spacing w:line="360" w:lineRule="auto"/>
        <w:textAlignment w:val="center"/>
        <w:rPr>
          <w:rFonts w:hint="default" w:hAnsi="Cambria Math" w:cs="Times New Roman"/>
          <w:i w:val="0"/>
          <w:kern w:val="2"/>
          <w:sz w:val="21"/>
          <w:szCs w:val="21"/>
          <w:lang w:val="en-US" w:eastAsia="zh-CN" w:bidi="ar-SA"/>
        </w:rPr>
      </w:pPr>
      <m:oMathPara>
        <m:oMathParaPr>
          <m:jc m:val="center"/>
        </m:oMathParaPr>
        <m:oMath>
          <m:r>
            <m:rPr/>
            <w:rPr>
              <w:rFonts w:hint="default" w:ascii="Cambria Math" w:hAnsi="Cambria Math" w:cs="Times New Roman"/>
              <w:kern w:val="2"/>
              <w:sz w:val="21"/>
              <w:szCs w:val="21"/>
              <w:lang w:val="en-US" w:eastAsia="zh-CN" w:bidi="ar-SA"/>
            </w:rPr>
            <m:t>R=</m:t>
          </m:r>
          <m:d>
            <m:dPr>
              <m:ctrlPr>
                <w:rPr>
                  <w:rFonts w:hint="default" w:ascii="Cambria Math" w:hAnsi="Cambria Math" w:cs="Times New Roman"/>
                  <w:i/>
                  <w:kern w:val="2"/>
                  <w:sz w:val="21"/>
                  <w:szCs w:val="21"/>
                  <w:lang w:val="en-US" w:eastAsia="zh-CN" w:bidi="ar-SA"/>
                </w:rPr>
              </m:ctrlPr>
            </m:dPr>
            <m:e>
              <m:m>
                <m:mPr>
                  <m:mcs>
                    <m:mc>
                      <m:mcPr>
                        <m:count m:val="6"/>
                        <m:mcJc m:val="center"/>
                      </m:mcPr>
                    </m:mc>
                  </m:mcs>
                  <m:ctrlPr>
                    <w:rPr>
                      <w:rFonts w:hint="default" w:ascii="Cambria Math" w:hAnsi="Cambria Math" w:cs="Times New Roman"/>
                      <w:i/>
                      <w:kern w:val="2"/>
                      <w:sz w:val="21"/>
                      <w:szCs w:val="21"/>
                      <w:lang w:val="en-US" w:eastAsia="zh-CN" w:bidi="ar-SA"/>
                    </w:rPr>
                  </m:ctrlPr>
                </m:mPr>
                <m:mr>
                  <m:e>
                    <m:r>
                      <m:rPr/>
                      <w:rPr>
                        <w:rFonts w:hint="default" w:ascii="Cambria Math" w:hAnsi="Cambria Math" w:cs="Times New Roman"/>
                        <w:kern w:val="2"/>
                        <w:sz w:val="21"/>
                        <w:szCs w:val="21"/>
                        <w:lang w:val="en-US" w:eastAsia="zh-CN" w:bidi="ar-SA"/>
                      </w:rPr>
                      <m:t>1.000</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0.897</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0.875</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0.823</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0.145</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0.653</m:t>
                    </m:r>
                    <m:ctrlPr>
                      <w:rPr>
                        <w:rFonts w:hint="default" w:ascii="Cambria Math" w:hAnsi="Cambria Math" w:cs="Times New Roman"/>
                        <w:i/>
                        <w:kern w:val="2"/>
                        <w:sz w:val="21"/>
                        <w:szCs w:val="21"/>
                        <w:lang w:val="en-US" w:eastAsia="zh-CN" w:bidi="ar-SA"/>
                      </w:rPr>
                    </m:ctrlPr>
                  </m:e>
                </m:mr>
                <m:mr>
                  <m:e>
                    <m:r>
                      <m:rPr/>
                      <w:rPr>
                        <w:rFonts w:hint="default" w:ascii="Cambria Math" w:hAnsi="Cambria Math" w:cs="Times New Roman"/>
                        <w:kern w:val="2"/>
                        <w:sz w:val="21"/>
                        <w:szCs w:val="21"/>
                        <w:lang w:val="en-US" w:eastAsia="zh-CN" w:bidi="ar-SA"/>
                      </w:rPr>
                      <m:t>0.897</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1.000</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0.912</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0.802</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0.218</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0.618</m:t>
                    </m:r>
                    <m:ctrlPr>
                      <w:rPr>
                        <w:rFonts w:hint="default" w:ascii="Cambria Math" w:hAnsi="Cambria Math" w:cs="Times New Roman"/>
                        <w:i/>
                        <w:kern w:val="2"/>
                        <w:sz w:val="21"/>
                        <w:szCs w:val="21"/>
                        <w:lang w:val="en-US" w:eastAsia="zh-CN" w:bidi="ar-SA"/>
                      </w:rPr>
                    </m:ctrlPr>
                  </m:e>
                </m:mr>
                <m:mr>
                  <m:e>
                    <m:r>
                      <m:rPr/>
                      <w:rPr>
                        <w:rFonts w:hint="default" w:ascii="Cambria Math" w:hAnsi="Cambria Math" w:cs="Times New Roman"/>
                        <w:kern w:val="2"/>
                        <w:sz w:val="21"/>
                        <w:szCs w:val="21"/>
                        <w:lang w:val="en-US" w:eastAsia="zh-CN" w:bidi="ar-SA"/>
                      </w:rPr>
                      <m:t>0.875</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0.912</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1.000</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0.785</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0.192</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0.641</m:t>
                    </m:r>
                    <m:ctrlPr>
                      <w:rPr>
                        <w:rFonts w:hint="default" w:ascii="Cambria Math" w:hAnsi="Cambria Math" w:cs="Times New Roman"/>
                        <w:i/>
                        <w:kern w:val="2"/>
                        <w:sz w:val="21"/>
                        <w:szCs w:val="21"/>
                        <w:lang w:val="en-US" w:eastAsia="zh-CN" w:bidi="ar-SA"/>
                      </w:rPr>
                    </m:ctrlPr>
                  </m:e>
                </m:mr>
                <m:mr>
                  <m:e>
                    <m:r>
                      <m:rPr/>
                      <w:rPr>
                        <w:rFonts w:hint="default" w:ascii="Cambria Math" w:hAnsi="Cambria Math" w:cs="Times New Roman"/>
                        <w:kern w:val="2"/>
                        <w:sz w:val="21"/>
                        <w:szCs w:val="21"/>
                        <w:lang w:val="en-US" w:eastAsia="zh-CN" w:bidi="ar-SA"/>
                      </w:rPr>
                      <m:t>0.823</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0.802</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0.785</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1.000</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0.234</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0.712</m:t>
                    </m:r>
                    <m:ctrlPr>
                      <w:rPr>
                        <w:rFonts w:hint="default" w:ascii="Cambria Math" w:hAnsi="Cambria Math" w:cs="Times New Roman"/>
                        <w:i/>
                        <w:kern w:val="2"/>
                        <w:sz w:val="21"/>
                        <w:szCs w:val="21"/>
                        <w:lang w:val="en-US" w:eastAsia="zh-CN" w:bidi="ar-SA"/>
                      </w:rPr>
                    </m:ctrlPr>
                  </m:e>
                </m:mr>
                <m:mr>
                  <m:e>
                    <m:r>
                      <m:rPr/>
                      <w:rPr>
                        <w:rFonts w:hint="default" w:ascii="Cambria Math" w:hAnsi="Cambria Math" w:cs="Times New Roman"/>
                        <w:kern w:val="2"/>
                        <w:sz w:val="21"/>
                        <w:szCs w:val="21"/>
                        <w:lang w:val="en-US" w:eastAsia="zh-CN" w:bidi="ar-SA"/>
                      </w:rPr>
                      <m:t>0.145</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0.218</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0.192</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0.234</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1.000</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0.287</m:t>
                    </m:r>
                    <m:ctrlPr>
                      <w:rPr>
                        <w:rFonts w:hint="default" w:ascii="Cambria Math" w:hAnsi="Cambria Math" w:cs="Times New Roman"/>
                        <w:i/>
                        <w:kern w:val="2"/>
                        <w:sz w:val="21"/>
                        <w:szCs w:val="21"/>
                        <w:lang w:val="en-US" w:eastAsia="zh-CN" w:bidi="ar-SA"/>
                      </w:rPr>
                    </m:ctrlPr>
                  </m:e>
                </m:mr>
                <m:mr>
                  <m:e>
                    <m:r>
                      <m:rPr/>
                      <w:rPr>
                        <w:rFonts w:hint="default" w:ascii="Cambria Math" w:hAnsi="Cambria Math" w:cs="Times New Roman"/>
                        <w:kern w:val="2"/>
                        <w:sz w:val="21"/>
                        <w:szCs w:val="21"/>
                        <w:lang w:val="en-US" w:eastAsia="zh-CN" w:bidi="ar-SA"/>
                      </w:rPr>
                      <m:t>0.653</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0.618</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0.641</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0.712</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0.287</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1.000</m:t>
                    </m:r>
                    <m:ctrlPr>
                      <w:rPr>
                        <w:rFonts w:hint="default" w:ascii="Cambria Math" w:hAnsi="Cambria Math" w:cs="Times New Roman"/>
                        <w:i/>
                        <w:kern w:val="2"/>
                        <w:sz w:val="21"/>
                        <w:szCs w:val="21"/>
                        <w:lang w:val="en-US" w:eastAsia="zh-CN" w:bidi="ar-SA"/>
                      </w:rPr>
                    </m:ctrlPr>
                  </m:e>
                </m:mr>
              </m:m>
              <m:ctrlPr>
                <w:rPr>
                  <w:rFonts w:hint="default" w:ascii="Cambria Math" w:hAnsi="Cambria Math" w:cs="Times New Roman"/>
                  <w:i/>
                  <w:kern w:val="2"/>
                  <w:sz w:val="21"/>
                  <w:szCs w:val="21"/>
                  <w:lang w:val="en-US" w:eastAsia="zh-CN" w:bidi="ar-SA"/>
                </w:rPr>
              </m:ctrlPr>
            </m:e>
          </m:d>
        </m:oMath>
      </m:oMathPara>
    </w:p>
    <w:p w14:paraId="444F3F7D">
      <w:pPr>
        <w:spacing w:line="360" w:lineRule="auto"/>
        <w:ind w:firstLineChars="0"/>
        <w:textAlignment w:val="center"/>
        <w:rPr>
          <w:rFonts w:hint="default" w:eastAsia="宋体" w:cs="Times New Roman"/>
          <w:sz w:val="21"/>
          <w:szCs w:val="21"/>
          <w:lang w:val="en-US" w:eastAsia="zh-CN"/>
        </w:rPr>
      </w:pPr>
      <w:r>
        <w:rPr>
          <w:rFonts w:hint="eastAsia" w:hAnsi="Cambria Math" w:cs="Times New Roman"/>
          <w:i w:val="0"/>
          <w:kern w:val="2"/>
          <w:sz w:val="21"/>
          <w:szCs w:val="21"/>
          <w:lang w:val="en-US" w:eastAsia="zh-CN" w:bidi="ar-SA"/>
        </w:rPr>
        <w:t>（2）第一对典型相关系数：</w:t>
      </w:r>
      <m:oMath>
        <m:r>
          <m:rPr/>
          <w:rPr>
            <w:rFonts w:hint="default" w:ascii="Cambria Math" w:cs="Times New Roman"/>
            <w:sz w:val="21"/>
            <w:szCs w:val="21"/>
            <w:lang w:val="en-US" w:eastAsia="zh-CN"/>
          </w:rPr>
          <m:t>Corr(</m:t>
        </m:r>
        <m:sSub>
          <m:sSubPr>
            <m:ctrlPr>
              <w:rPr>
                <w:rFonts w:hint="default" w:ascii="Cambria Math" w:cs="Times New Roman"/>
                <w:i/>
                <w:sz w:val="21"/>
                <w:szCs w:val="21"/>
                <w:lang w:val="en-US" w:eastAsia="zh-CN"/>
              </w:rPr>
            </m:ctrlPr>
          </m:sSubPr>
          <m:e>
            <m:r>
              <m:rPr/>
              <w:rPr>
                <w:rFonts w:hint="default" w:ascii="Cambria Math" w:cs="Times New Roman"/>
                <w:sz w:val="21"/>
                <w:szCs w:val="21"/>
                <w:lang w:val="en-US" w:eastAsia="zh-CN"/>
              </w:rPr>
              <m:t>X</m:t>
            </m:r>
            <m:ctrlPr>
              <w:rPr>
                <w:rFonts w:hint="default" w:ascii="Cambria Math" w:cs="Times New Roman"/>
                <w:i/>
                <w:sz w:val="21"/>
                <w:szCs w:val="21"/>
                <w:lang w:val="en-US" w:eastAsia="zh-CN"/>
              </w:rPr>
            </m:ctrlPr>
          </m:e>
          <m:sub>
            <m:r>
              <m:rPr/>
              <w:rPr>
                <w:rFonts w:hint="default" w:ascii="Cambria Math" w:cs="Times New Roman"/>
                <w:sz w:val="21"/>
                <w:szCs w:val="21"/>
                <w:lang w:val="en-US" w:eastAsia="zh-CN"/>
              </w:rPr>
              <m:t>1</m:t>
            </m:r>
            <m:ctrlPr>
              <w:rPr>
                <w:rFonts w:hint="default" w:ascii="Cambria Math" w:cs="Times New Roman"/>
                <w:i/>
                <w:sz w:val="21"/>
                <w:szCs w:val="21"/>
                <w:lang w:val="en-US" w:eastAsia="zh-CN"/>
              </w:rPr>
            </m:ctrlPr>
          </m:sub>
        </m:sSub>
        <m:r>
          <m:rPr/>
          <w:rPr>
            <w:rFonts w:hint="default" w:ascii="Cambria Math" w:cs="Times New Roman"/>
            <w:sz w:val="21"/>
            <w:szCs w:val="21"/>
            <w:lang w:val="en-US" w:eastAsia="zh-CN"/>
          </w:rPr>
          <m:t>,</m:t>
        </m:r>
        <m:sSub>
          <m:sSubPr>
            <m:ctrlPr>
              <w:rPr>
                <w:rFonts w:hint="default" w:ascii="Cambria Math" w:cs="Times New Roman"/>
                <w:i/>
                <w:sz w:val="21"/>
                <w:szCs w:val="21"/>
                <w:lang w:val="en-US" w:eastAsia="zh-CN"/>
              </w:rPr>
            </m:ctrlPr>
          </m:sSubPr>
          <m:e>
            <m:r>
              <m:rPr/>
              <w:rPr>
                <w:rFonts w:hint="default" w:ascii="Cambria Math" w:cs="Times New Roman"/>
                <w:sz w:val="21"/>
                <w:szCs w:val="21"/>
                <w:lang w:val="en-US" w:eastAsia="zh-CN"/>
              </w:rPr>
              <m:t>Y</m:t>
            </m:r>
            <m:ctrlPr>
              <w:rPr>
                <w:rFonts w:hint="default" w:ascii="Cambria Math" w:cs="Times New Roman"/>
                <w:i/>
                <w:sz w:val="21"/>
                <w:szCs w:val="21"/>
                <w:lang w:val="en-US" w:eastAsia="zh-CN"/>
              </w:rPr>
            </m:ctrlPr>
          </m:e>
          <m:sub>
            <m:r>
              <m:rPr/>
              <w:rPr>
                <w:rFonts w:hint="default" w:ascii="Cambria Math" w:cs="Times New Roman"/>
                <w:sz w:val="21"/>
                <w:szCs w:val="21"/>
                <w:lang w:val="en-US" w:eastAsia="zh-CN"/>
              </w:rPr>
              <m:t>1</m:t>
            </m:r>
            <m:ctrlPr>
              <w:rPr>
                <w:rFonts w:hint="default" w:ascii="Cambria Math" w:cs="Times New Roman"/>
                <w:i/>
                <w:sz w:val="21"/>
                <w:szCs w:val="21"/>
                <w:lang w:val="en-US" w:eastAsia="zh-CN"/>
              </w:rPr>
            </m:ctrlPr>
          </m:sub>
        </m:sSub>
        <m:r>
          <m:rPr/>
          <w:rPr>
            <w:rFonts w:hint="default" w:ascii="Cambria Math" w:cs="Times New Roman"/>
            <w:sz w:val="21"/>
            <w:szCs w:val="21"/>
            <w:lang w:val="en-US" w:eastAsia="zh-CN"/>
          </w:rPr>
          <m:t>)</m:t>
        </m:r>
        <m:r>
          <m:rPr/>
          <w:rPr>
            <w:rFonts w:hint="default" w:ascii="Cambria Math" w:hAnsi="Cambria Math" w:cs="Times New Roman"/>
            <w:sz w:val="21"/>
            <w:szCs w:val="21"/>
            <w:lang w:val="en-US" w:eastAsia="zh-CN"/>
          </w:rPr>
          <m:t>=0.958</m:t>
        </m:r>
      </m:oMath>
      <w:r>
        <w:rPr>
          <w:rFonts w:hint="eastAsia" w:hAnsi="Cambria Math" w:cs="Times New Roman"/>
          <w:i w:val="0"/>
          <w:sz w:val="21"/>
          <w:szCs w:val="21"/>
          <w:lang w:val="en-US" w:eastAsia="zh-CN"/>
        </w:rPr>
        <w:t xml:space="preserve">, </w:t>
      </w:r>
      <m:oMath>
        <m:r>
          <m:rPr/>
          <w:rPr>
            <w:rFonts w:hint="default" w:ascii="Cambria Math" w:hAnsi="Cambria Math" w:cs="Times New Roman"/>
            <w:kern w:val="2"/>
            <w:sz w:val="21"/>
            <w:szCs w:val="21"/>
            <w:lang w:val="en-US" w:eastAsia="zh-CN" w:bidi="ar-SA"/>
          </w:rPr>
          <m:t>p&lt;0.001</m:t>
        </m:r>
      </m:oMath>
      <w:r>
        <w:rPr>
          <w:rFonts w:hint="eastAsia" w:hAnsi="Cambria Math" w:cs="Times New Roman"/>
          <w:i w:val="0"/>
          <w:kern w:val="2"/>
          <w:sz w:val="21"/>
          <w:szCs w:val="21"/>
          <w:lang w:val="en-US" w:eastAsia="zh-CN" w:bidi="ar-SA"/>
        </w:rPr>
        <w:t>,显著。</w:t>
      </w:r>
    </w:p>
    <w:p w14:paraId="51E77051">
      <w:pPr>
        <w:spacing w:line="360" w:lineRule="auto"/>
        <w:ind w:firstLineChars="0"/>
        <w:textAlignment w:val="center"/>
        <w:rPr>
          <w:rFonts w:hint="default" w:eastAsia="宋体" w:cs="Times New Roman"/>
          <w:sz w:val="21"/>
          <w:szCs w:val="21"/>
          <w:lang w:val="en-US" w:eastAsia="zh-CN"/>
        </w:rPr>
      </w:pPr>
      <w:r>
        <w:rPr>
          <w:rFonts w:hint="eastAsia" w:hAnsi="Cambria Math" w:cs="Times New Roman"/>
          <w:i w:val="0"/>
          <w:kern w:val="2"/>
          <w:sz w:val="21"/>
          <w:szCs w:val="21"/>
          <w:lang w:val="en-US" w:eastAsia="zh-CN" w:bidi="ar-SA"/>
        </w:rPr>
        <w:t>第二对典型相关系数：</w:t>
      </w:r>
      <m:oMath>
        <m:r>
          <m:rPr/>
          <w:rPr>
            <w:rFonts w:hint="default" w:ascii="Cambria Math" w:cs="Times New Roman"/>
            <w:sz w:val="21"/>
            <w:szCs w:val="21"/>
            <w:lang w:val="en-US" w:eastAsia="zh-CN"/>
          </w:rPr>
          <m:t>Corr(</m:t>
        </m:r>
        <m:sSub>
          <m:sSubPr>
            <m:ctrlPr>
              <w:rPr>
                <w:rFonts w:hint="default" w:ascii="Cambria Math" w:cs="Times New Roman"/>
                <w:i/>
                <w:sz w:val="21"/>
                <w:szCs w:val="21"/>
                <w:lang w:val="en-US" w:eastAsia="zh-CN"/>
              </w:rPr>
            </m:ctrlPr>
          </m:sSubPr>
          <m:e>
            <m:r>
              <m:rPr/>
              <w:rPr>
                <w:rFonts w:hint="default" w:ascii="Cambria Math" w:cs="Times New Roman"/>
                <w:sz w:val="21"/>
                <w:szCs w:val="21"/>
                <w:lang w:val="en-US" w:eastAsia="zh-CN"/>
              </w:rPr>
              <m:t>X</m:t>
            </m:r>
            <m:ctrlPr>
              <w:rPr>
                <w:rFonts w:hint="default" w:ascii="Cambria Math" w:cs="Times New Roman"/>
                <w:i/>
                <w:sz w:val="21"/>
                <w:szCs w:val="21"/>
                <w:lang w:val="en-US" w:eastAsia="zh-CN"/>
              </w:rPr>
            </m:ctrlPr>
          </m:e>
          <m:sub>
            <m:r>
              <m:rPr/>
              <w:rPr>
                <w:rFonts w:hint="default" w:ascii="Cambria Math" w:cs="Times New Roman"/>
                <w:sz w:val="21"/>
                <w:szCs w:val="21"/>
                <w:lang w:val="en-US" w:eastAsia="zh-CN"/>
              </w:rPr>
              <m:t>2</m:t>
            </m:r>
            <m:ctrlPr>
              <w:rPr>
                <w:rFonts w:hint="default" w:ascii="Cambria Math" w:cs="Times New Roman"/>
                <w:i/>
                <w:sz w:val="21"/>
                <w:szCs w:val="21"/>
                <w:lang w:val="en-US" w:eastAsia="zh-CN"/>
              </w:rPr>
            </m:ctrlPr>
          </m:sub>
        </m:sSub>
        <m:r>
          <m:rPr/>
          <w:rPr>
            <w:rFonts w:hint="default" w:ascii="Cambria Math" w:cs="Times New Roman"/>
            <w:sz w:val="21"/>
            <w:szCs w:val="21"/>
            <w:lang w:val="en-US" w:eastAsia="zh-CN"/>
          </w:rPr>
          <m:t>,</m:t>
        </m:r>
        <m:sSub>
          <m:sSubPr>
            <m:ctrlPr>
              <w:rPr>
                <w:rFonts w:hint="default" w:ascii="Cambria Math" w:cs="Times New Roman"/>
                <w:i/>
                <w:sz w:val="21"/>
                <w:szCs w:val="21"/>
                <w:lang w:val="en-US" w:eastAsia="zh-CN"/>
              </w:rPr>
            </m:ctrlPr>
          </m:sSubPr>
          <m:e>
            <m:r>
              <m:rPr/>
              <w:rPr>
                <w:rFonts w:hint="default" w:ascii="Cambria Math" w:cs="Times New Roman"/>
                <w:sz w:val="21"/>
                <w:szCs w:val="21"/>
                <w:lang w:val="en-US" w:eastAsia="zh-CN"/>
              </w:rPr>
              <m:t>Y</m:t>
            </m:r>
            <m:ctrlPr>
              <w:rPr>
                <w:rFonts w:hint="default" w:ascii="Cambria Math" w:cs="Times New Roman"/>
                <w:i/>
                <w:sz w:val="21"/>
                <w:szCs w:val="21"/>
                <w:lang w:val="en-US" w:eastAsia="zh-CN"/>
              </w:rPr>
            </m:ctrlPr>
          </m:e>
          <m:sub>
            <m:r>
              <m:rPr/>
              <w:rPr>
                <w:rFonts w:hint="default" w:ascii="Cambria Math" w:cs="Times New Roman"/>
                <w:sz w:val="21"/>
                <w:szCs w:val="21"/>
                <w:lang w:val="en-US" w:eastAsia="zh-CN"/>
              </w:rPr>
              <m:t>2</m:t>
            </m:r>
            <m:ctrlPr>
              <w:rPr>
                <w:rFonts w:hint="default" w:ascii="Cambria Math" w:cs="Times New Roman"/>
                <w:i/>
                <w:sz w:val="21"/>
                <w:szCs w:val="21"/>
                <w:lang w:val="en-US" w:eastAsia="zh-CN"/>
              </w:rPr>
            </m:ctrlPr>
          </m:sub>
        </m:sSub>
        <m:r>
          <m:rPr/>
          <w:rPr>
            <w:rFonts w:hint="default" w:ascii="Cambria Math" w:cs="Times New Roman"/>
            <w:sz w:val="21"/>
            <w:szCs w:val="21"/>
            <w:lang w:val="en-US" w:eastAsia="zh-CN"/>
          </w:rPr>
          <m:t>)</m:t>
        </m:r>
        <m:r>
          <m:rPr/>
          <w:rPr>
            <w:rFonts w:hint="default" w:ascii="Cambria Math" w:hAnsi="Cambria Math" w:cs="Times New Roman"/>
            <w:sz w:val="21"/>
            <w:szCs w:val="21"/>
            <w:lang w:val="en-US" w:eastAsia="zh-CN"/>
          </w:rPr>
          <m:t>=0.</m:t>
        </m:r>
      </m:oMath>
      <w:r>
        <w:rPr>
          <w:rFonts w:hint="eastAsia" w:hAnsi="Cambria Math" w:cs="Times New Roman"/>
          <w:i w:val="0"/>
          <w:sz w:val="21"/>
          <w:szCs w:val="21"/>
          <w:lang w:val="en-US" w:eastAsia="zh-CN"/>
        </w:rPr>
        <w:t>725，</w:t>
      </w:r>
      <m:oMath>
        <m:r>
          <m:rPr/>
          <w:rPr>
            <w:rFonts w:hint="default" w:ascii="Cambria Math" w:hAnsi="Cambria Math" w:cs="Times New Roman"/>
            <w:kern w:val="2"/>
            <w:sz w:val="21"/>
            <w:szCs w:val="21"/>
            <w:lang w:val="en-US" w:eastAsia="zh-CN" w:bidi="ar-SA"/>
          </w:rPr>
          <m:t>p=0.018</m:t>
        </m:r>
      </m:oMath>
      <w:r>
        <w:rPr>
          <w:rFonts w:hint="eastAsia" w:hAnsi="Cambria Math" w:cs="Times New Roman"/>
          <w:i w:val="0"/>
          <w:kern w:val="2"/>
          <w:sz w:val="21"/>
          <w:szCs w:val="21"/>
          <w:lang w:val="en-US" w:eastAsia="zh-CN" w:bidi="ar-SA"/>
        </w:rPr>
        <w:t>，显著。</w:t>
      </w:r>
    </w:p>
    <w:p w14:paraId="5617BFD3">
      <w:pPr>
        <w:spacing w:line="360" w:lineRule="auto"/>
        <w:ind w:firstLineChars="0"/>
        <w:textAlignment w:val="center"/>
        <w:rPr>
          <w:rFonts w:hint="eastAsia" w:hAnsi="Cambria Math" w:cs="Times New Roman"/>
          <w:i w:val="0"/>
          <w:kern w:val="2"/>
          <w:sz w:val="21"/>
          <w:szCs w:val="21"/>
          <w:lang w:val="en-US" w:eastAsia="zh-CN" w:bidi="ar-SA"/>
        </w:rPr>
      </w:pPr>
      <w:r>
        <w:rPr>
          <w:rFonts w:hint="eastAsia" w:hAnsi="Cambria Math" w:cs="Times New Roman"/>
          <w:i w:val="0"/>
          <w:kern w:val="2"/>
          <w:sz w:val="21"/>
          <w:szCs w:val="21"/>
          <w:lang w:val="en-US" w:eastAsia="zh-CN" w:bidi="ar-SA"/>
        </w:rPr>
        <w:t>第三对典型相关系数：</w:t>
      </w:r>
      <m:oMath>
        <m:r>
          <m:rPr/>
          <w:rPr>
            <w:rFonts w:hint="default" w:ascii="Cambria Math" w:cs="Times New Roman"/>
            <w:sz w:val="21"/>
            <w:szCs w:val="21"/>
            <w:lang w:val="en-US" w:eastAsia="zh-CN"/>
          </w:rPr>
          <m:t>Corr(</m:t>
        </m:r>
        <m:sSub>
          <m:sSubPr>
            <m:ctrlPr>
              <w:rPr>
                <w:rFonts w:hint="default" w:ascii="Cambria Math" w:cs="Times New Roman"/>
                <w:i/>
                <w:sz w:val="21"/>
                <w:szCs w:val="21"/>
                <w:lang w:val="en-US" w:eastAsia="zh-CN"/>
              </w:rPr>
            </m:ctrlPr>
          </m:sSubPr>
          <m:e>
            <m:r>
              <m:rPr/>
              <w:rPr>
                <w:rFonts w:hint="default" w:ascii="Cambria Math" w:cs="Times New Roman"/>
                <w:sz w:val="21"/>
                <w:szCs w:val="21"/>
                <w:lang w:val="en-US" w:eastAsia="zh-CN"/>
              </w:rPr>
              <m:t>X</m:t>
            </m:r>
            <m:ctrlPr>
              <w:rPr>
                <w:rFonts w:hint="default" w:ascii="Cambria Math" w:cs="Times New Roman"/>
                <w:i/>
                <w:sz w:val="21"/>
                <w:szCs w:val="21"/>
                <w:lang w:val="en-US" w:eastAsia="zh-CN"/>
              </w:rPr>
            </m:ctrlPr>
          </m:e>
          <m:sub>
            <m:r>
              <m:rPr/>
              <w:rPr>
                <w:rFonts w:hint="default" w:ascii="Cambria Math" w:cs="Times New Roman"/>
                <w:sz w:val="21"/>
                <w:szCs w:val="21"/>
                <w:lang w:val="en-US" w:eastAsia="zh-CN"/>
              </w:rPr>
              <m:t>3</m:t>
            </m:r>
            <m:ctrlPr>
              <w:rPr>
                <w:rFonts w:hint="default" w:ascii="Cambria Math" w:cs="Times New Roman"/>
                <w:i/>
                <w:sz w:val="21"/>
                <w:szCs w:val="21"/>
                <w:lang w:val="en-US" w:eastAsia="zh-CN"/>
              </w:rPr>
            </m:ctrlPr>
          </m:sub>
        </m:sSub>
        <m:r>
          <m:rPr/>
          <w:rPr>
            <w:rFonts w:hint="default" w:ascii="Cambria Math" w:cs="Times New Roman"/>
            <w:sz w:val="21"/>
            <w:szCs w:val="21"/>
            <w:lang w:val="en-US" w:eastAsia="zh-CN"/>
          </w:rPr>
          <m:t>,</m:t>
        </m:r>
        <m:sSub>
          <m:sSubPr>
            <m:ctrlPr>
              <w:rPr>
                <w:rFonts w:hint="default" w:ascii="Cambria Math" w:cs="Times New Roman"/>
                <w:i/>
                <w:sz w:val="21"/>
                <w:szCs w:val="21"/>
                <w:lang w:val="en-US" w:eastAsia="zh-CN"/>
              </w:rPr>
            </m:ctrlPr>
          </m:sSubPr>
          <m:e>
            <m:r>
              <m:rPr/>
              <w:rPr>
                <w:rFonts w:hint="default" w:ascii="Cambria Math" w:cs="Times New Roman"/>
                <w:sz w:val="21"/>
                <w:szCs w:val="21"/>
                <w:lang w:val="en-US" w:eastAsia="zh-CN"/>
              </w:rPr>
              <m:t>Y</m:t>
            </m:r>
            <m:ctrlPr>
              <w:rPr>
                <w:rFonts w:hint="default" w:ascii="Cambria Math" w:cs="Times New Roman"/>
                <w:i/>
                <w:sz w:val="21"/>
                <w:szCs w:val="21"/>
                <w:lang w:val="en-US" w:eastAsia="zh-CN"/>
              </w:rPr>
            </m:ctrlPr>
          </m:e>
          <m:sub>
            <m:r>
              <m:rPr/>
              <w:rPr>
                <w:rFonts w:hint="default" w:ascii="Cambria Math" w:cs="Times New Roman"/>
                <w:sz w:val="21"/>
                <w:szCs w:val="21"/>
                <w:lang w:val="en-US" w:eastAsia="zh-CN"/>
              </w:rPr>
              <m:t>3</m:t>
            </m:r>
            <m:ctrlPr>
              <w:rPr>
                <w:rFonts w:hint="default" w:ascii="Cambria Math" w:cs="Times New Roman"/>
                <w:i/>
                <w:sz w:val="21"/>
                <w:szCs w:val="21"/>
                <w:lang w:val="en-US" w:eastAsia="zh-CN"/>
              </w:rPr>
            </m:ctrlPr>
          </m:sub>
        </m:sSub>
        <m:r>
          <m:rPr/>
          <w:rPr>
            <w:rFonts w:hint="default" w:ascii="Cambria Math" w:cs="Times New Roman"/>
            <w:sz w:val="21"/>
            <w:szCs w:val="21"/>
            <w:lang w:val="en-US" w:eastAsia="zh-CN"/>
          </w:rPr>
          <m:t>)</m:t>
        </m:r>
        <m:r>
          <m:rPr/>
          <w:rPr>
            <w:rFonts w:hint="default" w:ascii="Cambria Math" w:hAnsi="Cambria Math" w:cs="Times New Roman"/>
            <w:sz w:val="21"/>
            <w:szCs w:val="21"/>
            <w:lang w:val="en-US" w:eastAsia="zh-CN"/>
          </w:rPr>
          <m:t>=0.</m:t>
        </m:r>
      </m:oMath>
      <w:r>
        <w:rPr>
          <w:rFonts w:hint="eastAsia" w:hAnsi="Cambria Math" w:cs="Times New Roman"/>
          <w:i w:val="0"/>
          <w:sz w:val="21"/>
          <w:szCs w:val="21"/>
          <w:lang w:val="en-US" w:eastAsia="zh-CN"/>
        </w:rPr>
        <w:t>342，</w:t>
      </w:r>
      <m:oMath>
        <m:r>
          <m:rPr/>
          <w:rPr>
            <w:rFonts w:hint="default" w:ascii="Cambria Math" w:hAnsi="Cambria Math" w:cs="Times New Roman"/>
            <w:kern w:val="2"/>
            <w:sz w:val="21"/>
            <w:szCs w:val="21"/>
            <w:lang w:val="en-US" w:eastAsia="zh-CN" w:bidi="ar-SA"/>
          </w:rPr>
          <m:t>p=0.265</m:t>
        </m:r>
      </m:oMath>
      <w:r>
        <w:rPr>
          <w:rFonts w:hint="eastAsia" w:hAnsi="Cambria Math" w:cs="Times New Roman"/>
          <w:i w:val="0"/>
          <w:kern w:val="2"/>
          <w:sz w:val="21"/>
          <w:szCs w:val="21"/>
          <w:lang w:val="en-US" w:eastAsia="zh-CN" w:bidi="ar-SA"/>
        </w:rPr>
        <w:t>，不显著。</w:t>
      </w:r>
    </w:p>
    <w:p w14:paraId="282E268B">
      <w:pPr>
        <w:spacing w:line="360" w:lineRule="auto"/>
        <w:ind w:firstLineChars="0"/>
        <w:textAlignment w:val="center"/>
        <w:rPr>
          <w:rFonts w:hint="default" w:hAnsi="Cambria Math" w:eastAsia="宋体" w:cs="Times New Roman"/>
          <w:i w:val="0"/>
          <w:kern w:val="2"/>
          <w:sz w:val="21"/>
          <w:szCs w:val="21"/>
          <w:lang w:val="en-US" w:eastAsia="zh-CN" w:bidi="ar-SA"/>
        </w:rPr>
      </w:pPr>
      <w:r>
        <w:rPr>
          <w:rFonts w:hint="eastAsia" w:hAnsi="Cambria Math" w:cs="Times New Roman"/>
          <w:i w:val="0"/>
          <w:kern w:val="2"/>
          <w:sz w:val="21"/>
          <w:szCs w:val="21"/>
          <w:lang w:val="en-US" w:eastAsia="zh-CN" w:bidi="ar-SA"/>
        </w:rPr>
        <w:t>（3）第一对典型变量：</w:t>
      </w:r>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U</m:t>
            </m:r>
            <m:ctrlPr>
              <w:rPr>
                <w:rFonts w:ascii="Cambria Math" w:hAnsi="Cambria Math" w:cs="Times New Roman"/>
                <w:i/>
                <w:kern w:val="2"/>
                <w:sz w:val="21"/>
                <w:szCs w:val="21"/>
                <w:lang w:val="en-US" w:bidi="ar-SA"/>
              </w:rPr>
            </m:ctrlPr>
          </m:e>
          <m:sub>
            <m:r>
              <m:rPr/>
              <w:rPr>
                <w:rFonts w:hint="default" w:ascii="Cambria Math" w:hAnsi="Cambria Math" w:cs="Times New Roman"/>
                <w:kern w:val="2"/>
                <w:sz w:val="21"/>
                <w:szCs w:val="21"/>
                <w:lang w:val="en-US" w:eastAsia="zh-CN" w:bidi="ar-SA"/>
              </w:rPr>
              <m:t>1</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=0.568</m:t>
        </m:r>
        <m:r>
          <m:rPr/>
          <w:rPr>
            <w:rFonts w:hint="default" w:ascii="Cambria Math" w:hAnsi="Cambria Math" w:cs="Cambria Math"/>
            <w:kern w:val="2"/>
            <w:sz w:val="21"/>
            <w:szCs w:val="21"/>
            <w:lang w:val="en-US" w:eastAsia="zh-CN" w:bidi="ar-SA"/>
          </w:rPr>
          <m:t>∙</m:t>
        </m:r>
        <m:r>
          <m:rPr/>
          <w:rPr>
            <w:rFonts w:hint="default" w:ascii="Cambria Math" w:hAnsi="Cambria Math" w:cs="Times New Roman"/>
            <w:kern w:val="2"/>
            <w:sz w:val="21"/>
            <w:szCs w:val="21"/>
            <w:lang w:val="en-US" w:eastAsia="zh-CN" w:bidi="ar-SA"/>
          </w:rPr>
          <m:t>Z(</m:t>
        </m:r>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X</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1</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)+0.312</m:t>
        </m:r>
        <m:r>
          <m:rPr/>
          <w:rPr>
            <w:rFonts w:hint="default" w:ascii="Cambria Math" w:hAnsi="Cambria Math" w:cs="Cambria Math"/>
            <w:kern w:val="2"/>
            <w:sz w:val="21"/>
            <w:szCs w:val="21"/>
            <w:lang w:val="en-US" w:eastAsia="zh-CN" w:bidi="ar-SA"/>
          </w:rPr>
          <m:t>∙</m:t>
        </m:r>
        <m:r>
          <m:rPr/>
          <w:rPr>
            <w:rFonts w:hint="default" w:ascii="Cambria Math" w:hAnsi="Cambria Math" w:cs="Times New Roman"/>
            <w:kern w:val="2"/>
            <w:sz w:val="21"/>
            <w:szCs w:val="21"/>
            <w:lang w:val="en-US" w:eastAsia="zh-CN" w:bidi="ar-SA"/>
          </w:rPr>
          <m:t>Z(</m:t>
        </m:r>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X</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2</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)+0.487</m:t>
        </m:r>
        <m:r>
          <m:rPr/>
          <w:rPr>
            <w:rFonts w:hint="default" w:ascii="Cambria Math" w:hAnsi="Cambria Math" w:cs="Cambria Math"/>
            <w:kern w:val="2"/>
            <w:sz w:val="21"/>
            <w:szCs w:val="21"/>
            <w:lang w:val="en-US" w:eastAsia="zh-CN" w:bidi="ar-SA"/>
          </w:rPr>
          <m:t>∙</m:t>
        </m:r>
        <m:r>
          <m:rPr/>
          <w:rPr>
            <w:rFonts w:hint="default" w:ascii="Cambria Math" w:hAnsi="Cambria Math" w:cs="Times New Roman"/>
            <w:kern w:val="2"/>
            <w:sz w:val="21"/>
            <w:szCs w:val="21"/>
            <w:lang w:val="en-US" w:eastAsia="zh-CN" w:bidi="ar-SA"/>
          </w:rPr>
          <m:t>Z(</m:t>
        </m:r>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X</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3</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m:t>
        </m:r>
      </m:oMath>
    </w:p>
    <w:p w14:paraId="176F9418">
      <w:pPr>
        <w:spacing w:line="360" w:lineRule="auto"/>
        <w:ind w:left="0" w:leftChars="0" w:firstLine="0" w:firstLineChars="0"/>
        <w:textAlignment w:val="center"/>
        <w:rPr>
          <w:rFonts w:hint="default" w:hAnsi="Cambria Math" w:cs="Times New Roman"/>
          <w:i w:val="0"/>
          <w:kern w:val="2"/>
          <w:sz w:val="21"/>
          <w:szCs w:val="21"/>
          <w:lang w:val="en-US" w:eastAsia="zh-CN" w:bidi="ar-SA"/>
        </w:rPr>
      </w:pPr>
      <m:oMathPara>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V</m:t>
              </m:r>
              <m:ctrlPr>
                <w:rPr>
                  <w:rFonts w:ascii="Cambria Math" w:hAnsi="Cambria Math" w:cs="Times New Roman"/>
                  <w:i/>
                  <w:kern w:val="2"/>
                  <w:sz w:val="21"/>
                  <w:szCs w:val="21"/>
                  <w:lang w:val="en-US" w:bidi="ar-SA"/>
                </w:rPr>
              </m:ctrlPr>
            </m:e>
            <m:sub>
              <m:r>
                <m:rPr/>
                <w:rPr>
                  <w:rFonts w:hint="default" w:ascii="Cambria Math" w:hAnsi="Cambria Math" w:cs="Times New Roman"/>
                  <w:kern w:val="2"/>
                  <w:sz w:val="21"/>
                  <w:szCs w:val="21"/>
                  <w:lang w:val="en-US" w:eastAsia="zh-CN" w:bidi="ar-SA"/>
                </w:rPr>
                <m:t>1</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=0.723</m:t>
          </m:r>
          <m:r>
            <m:rPr/>
            <w:rPr>
              <w:rFonts w:hint="default" w:ascii="Cambria Math" w:hAnsi="Cambria Math" w:cs="Cambria Math"/>
              <w:kern w:val="2"/>
              <w:sz w:val="21"/>
              <w:szCs w:val="21"/>
              <w:lang w:val="en-US" w:eastAsia="zh-CN" w:bidi="ar-SA"/>
            </w:rPr>
            <m:t>∙</m:t>
          </m:r>
          <m:r>
            <m:rPr/>
            <w:rPr>
              <w:rFonts w:hint="default" w:ascii="Cambria Math" w:hAnsi="Cambria Math" w:cs="Times New Roman"/>
              <w:kern w:val="2"/>
              <w:sz w:val="21"/>
              <w:szCs w:val="21"/>
              <w:lang w:val="en-US" w:eastAsia="zh-CN" w:bidi="ar-SA"/>
            </w:rPr>
            <m:t>Z(</m:t>
          </m:r>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Y</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1</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)+0.102</m:t>
          </m:r>
          <m:r>
            <m:rPr/>
            <w:rPr>
              <w:rFonts w:hint="default" w:ascii="Cambria Math" w:hAnsi="Cambria Math" w:cs="Cambria Math"/>
              <w:kern w:val="2"/>
              <w:sz w:val="21"/>
              <w:szCs w:val="21"/>
              <w:lang w:val="en-US" w:eastAsia="zh-CN" w:bidi="ar-SA"/>
            </w:rPr>
            <m:t>∙</m:t>
          </m:r>
          <m:r>
            <m:rPr/>
            <w:rPr>
              <w:rFonts w:hint="default" w:ascii="Cambria Math" w:hAnsi="Cambria Math" w:cs="Times New Roman"/>
              <w:kern w:val="2"/>
              <w:sz w:val="21"/>
              <w:szCs w:val="21"/>
              <w:lang w:val="en-US" w:eastAsia="zh-CN" w:bidi="ar-SA"/>
            </w:rPr>
            <m:t>Z(</m:t>
          </m:r>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Y</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2</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)+0.4151</m:t>
          </m:r>
          <m:r>
            <m:rPr/>
            <w:rPr>
              <w:rFonts w:hint="default" w:ascii="Cambria Math" w:hAnsi="Cambria Math" w:cs="Cambria Math"/>
              <w:kern w:val="2"/>
              <w:sz w:val="21"/>
              <w:szCs w:val="21"/>
              <w:lang w:val="en-US" w:eastAsia="zh-CN" w:bidi="ar-SA"/>
            </w:rPr>
            <m:t>∙</m:t>
          </m:r>
          <m:r>
            <m:rPr/>
            <w:rPr>
              <w:rFonts w:hint="default" w:ascii="Cambria Math" w:hAnsi="Cambria Math" w:cs="Times New Roman"/>
              <w:kern w:val="2"/>
              <w:sz w:val="21"/>
              <w:szCs w:val="21"/>
              <w:lang w:val="en-US" w:eastAsia="zh-CN" w:bidi="ar-SA"/>
            </w:rPr>
            <m:t>Z(</m:t>
          </m:r>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Y</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3</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m:t>
          </m:r>
        </m:oMath>
      </m:oMathPara>
    </w:p>
    <w:p w14:paraId="7BFE3492">
      <w:pPr>
        <w:spacing w:line="360" w:lineRule="auto"/>
        <w:textAlignment w:val="center"/>
        <w:rPr>
          <w:rFonts w:hint="eastAsia" w:hAnsi="Cambria Math" w:cs="Times New Roman"/>
          <w:i w:val="0"/>
          <w:kern w:val="2"/>
          <w:sz w:val="21"/>
          <w:szCs w:val="21"/>
          <w:lang w:val="en-US" w:eastAsia="zh-CN" w:bidi="ar-SA"/>
        </w:rPr>
      </w:pPr>
      <m:oMath>
        <m:r>
          <m:rPr/>
          <w:rPr>
            <w:rFonts w:hint="default" w:ascii="Cambria Math" w:hAnsi="Cambria Math" w:cs="Times New Roman"/>
            <w:kern w:val="2"/>
            <w:sz w:val="21"/>
            <w:szCs w:val="21"/>
            <w:lang w:val="en-US" w:eastAsia="zh-CN" w:bidi="ar-SA"/>
          </w:rPr>
          <m:t>Z()</m:t>
        </m:r>
      </m:oMath>
      <w:r>
        <w:rPr>
          <w:rFonts w:hint="eastAsia" w:hAnsi="Cambria Math" w:cs="Times New Roman"/>
          <w:i w:val="0"/>
          <w:kern w:val="2"/>
          <w:sz w:val="21"/>
          <w:szCs w:val="21"/>
          <w:lang w:val="en-US" w:eastAsia="zh-CN" w:bidi="ar-SA"/>
        </w:rPr>
        <w:t>表示标准化后的变量</w:t>
      </w:r>
    </w:p>
    <w:p w14:paraId="69428D58">
      <w:pPr>
        <w:spacing w:line="360" w:lineRule="auto"/>
        <w:textAlignment w:val="center"/>
        <w:rPr>
          <w:rFonts w:hint="default" w:hAnsi="Cambria Math" w:cs="Times New Roman"/>
          <w:i w:val="0"/>
          <w:kern w:val="2"/>
          <w:sz w:val="21"/>
          <w:szCs w:val="21"/>
          <w:lang w:val="en-US" w:eastAsia="zh-CN" w:bidi="ar-SA"/>
        </w:rPr>
      </w:pPr>
      <w:r>
        <w:rPr>
          <w:rFonts w:hint="eastAsia" w:hAnsi="Cambria Math" w:cs="Times New Roman"/>
          <w:i w:val="0"/>
          <w:kern w:val="2"/>
          <w:sz w:val="21"/>
          <w:szCs w:val="21"/>
          <w:lang w:val="en-US" w:eastAsia="zh-CN" w:bidi="ar-SA"/>
        </w:rPr>
        <w:t>第二对典型变量：</w:t>
      </w:r>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U</m:t>
            </m:r>
            <m:ctrlPr>
              <w:rPr>
                <w:rFonts w:ascii="Cambria Math" w:hAnsi="Cambria Math" w:cs="Times New Roman"/>
                <w:i/>
                <w:kern w:val="2"/>
                <w:sz w:val="21"/>
                <w:szCs w:val="21"/>
                <w:lang w:val="en-US" w:bidi="ar-SA"/>
              </w:rPr>
            </m:ctrlPr>
          </m:e>
          <m:sub>
            <m:r>
              <m:rPr/>
              <w:rPr>
                <w:rFonts w:hint="default" w:ascii="Cambria Math" w:hAnsi="Cambria Math" w:cs="Times New Roman"/>
                <w:kern w:val="2"/>
                <w:sz w:val="21"/>
                <w:szCs w:val="21"/>
                <w:lang w:val="en-US" w:eastAsia="zh-CN" w:bidi="ar-SA"/>
              </w:rPr>
              <m:t>2</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=−0.215</m:t>
        </m:r>
        <m:r>
          <m:rPr/>
          <w:rPr>
            <w:rFonts w:hint="default" w:ascii="Cambria Math" w:hAnsi="Cambria Math" w:cs="Cambria Math"/>
            <w:kern w:val="2"/>
            <w:sz w:val="21"/>
            <w:szCs w:val="21"/>
            <w:lang w:val="en-US" w:eastAsia="zh-CN" w:bidi="ar-SA"/>
          </w:rPr>
          <m:t>∙</m:t>
        </m:r>
        <m:r>
          <m:rPr/>
          <w:rPr>
            <w:rFonts w:hint="default" w:ascii="Cambria Math" w:hAnsi="Cambria Math" w:cs="Times New Roman"/>
            <w:kern w:val="2"/>
            <w:sz w:val="21"/>
            <w:szCs w:val="21"/>
            <w:lang w:val="en-US" w:eastAsia="zh-CN" w:bidi="ar-SA"/>
          </w:rPr>
          <m:t>Z(</m:t>
        </m:r>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X</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1</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)+0.754</m:t>
        </m:r>
        <m:r>
          <m:rPr/>
          <w:rPr>
            <w:rFonts w:hint="default" w:ascii="Cambria Math" w:hAnsi="Cambria Math" w:cs="Cambria Math"/>
            <w:kern w:val="2"/>
            <w:sz w:val="21"/>
            <w:szCs w:val="21"/>
            <w:lang w:val="en-US" w:eastAsia="zh-CN" w:bidi="ar-SA"/>
          </w:rPr>
          <m:t>∙</m:t>
        </m:r>
        <m:r>
          <m:rPr/>
          <w:rPr>
            <w:rFonts w:hint="default" w:ascii="Cambria Math" w:hAnsi="Cambria Math" w:cs="Times New Roman"/>
            <w:kern w:val="2"/>
            <w:sz w:val="21"/>
            <w:szCs w:val="21"/>
            <w:lang w:val="en-US" w:eastAsia="zh-CN" w:bidi="ar-SA"/>
          </w:rPr>
          <m:t>Z(</m:t>
        </m:r>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X</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2</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)+0.123</m:t>
        </m:r>
        <m:r>
          <m:rPr/>
          <w:rPr>
            <w:rFonts w:hint="default" w:ascii="Cambria Math" w:hAnsi="Cambria Math" w:cs="Cambria Math"/>
            <w:kern w:val="2"/>
            <w:sz w:val="21"/>
            <w:szCs w:val="21"/>
            <w:lang w:val="en-US" w:eastAsia="zh-CN" w:bidi="ar-SA"/>
          </w:rPr>
          <m:t>∙</m:t>
        </m:r>
        <m:r>
          <m:rPr/>
          <w:rPr>
            <w:rFonts w:hint="default" w:ascii="Cambria Math" w:hAnsi="Cambria Math" w:cs="Times New Roman"/>
            <w:kern w:val="2"/>
            <w:sz w:val="21"/>
            <w:szCs w:val="21"/>
            <w:lang w:val="en-US" w:eastAsia="zh-CN" w:bidi="ar-SA"/>
          </w:rPr>
          <m:t>Z(</m:t>
        </m:r>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X</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3</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m:t>
        </m:r>
      </m:oMath>
    </w:p>
    <w:p w14:paraId="74018CC3">
      <w:pPr>
        <w:spacing w:line="360" w:lineRule="auto"/>
        <w:textAlignment w:val="center"/>
        <w:rPr>
          <w:rFonts w:hint="default" w:eastAsia="宋体" w:cs="Times New Roman"/>
          <w:sz w:val="21"/>
          <w:szCs w:val="21"/>
          <w:lang w:val="en-US" w:eastAsia="zh-CN"/>
        </w:rPr>
      </w:pPr>
      <m:oMathPara>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V</m:t>
              </m:r>
              <m:ctrlPr>
                <w:rPr>
                  <w:rFonts w:ascii="Cambria Math" w:hAnsi="Cambria Math" w:cs="Times New Roman"/>
                  <w:i/>
                  <w:kern w:val="2"/>
                  <w:sz w:val="21"/>
                  <w:szCs w:val="21"/>
                  <w:lang w:val="en-US" w:bidi="ar-SA"/>
                </w:rPr>
              </m:ctrlPr>
            </m:e>
            <m:sub>
              <m:r>
                <m:rPr/>
                <w:rPr>
                  <w:rFonts w:hint="default" w:ascii="Cambria Math" w:hAnsi="Cambria Math" w:cs="Times New Roman"/>
                  <w:kern w:val="2"/>
                  <w:sz w:val="21"/>
                  <w:szCs w:val="21"/>
                  <w:lang w:val="en-US" w:eastAsia="zh-CN" w:bidi="ar-SA"/>
                </w:rPr>
                <m:t>2</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=0.185</m:t>
          </m:r>
          <m:r>
            <m:rPr/>
            <w:rPr>
              <w:rFonts w:hint="default" w:ascii="Cambria Math" w:hAnsi="Cambria Math" w:cs="Cambria Math"/>
              <w:kern w:val="2"/>
              <w:sz w:val="21"/>
              <w:szCs w:val="21"/>
              <w:lang w:val="en-US" w:eastAsia="zh-CN" w:bidi="ar-SA"/>
            </w:rPr>
            <m:t>∙</m:t>
          </m:r>
          <m:r>
            <m:rPr/>
            <w:rPr>
              <w:rFonts w:hint="default" w:ascii="Cambria Math" w:hAnsi="Cambria Math" w:cs="Times New Roman"/>
              <w:kern w:val="2"/>
              <w:sz w:val="21"/>
              <w:szCs w:val="21"/>
              <w:lang w:val="en-US" w:eastAsia="zh-CN" w:bidi="ar-SA"/>
            </w:rPr>
            <m:t>Z(</m:t>
          </m:r>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Y</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1</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)+0.892</m:t>
          </m:r>
          <m:r>
            <m:rPr/>
            <w:rPr>
              <w:rFonts w:hint="default" w:ascii="Cambria Math" w:hAnsi="Cambria Math" w:cs="Cambria Math"/>
              <w:kern w:val="2"/>
              <w:sz w:val="21"/>
              <w:szCs w:val="21"/>
              <w:lang w:val="en-US" w:eastAsia="zh-CN" w:bidi="ar-SA"/>
            </w:rPr>
            <m:t>∙</m:t>
          </m:r>
          <m:r>
            <m:rPr/>
            <w:rPr>
              <w:rFonts w:hint="default" w:ascii="Cambria Math" w:hAnsi="Cambria Math" w:cs="Times New Roman"/>
              <w:kern w:val="2"/>
              <w:sz w:val="21"/>
              <w:szCs w:val="21"/>
              <w:lang w:val="en-US" w:eastAsia="zh-CN" w:bidi="ar-SA"/>
            </w:rPr>
            <m:t>Z(</m:t>
          </m:r>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Y</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2</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)+0.214</m:t>
          </m:r>
          <m:r>
            <m:rPr/>
            <w:rPr>
              <w:rFonts w:hint="default" w:ascii="Cambria Math" w:hAnsi="Cambria Math" w:cs="Cambria Math"/>
              <w:kern w:val="2"/>
              <w:sz w:val="21"/>
              <w:szCs w:val="21"/>
              <w:lang w:val="en-US" w:eastAsia="zh-CN" w:bidi="ar-SA"/>
            </w:rPr>
            <m:t>∙</m:t>
          </m:r>
          <m:r>
            <m:rPr/>
            <w:rPr>
              <w:rFonts w:hint="default" w:ascii="Cambria Math" w:hAnsi="Cambria Math" w:cs="Times New Roman"/>
              <w:kern w:val="2"/>
              <w:sz w:val="21"/>
              <w:szCs w:val="21"/>
              <w:lang w:val="en-US" w:eastAsia="zh-CN" w:bidi="ar-SA"/>
            </w:rPr>
            <m:t>Z(</m:t>
          </m:r>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Y</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3</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m:t>
          </m:r>
        </m:oMath>
      </m:oMathPara>
    </w:p>
    <w:p w14:paraId="5D9D4265">
      <w:pPr>
        <w:numPr>
          <w:ilvl w:val="0"/>
          <w:numId w:val="0"/>
        </w:numPr>
        <w:spacing w:line="360" w:lineRule="auto"/>
        <w:ind w:leftChars="200"/>
        <w:textAlignment w:val="center"/>
        <w:rPr>
          <w:rFonts w:hint="default" w:hAnsi="Cambria Math" w:eastAsia="宋体" w:cs="Times New Roman"/>
          <w:i w:val="0"/>
          <w:kern w:val="2"/>
          <w:sz w:val="21"/>
          <w:szCs w:val="21"/>
          <w:lang w:val="en-US" w:eastAsia="zh-CN" w:bidi="ar-SA"/>
        </w:rPr>
      </w:pPr>
      <w:r>
        <w:rPr>
          <w:rFonts w:hint="eastAsia" w:cs="Times New Roman"/>
          <w:sz w:val="21"/>
          <w:szCs w:val="21"/>
          <w:lang w:eastAsia="zh-CN"/>
        </w:rPr>
        <w:t>（</w:t>
      </w:r>
      <w:r>
        <w:rPr>
          <w:rFonts w:hint="eastAsia" w:cs="Times New Roman"/>
          <w:sz w:val="21"/>
          <w:szCs w:val="21"/>
          <w:lang w:val="en-US" w:eastAsia="zh-CN"/>
        </w:rPr>
        <w:t>4）</w:t>
      </w:r>
      <m:oMath>
        <m:r>
          <m:rPr/>
          <w:rPr>
            <w:rFonts w:hint="default" w:ascii="Cambria Math" w:hAnsi="Cambria Math" w:cs="Times New Roman"/>
            <w:kern w:val="2"/>
            <w:sz w:val="21"/>
            <w:szCs w:val="21"/>
            <w:lang w:val="en-US" w:eastAsia="zh-CN" w:bidi="ar-SA"/>
          </w:rPr>
          <m:t>X</m:t>
        </m:r>
      </m:oMath>
      <w:r>
        <w:rPr>
          <w:rFonts w:hint="eastAsia" w:hAnsi="Cambria Math" w:cs="Times New Roman"/>
          <w:i w:val="0"/>
          <w:kern w:val="2"/>
          <w:sz w:val="21"/>
          <w:szCs w:val="21"/>
          <w:lang w:val="en-US" w:eastAsia="zh-CN" w:bidi="ar-SA"/>
        </w:rPr>
        <w:t>被自身典型变量解释的方差比例：</w:t>
      </w:r>
    </w:p>
    <w:p w14:paraId="432F4F2C">
      <w:pPr>
        <w:spacing w:line="360" w:lineRule="auto"/>
        <w:ind w:right="840"/>
        <w:textAlignment w:val="center"/>
        <w:rPr>
          <w:rFonts w:hint="default" w:hAnsi="Cambria Math" w:cs="Times New Roman"/>
          <w:i/>
          <w:kern w:val="2"/>
          <w:sz w:val="21"/>
          <w:szCs w:val="21"/>
          <w:lang w:val="en-US" w:eastAsia="zh-CN" w:bidi="ar-SA"/>
        </w:rPr>
      </w:pPr>
      <m:oMathPara>
        <m:oMathParaPr>
          <m:jc m:val="center"/>
        </m:oMathParaPr>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Rd</m:t>
              </m:r>
              <m:ctrlPr>
                <w:rPr>
                  <w:rFonts w:ascii="Cambria Math" w:hAnsi="Cambria Math" w:cs="Times New Roman"/>
                  <w:i/>
                  <w:kern w:val="2"/>
                  <w:sz w:val="21"/>
                  <w:szCs w:val="21"/>
                  <w:lang w:val="en-US" w:bidi="ar-SA"/>
                </w:rPr>
              </m:ctrlPr>
            </m:e>
            <m:sub>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U</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1</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,X</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=0.785</m:t>
          </m:r>
        </m:oMath>
      </m:oMathPara>
    </w:p>
    <w:p w14:paraId="067D84DA">
      <w:pPr>
        <w:spacing w:line="360" w:lineRule="auto"/>
        <w:ind w:right="840"/>
        <w:textAlignment w:val="center"/>
        <w:rPr>
          <w:rFonts w:hint="default" w:hAnsi="Cambria Math" w:cs="Times New Roman"/>
          <w:i/>
          <w:kern w:val="2"/>
          <w:sz w:val="21"/>
          <w:szCs w:val="21"/>
          <w:lang w:val="en-US" w:eastAsia="zh-CN" w:bidi="ar-SA"/>
        </w:rPr>
      </w:pPr>
      <m:oMathPara>
        <m:oMathParaPr>
          <m:jc m:val="center"/>
        </m:oMathParaPr>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Rd</m:t>
              </m:r>
              <m:ctrlPr>
                <w:rPr>
                  <w:rFonts w:ascii="Cambria Math" w:hAnsi="Cambria Math" w:cs="Times New Roman"/>
                  <w:i/>
                  <w:kern w:val="2"/>
                  <w:sz w:val="21"/>
                  <w:szCs w:val="21"/>
                  <w:lang w:val="en-US" w:bidi="ar-SA"/>
                </w:rPr>
              </m:ctrlPr>
            </m:e>
            <m:sub>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U</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2</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,X</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=0.138</m:t>
          </m:r>
        </m:oMath>
      </m:oMathPara>
    </w:p>
    <w:p w14:paraId="55FEDC33">
      <w:pPr>
        <w:spacing w:line="360" w:lineRule="auto"/>
        <w:ind w:right="840"/>
        <w:textAlignment w:val="center"/>
        <w:rPr>
          <w:rFonts w:hint="default" w:hAnsi="Cambria Math" w:cs="Times New Roman"/>
          <w:i/>
          <w:kern w:val="2"/>
          <w:sz w:val="21"/>
          <w:szCs w:val="21"/>
          <w:lang w:val="en-US" w:eastAsia="zh-CN" w:bidi="ar-SA"/>
        </w:rPr>
      </w:pPr>
      <m:oMathPara>
        <m:oMathParaPr>
          <m:jc m:val="center"/>
        </m:oMathParaPr>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Rd</m:t>
              </m:r>
              <m:ctrlPr>
                <w:rPr>
                  <w:rFonts w:ascii="Cambria Math" w:hAnsi="Cambria Math" w:cs="Times New Roman"/>
                  <w:i/>
                  <w:kern w:val="2"/>
                  <w:sz w:val="21"/>
                  <w:szCs w:val="21"/>
                  <w:lang w:val="en-US" w:bidi="ar-SA"/>
                </w:rPr>
              </m:ctrlPr>
            </m:e>
            <m:sub>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U</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3</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,X</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m:t>
          </m:r>
          <m:r>
            <m:rPr>
              <m:sty m:val="p"/>
            </m:rPr>
            <w:rPr>
              <w:rFonts w:hint="eastAsia" w:hAnsi="Cambria Math" w:cs="Times New Roman"/>
              <w:kern w:val="2"/>
              <w:sz w:val="21"/>
              <w:szCs w:val="21"/>
              <w:lang w:val="en-US" w:eastAsia="zh-CN" w:bidi="ar-SA"/>
            </w:rPr>
            <m:t>0.</m:t>
          </m:r>
          <m:r>
            <m:rPr>
              <m:sty m:val="p"/>
            </m:rPr>
            <w:rPr>
              <w:rFonts w:hint="default" w:hAnsi="Cambria Math" w:cs="Times New Roman"/>
              <w:kern w:val="2"/>
              <w:sz w:val="21"/>
              <w:szCs w:val="21"/>
              <w:lang w:val="en-US" w:eastAsia="zh-CN" w:bidi="ar-SA"/>
            </w:rPr>
            <m:t>077</m:t>
          </m:r>
        </m:oMath>
      </m:oMathPara>
    </w:p>
    <w:p w14:paraId="042BABD1">
      <w:pPr>
        <w:spacing w:line="360" w:lineRule="auto"/>
        <w:ind w:right="840"/>
        <w:textAlignment w:val="center"/>
        <w:rPr>
          <w:rFonts w:hint="eastAsia" w:hAnsi="Cambria Math" w:cs="Times New Roman"/>
          <w:i w:val="0"/>
          <w:kern w:val="2"/>
          <w:sz w:val="21"/>
          <w:szCs w:val="21"/>
          <w:lang w:val="en-US" w:eastAsia="zh-CN" w:bidi="ar-SA"/>
        </w:rPr>
      </w:pPr>
      <m:oMath>
        <m:r>
          <m:rPr/>
          <w:rPr>
            <w:rFonts w:hint="default" w:ascii="Cambria Math" w:hAnsi="Cambria Math" w:cs="Times New Roman"/>
            <w:kern w:val="2"/>
            <w:sz w:val="21"/>
            <w:szCs w:val="21"/>
            <w:lang w:val="en-US" w:eastAsia="zh-CN" w:bidi="ar-SA"/>
          </w:rPr>
          <m:t>X</m:t>
        </m:r>
      </m:oMath>
      <w:r>
        <w:rPr>
          <w:rFonts w:hint="eastAsia" w:hAnsi="Cambria Math" w:cs="Times New Roman"/>
          <w:i w:val="0"/>
          <w:kern w:val="2"/>
          <w:sz w:val="21"/>
          <w:szCs w:val="21"/>
          <w:lang w:val="en-US" w:eastAsia="zh-CN" w:bidi="ar-SA"/>
        </w:rPr>
        <w:t>被另一组典型变量解释的方差比例：</w:t>
      </w:r>
    </w:p>
    <w:p w14:paraId="1C97FAB7">
      <w:pPr>
        <w:spacing w:line="360" w:lineRule="auto"/>
        <w:ind w:right="840"/>
        <w:textAlignment w:val="center"/>
        <w:rPr>
          <w:rFonts w:hint="default" w:hAnsi="Cambria Math" w:cs="Times New Roman"/>
          <w:i w:val="0"/>
          <w:kern w:val="2"/>
          <w:sz w:val="21"/>
          <w:szCs w:val="21"/>
          <w:lang w:val="en-US" w:eastAsia="zh-CN" w:bidi="ar-SA"/>
        </w:rPr>
      </w:pPr>
      <m:oMathPara>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Rd</m:t>
              </m:r>
              <m:ctrlPr>
                <w:rPr>
                  <w:rFonts w:ascii="Cambria Math" w:hAnsi="Cambria Math" w:cs="Times New Roman"/>
                  <w:i/>
                  <w:kern w:val="2"/>
                  <w:sz w:val="21"/>
                  <w:szCs w:val="21"/>
                  <w:lang w:val="en-US" w:bidi="ar-SA"/>
                </w:rPr>
              </m:ctrlPr>
            </m:e>
            <m:sub>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V</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1</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,X</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=0.721</m:t>
          </m:r>
        </m:oMath>
      </m:oMathPara>
    </w:p>
    <w:p w14:paraId="3B8A2365">
      <w:pPr>
        <w:spacing w:line="360" w:lineRule="auto"/>
        <w:ind w:right="840"/>
        <w:textAlignment w:val="center"/>
        <w:rPr>
          <w:rFonts w:hint="default" w:hAnsi="Cambria Math" w:cs="Times New Roman"/>
          <w:i w:val="0"/>
          <w:kern w:val="2"/>
          <w:sz w:val="21"/>
          <w:szCs w:val="21"/>
          <w:lang w:val="en-US" w:eastAsia="zh-CN" w:bidi="ar-SA"/>
        </w:rPr>
      </w:pPr>
      <m:oMathPara>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Rd</m:t>
              </m:r>
              <m:ctrlPr>
                <w:rPr>
                  <w:rFonts w:ascii="Cambria Math" w:hAnsi="Cambria Math" w:cs="Times New Roman"/>
                  <w:i/>
                  <w:kern w:val="2"/>
                  <w:sz w:val="21"/>
                  <w:szCs w:val="21"/>
                  <w:lang w:val="en-US" w:bidi="ar-SA"/>
                </w:rPr>
              </m:ctrlPr>
            </m:e>
            <m:sub>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V</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2</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,X</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=0.061</m:t>
          </m:r>
        </m:oMath>
      </m:oMathPara>
    </w:p>
    <w:p w14:paraId="1CE042E9">
      <w:pPr>
        <w:spacing w:line="360" w:lineRule="auto"/>
        <w:ind w:right="840"/>
        <w:textAlignment w:val="center"/>
        <w:rPr>
          <w:rFonts w:hint="default" w:hAnsi="Cambria Math" w:cs="Times New Roman"/>
          <w:i w:val="0"/>
          <w:kern w:val="2"/>
          <w:sz w:val="21"/>
          <w:szCs w:val="21"/>
          <w:lang w:val="en-US" w:eastAsia="zh-CN" w:bidi="ar-SA"/>
        </w:rPr>
      </w:pPr>
      <m:oMathPara>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Rd</m:t>
              </m:r>
              <m:ctrlPr>
                <w:rPr>
                  <w:rFonts w:ascii="Cambria Math" w:hAnsi="Cambria Math" w:cs="Times New Roman"/>
                  <w:i/>
                  <w:kern w:val="2"/>
                  <w:sz w:val="21"/>
                  <w:szCs w:val="21"/>
                  <w:lang w:val="en-US" w:bidi="ar-SA"/>
                </w:rPr>
              </m:ctrlPr>
            </m:e>
            <m:sub>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V</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3</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,X</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=0.001</m:t>
          </m:r>
        </m:oMath>
      </m:oMathPara>
    </w:p>
    <w:p w14:paraId="0D7CAF51">
      <w:pPr>
        <w:spacing w:line="360" w:lineRule="auto"/>
        <w:ind w:right="840"/>
        <w:textAlignment w:val="center"/>
        <w:rPr>
          <w:rFonts w:hint="eastAsia" w:hAnsi="Cambria Math" w:cs="Times New Roman"/>
          <w:i w:val="0"/>
          <w:kern w:val="2"/>
          <w:sz w:val="21"/>
          <w:szCs w:val="21"/>
          <w:lang w:val="en-US" w:eastAsia="zh-CN" w:bidi="ar-SA"/>
        </w:rPr>
      </w:pPr>
      <w:r>
        <w:rPr>
          <w:rFonts w:hint="eastAsia" w:hAnsi="Cambria Math" w:cs="Times New Roman"/>
          <w:i w:val="0"/>
          <w:kern w:val="2"/>
          <w:sz w:val="21"/>
          <w:szCs w:val="21"/>
          <w:lang w:val="en-US" w:eastAsia="zh-CN" w:bidi="ar-SA"/>
        </w:rPr>
        <w:t>Y被自身典型变量解释的方差比例：</w:t>
      </w:r>
    </w:p>
    <w:p w14:paraId="123DF976">
      <w:pPr>
        <w:spacing w:line="360" w:lineRule="auto"/>
        <w:ind w:right="840"/>
        <w:textAlignment w:val="center"/>
        <w:rPr>
          <w:rFonts w:hint="default" w:hAnsi="Cambria Math" w:cs="Times New Roman"/>
          <w:i w:val="0"/>
          <w:kern w:val="2"/>
          <w:sz w:val="21"/>
          <w:szCs w:val="21"/>
          <w:lang w:val="en-US" w:eastAsia="zh-CN" w:bidi="ar-SA"/>
        </w:rPr>
      </w:pPr>
      <m:oMathPara>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Rd</m:t>
              </m:r>
              <m:ctrlPr>
                <w:rPr>
                  <w:rFonts w:ascii="Cambria Math" w:hAnsi="Cambria Math" w:cs="Times New Roman"/>
                  <w:i/>
                  <w:kern w:val="2"/>
                  <w:sz w:val="21"/>
                  <w:szCs w:val="21"/>
                  <w:lang w:val="en-US" w:bidi="ar-SA"/>
                </w:rPr>
              </m:ctrlPr>
            </m:e>
            <m:sub>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V</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1</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,Y</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=0.638</m:t>
          </m:r>
        </m:oMath>
      </m:oMathPara>
    </w:p>
    <w:p w14:paraId="69D11A10">
      <w:pPr>
        <w:spacing w:line="360" w:lineRule="auto"/>
        <w:ind w:right="840"/>
        <w:textAlignment w:val="center"/>
        <w:rPr>
          <w:rFonts w:hint="default" w:hAnsi="Cambria Math" w:cs="Times New Roman"/>
          <w:i w:val="0"/>
          <w:kern w:val="2"/>
          <w:sz w:val="21"/>
          <w:szCs w:val="21"/>
          <w:lang w:val="en-US" w:eastAsia="zh-CN" w:bidi="ar-SA"/>
        </w:rPr>
      </w:pPr>
      <m:oMathPara>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Rd</m:t>
              </m:r>
              <m:ctrlPr>
                <w:rPr>
                  <w:rFonts w:ascii="Cambria Math" w:hAnsi="Cambria Math" w:cs="Times New Roman"/>
                  <w:i/>
                  <w:kern w:val="2"/>
                  <w:sz w:val="21"/>
                  <w:szCs w:val="21"/>
                  <w:lang w:val="en-US" w:bidi="ar-SA"/>
                </w:rPr>
              </m:ctrlPr>
            </m:e>
            <m:sub>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V</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2</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,Y</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=0.219</m:t>
          </m:r>
        </m:oMath>
      </m:oMathPara>
    </w:p>
    <w:p w14:paraId="5BFD2096">
      <w:pPr>
        <w:spacing w:line="360" w:lineRule="auto"/>
        <w:ind w:right="840"/>
        <w:textAlignment w:val="center"/>
        <w:rPr>
          <w:rFonts w:hint="default" w:hAnsi="Cambria Math" w:cs="Times New Roman"/>
          <w:i w:val="0"/>
          <w:kern w:val="2"/>
          <w:sz w:val="21"/>
          <w:szCs w:val="21"/>
          <w:lang w:val="en-US" w:eastAsia="zh-CN" w:bidi="ar-SA"/>
        </w:rPr>
      </w:pPr>
      <m:oMathPara>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Rd</m:t>
              </m:r>
              <m:ctrlPr>
                <w:rPr>
                  <w:rFonts w:ascii="Cambria Math" w:hAnsi="Cambria Math" w:cs="Times New Roman"/>
                  <w:i/>
                  <w:kern w:val="2"/>
                  <w:sz w:val="21"/>
                  <w:szCs w:val="21"/>
                  <w:lang w:val="en-US" w:bidi="ar-SA"/>
                </w:rPr>
              </m:ctrlPr>
            </m:e>
            <m:sub>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V</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3</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,Y</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=0.143</m:t>
          </m:r>
        </m:oMath>
      </m:oMathPara>
    </w:p>
    <w:p w14:paraId="324A297F">
      <w:pPr>
        <w:spacing w:line="360" w:lineRule="auto"/>
        <w:ind w:right="840"/>
        <w:textAlignment w:val="center"/>
        <w:rPr>
          <w:rFonts w:hint="eastAsia" w:hAnsi="Cambria Math" w:cs="Times New Roman"/>
          <w:i w:val="0"/>
          <w:kern w:val="2"/>
          <w:sz w:val="21"/>
          <w:szCs w:val="21"/>
          <w:lang w:val="en-US" w:eastAsia="zh-CN" w:bidi="ar-SA"/>
        </w:rPr>
      </w:pPr>
      <w:r>
        <w:rPr>
          <w:rFonts w:hint="eastAsia" w:hAnsi="Cambria Math" w:cs="Times New Roman"/>
          <w:i w:val="0"/>
          <w:kern w:val="2"/>
          <w:sz w:val="21"/>
          <w:szCs w:val="21"/>
          <w:lang w:val="en-US" w:eastAsia="zh-CN" w:bidi="ar-SA"/>
        </w:rPr>
        <w:t>Y被另一组典型变量解释的方差比例：</w:t>
      </w:r>
    </w:p>
    <w:p w14:paraId="7D2F842A">
      <w:pPr>
        <w:spacing w:line="360" w:lineRule="auto"/>
        <w:ind w:right="840"/>
        <w:textAlignment w:val="center"/>
        <w:rPr>
          <w:rFonts w:hint="default" w:hAnsi="Cambria Math" w:cs="Times New Roman"/>
          <w:i/>
          <w:kern w:val="2"/>
          <w:sz w:val="21"/>
          <w:szCs w:val="21"/>
          <w:lang w:val="en-US" w:eastAsia="zh-CN" w:bidi="ar-SA"/>
        </w:rPr>
      </w:pPr>
      <m:oMathPara>
        <m:oMathParaPr>
          <m:jc m:val="center"/>
        </m:oMathParaPr>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Rd</m:t>
              </m:r>
              <m:ctrlPr>
                <w:rPr>
                  <w:rFonts w:ascii="Cambria Math" w:hAnsi="Cambria Math" w:cs="Times New Roman"/>
                  <w:i/>
                  <w:kern w:val="2"/>
                  <w:sz w:val="21"/>
                  <w:szCs w:val="21"/>
                  <w:lang w:val="en-US" w:bidi="ar-SA"/>
                </w:rPr>
              </m:ctrlPr>
            </m:e>
            <m:sub>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U</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1</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,Y</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=0.586</m:t>
          </m:r>
        </m:oMath>
      </m:oMathPara>
    </w:p>
    <w:p w14:paraId="36A2DC31">
      <w:pPr>
        <w:spacing w:line="360" w:lineRule="auto"/>
        <w:ind w:right="840"/>
        <w:textAlignment w:val="center"/>
        <w:rPr>
          <w:rFonts w:hint="default" w:hAnsi="Cambria Math" w:cs="Times New Roman"/>
          <w:i/>
          <w:kern w:val="2"/>
          <w:sz w:val="21"/>
          <w:szCs w:val="21"/>
          <w:lang w:val="en-US" w:eastAsia="zh-CN" w:bidi="ar-SA"/>
        </w:rPr>
      </w:pPr>
      <m:oMathPara>
        <m:oMathParaPr>
          <m:jc m:val="center"/>
        </m:oMathParaPr>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Rd</m:t>
              </m:r>
              <m:ctrlPr>
                <w:rPr>
                  <w:rFonts w:ascii="Cambria Math" w:hAnsi="Cambria Math" w:cs="Times New Roman"/>
                  <w:i/>
                  <w:kern w:val="2"/>
                  <w:sz w:val="21"/>
                  <w:szCs w:val="21"/>
                  <w:lang w:val="en-US" w:bidi="ar-SA"/>
                </w:rPr>
              </m:ctrlPr>
            </m:e>
            <m:sub>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U</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2</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,Y</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=0.028</m:t>
          </m:r>
        </m:oMath>
      </m:oMathPara>
    </w:p>
    <w:p w14:paraId="7B1673E4">
      <w:pPr>
        <w:spacing w:line="360" w:lineRule="auto"/>
        <w:ind w:right="840"/>
        <w:textAlignment w:val="center"/>
        <w:rPr>
          <w:rFonts w:hint="default" w:hAnsi="Cambria Math" w:cs="Times New Roman"/>
          <w:i w:val="0"/>
          <w:kern w:val="2"/>
          <w:sz w:val="21"/>
          <w:szCs w:val="21"/>
          <w:lang w:val="en-US" w:eastAsia="zh-CN" w:bidi="ar-SA"/>
        </w:rPr>
      </w:pPr>
      <m:oMathPara>
        <m:oMathParaPr>
          <m:jc m:val="center"/>
        </m:oMathParaPr>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Rd</m:t>
              </m:r>
              <m:ctrlPr>
                <w:rPr>
                  <w:rFonts w:ascii="Cambria Math" w:hAnsi="Cambria Math" w:cs="Times New Roman"/>
                  <w:i/>
                  <w:kern w:val="2"/>
                  <w:sz w:val="21"/>
                  <w:szCs w:val="21"/>
                  <w:lang w:val="en-US" w:bidi="ar-SA"/>
                </w:rPr>
              </m:ctrlPr>
            </m:e>
            <m:sub>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U</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3</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,Y</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m:t>
          </m:r>
          <m:r>
            <m:rPr>
              <m:sty m:val="p"/>
            </m:rPr>
            <w:rPr>
              <w:rFonts w:hint="eastAsia" w:hAnsi="Cambria Math" w:cs="Times New Roman"/>
              <w:kern w:val="2"/>
              <w:sz w:val="21"/>
              <w:szCs w:val="21"/>
              <w:lang w:val="en-US" w:eastAsia="zh-CN" w:bidi="ar-SA"/>
            </w:rPr>
            <m:t>0.</m:t>
          </m:r>
          <m:r>
            <m:rPr>
              <m:sty m:val="p"/>
            </m:rPr>
            <w:rPr>
              <w:rFonts w:hint="default" w:hAnsi="Cambria Math" w:cs="Times New Roman"/>
              <w:kern w:val="2"/>
              <w:sz w:val="21"/>
              <w:szCs w:val="21"/>
              <w:lang w:val="en-US" w:eastAsia="zh-CN" w:bidi="ar-SA"/>
            </w:rPr>
            <m:t>001</m:t>
          </m:r>
        </m:oMath>
      </m:oMathPara>
    </w:p>
    <w:p w14:paraId="5C9FDD83">
      <w:pPr>
        <w:spacing w:line="360" w:lineRule="auto"/>
        <w:textAlignment w:val="center"/>
        <w:rPr>
          <w:rFonts w:cs="Times New Roman"/>
          <w:kern w:val="0"/>
          <w:sz w:val="21"/>
          <w:szCs w:val="21"/>
        </w:rPr>
      </w:pPr>
      <w:r>
        <w:rPr>
          <w:rFonts w:hint="eastAsia" w:cs="Times New Roman"/>
          <w:sz w:val="21"/>
          <w:szCs w:val="21"/>
        </w:rPr>
        <w:t>8</w:t>
      </w:r>
      <w:r>
        <w:rPr>
          <w:rFonts w:cs="Times New Roman"/>
          <w:sz w:val="21"/>
          <w:szCs w:val="21"/>
        </w:rPr>
        <w:t>.</w:t>
      </w:r>
      <w:r>
        <w:rPr>
          <w:rFonts w:hint="eastAsia" w:cs="Times New Roman"/>
          <w:sz w:val="21"/>
          <w:szCs w:val="21"/>
        </w:rPr>
        <w:t xml:space="preserve"> 某研究机构为了解</w:t>
      </w:r>
      <w:bookmarkStart w:id="62" w:name="OLE_LINK801"/>
      <w:bookmarkStart w:id="63" w:name="OLE_LINK800"/>
      <w:r>
        <w:rPr>
          <w:rFonts w:hint="eastAsia" w:cs="Times New Roman"/>
          <w:sz w:val="21"/>
          <w:szCs w:val="21"/>
        </w:rPr>
        <w:t>心肌梗死</w:t>
      </w:r>
      <w:bookmarkEnd w:id="62"/>
      <w:bookmarkEnd w:id="63"/>
      <w:r>
        <w:rPr>
          <w:rFonts w:hint="eastAsia" w:cs="Times New Roman"/>
          <w:sz w:val="21"/>
          <w:szCs w:val="21"/>
        </w:rPr>
        <w:t>的诱发机制，调查了</w:t>
      </w:r>
      <w:r>
        <w:rPr>
          <w:rFonts w:cs="Times New Roman"/>
          <w:sz w:val="21"/>
          <w:szCs w:val="21"/>
        </w:rPr>
        <w:t>5</w:t>
      </w:r>
      <w:r>
        <w:rPr>
          <w:rFonts w:hint="eastAsia" w:cs="Times New Roman"/>
          <w:sz w:val="21"/>
          <w:szCs w:val="21"/>
        </w:rPr>
        <w:t>2位</w:t>
      </w:r>
      <w:bookmarkStart w:id="64" w:name="OLE_LINK790"/>
      <w:r>
        <w:rPr>
          <w:rFonts w:hint="eastAsia" w:cs="Times New Roman"/>
          <w:sz w:val="21"/>
          <w:szCs w:val="21"/>
        </w:rPr>
        <w:t>心肌梗死患者</w:t>
      </w:r>
      <w:bookmarkEnd w:id="64"/>
      <w:r>
        <w:rPr>
          <w:rFonts w:hint="eastAsia" w:cs="Times New Roman"/>
          <w:sz w:val="21"/>
          <w:szCs w:val="21"/>
        </w:rPr>
        <w:t>的6项指标，包括</w:t>
      </w:r>
      <w:bookmarkStart w:id="65" w:name="OLE_LINK796"/>
      <w:bookmarkStart w:id="66" w:name="OLE_LINK797"/>
      <w:r>
        <w:rPr>
          <w:rFonts w:hint="eastAsia" w:cs="Times New Roman"/>
          <w:sz w:val="21"/>
          <w:szCs w:val="21"/>
        </w:rPr>
        <w:t>总胆固醇（</w:t>
      </w:r>
      <w:r>
        <w:rPr>
          <w:rFonts w:cs="Times New Roman"/>
          <w:sz w:val="21"/>
          <w:szCs w:val="21"/>
        </w:rPr>
        <w:object>
          <v:shape id="_x0000_i1591" o:spt="75" type="#_x0000_t75" style="height:18.15pt;width:15.65pt;" o:ole="t" filled="f" o:preferrelative="t" stroked="f" coordsize="21600,21600">
            <v:path/>
            <v:fill on="f" focussize="0,0"/>
            <v:stroke on="f" joinstyle="miter"/>
            <v:imagedata r:id="rId1118" o:title=""/>
            <o:lock v:ext="edit" aspectratio="t"/>
            <w10:wrap type="none"/>
            <w10:anchorlock/>
          </v:shape>
          <o:OLEObject Type="Embed" ProgID="Unknown" ShapeID="_x0000_i1591" DrawAspect="Content" ObjectID="_1468076297" r:id="rId1129">
            <o:LockedField>false</o:LockedField>
          </o:OLEObject>
        </w:object>
      </w:r>
      <w:r>
        <w:rPr>
          <w:rFonts w:hint="eastAsia" w:cs="Times New Roman"/>
          <w:sz w:val="21"/>
          <w:szCs w:val="21"/>
        </w:rPr>
        <w:t>）、高密度脂蛋白胆固醇（</w:t>
      </w:r>
      <w:r>
        <w:rPr>
          <w:rFonts w:cs="Times New Roman"/>
          <w:sz w:val="21"/>
          <w:szCs w:val="21"/>
        </w:rPr>
        <w:object>
          <v:shape id="_x0000_i1592" o:spt="75" type="#_x0000_t75" style="height:18.15pt;width:16.9pt;" o:ole="t" filled="f" o:preferrelative="t" stroked="f" coordsize="21600,21600">
            <v:path/>
            <v:fill on="f" focussize="0,0"/>
            <v:stroke on="f" joinstyle="miter"/>
            <v:imagedata r:id="rId1120" o:title=""/>
            <o:lock v:ext="edit" aspectratio="t"/>
            <w10:wrap type="none"/>
            <w10:anchorlock/>
          </v:shape>
          <o:OLEObject Type="Embed" ProgID="Unknown" ShapeID="_x0000_i1592" DrawAspect="Content" ObjectID="_1468076298" r:id="rId1130">
            <o:LockedField>false</o:LockedField>
          </o:OLEObject>
        </w:object>
      </w:r>
      <w:r>
        <w:rPr>
          <w:rFonts w:hint="eastAsia" w:cs="Times New Roman"/>
          <w:sz w:val="21"/>
          <w:szCs w:val="21"/>
        </w:rPr>
        <w:t>）、载脂蛋白（</w:t>
      </w:r>
      <w:r>
        <w:rPr>
          <w:rFonts w:cs="Times New Roman"/>
          <w:sz w:val="21"/>
          <w:szCs w:val="21"/>
        </w:rPr>
        <w:object>
          <v:shape id="_x0000_i1593" o:spt="75" type="#_x0000_t75" style="height:18.15pt;width:16.9pt;" o:ole="t" filled="f" o:preferrelative="t" stroked="f" coordsize="21600,21600">
            <v:path/>
            <v:fill on="f" focussize="0,0"/>
            <v:stroke on="f" joinstyle="miter"/>
            <v:imagedata r:id="rId1122" o:title=""/>
            <o:lock v:ext="edit" aspectratio="t"/>
            <w10:wrap type="none"/>
            <w10:anchorlock/>
          </v:shape>
          <o:OLEObject Type="Embed" ProgID="Unknown" ShapeID="_x0000_i1593" DrawAspect="Content" ObjectID="_1468076299" r:id="rId1131">
            <o:LockedField>false</o:LockedField>
          </o:OLEObject>
        </w:object>
      </w:r>
      <w:r>
        <w:rPr>
          <w:rFonts w:hint="eastAsia" w:cs="Times New Roman"/>
          <w:sz w:val="21"/>
          <w:szCs w:val="21"/>
        </w:rPr>
        <w:t>）</w:t>
      </w:r>
      <w:bookmarkEnd w:id="65"/>
      <w:bookmarkEnd w:id="66"/>
      <w:r>
        <w:rPr>
          <w:rFonts w:hint="eastAsia" w:cs="Times New Roman"/>
          <w:sz w:val="21"/>
          <w:szCs w:val="21"/>
        </w:rPr>
        <w:t>、</w:t>
      </w:r>
      <w:bookmarkStart w:id="67" w:name="OLE_LINK798"/>
      <w:r>
        <w:rPr>
          <w:rFonts w:hint="eastAsia" w:cs="Times New Roman"/>
          <w:sz w:val="21"/>
          <w:szCs w:val="21"/>
        </w:rPr>
        <w:t>甘油三酯（</w:t>
      </w:r>
      <w:r>
        <w:rPr>
          <w:rFonts w:cs="Times New Roman"/>
          <w:sz w:val="21"/>
          <w:szCs w:val="21"/>
        </w:rPr>
        <w:object>
          <v:shape id="_x0000_i1594" o:spt="75" type="#_x0000_t75" style="height:18.15pt;width:11.25pt;" o:ole="t" filled="f" o:preferrelative="t" stroked="f" coordsize="21600,21600">
            <v:path/>
            <v:fill on="f" focussize="0,0"/>
            <v:stroke on="f" joinstyle="miter"/>
            <v:imagedata r:id="rId1124" o:title=""/>
            <o:lock v:ext="edit" aspectratio="t"/>
            <w10:wrap type="none"/>
            <w10:anchorlock/>
          </v:shape>
          <o:OLEObject Type="Embed" ProgID="Unknown" ShapeID="_x0000_i1594" DrawAspect="Content" ObjectID="_1468076300" r:id="rId1132">
            <o:LockedField>false</o:LockedField>
          </o:OLEObject>
        </w:object>
      </w:r>
      <w:r>
        <w:rPr>
          <w:rFonts w:hint="eastAsia" w:cs="Times New Roman"/>
          <w:sz w:val="21"/>
          <w:szCs w:val="21"/>
        </w:rPr>
        <w:t>）、低密度脂蛋白胆固醇（</w:t>
      </w:r>
      <w:r>
        <w:rPr>
          <w:rFonts w:cs="Times New Roman"/>
          <w:sz w:val="21"/>
          <w:szCs w:val="21"/>
        </w:rPr>
        <w:object>
          <v:shape id="_x0000_i1595" o:spt="75" type="#_x0000_t75" style="height:18.15pt;width:13.15pt;" o:ole="t" filled="f" o:preferrelative="t" stroked="f" coordsize="21600,21600">
            <v:path/>
            <v:fill on="f" focussize="0,0"/>
            <v:stroke on="f" joinstyle="miter"/>
            <v:imagedata r:id="rId1126" o:title=""/>
            <o:lock v:ext="edit" aspectratio="t"/>
            <w10:wrap type="none"/>
            <w10:anchorlock/>
          </v:shape>
          <o:OLEObject Type="Embed" ProgID="Unknown" ShapeID="_x0000_i1595" DrawAspect="Content" ObjectID="_1468076301" r:id="rId1133">
            <o:LockedField>false</o:LockedField>
          </o:OLEObject>
        </w:object>
      </w:r>
      <w:r>
        <w:rPr>
          <w:rFonts w:hint="eastAsia" w:cs="Times New Roman"/>
          <w:sz w:val="21"/>
          <w:szCs w:val="21"/>
        </w:rPr>
        <w:t>）和载脂蛋白（</w:t>
      </w:r>
      <w:r>
        <w:rPr>
          <w:rFonts w:cs="Times New Roman"/>
          <w:sz w:val="21"/>
          <w:szCs w:val="21"/>
        </w:rPr>
        <w:object>
          <v:shape id="_x0000_i1596" o:spt="75" type="#_x0000_t75" style="height:18.15pt;width:11.9pt;" o:ole="t" filled="f" o:preferrelative="t" stroked="f" coordsize="21600,21600">
            <v:path/>
            <v:fill on="f" focussize="0,0"/>
            <v:stroke on="f" joinstyle="miter"/>
            <v:imagedata r:id="rId1128" o:title=""/>
            <o:lock v:ext="edit" aspectratio="t"/>
            <w10:wrap type="none"/>
            <w10:anchorlock/>
          </v:shape>
          <o:OLEObject Type="Embed" ProgID="Unknown" ShapeID="_x0000_i1596" DrawAspect="Content" ObjectID="_1468076302" r:id="rId1134">
            <o:LockedField>false</o:LockedField>
          </o:OLEObject>
        </w:object>
      </w:r>
      <w:r>
        <w:rPr>
          <w:rFonts w:hint="eastAsia" w:cs="Times New Roman"/>
          <w:sz w:val="21"/>
          <w:szCs w:val="21"/>
        </w:rPr>
        <w:t>）</w:t>
      </w:r>
      <w:bookmarkEnd w:id="67"/>
      <w:r>
        <w:rPr>
          <w:rFonts w:hint="eastAsia" w:cs="Times New Roman"/>
          <w:sz w:val="21"/>
          <w:szCs w:val="21"/>
        </w:rPr>
        <w:t>。其中</w:t>
      </w:r>
      <w:bookmarkStart w:id="68" w:name="OLE_LINK791"/>
      <w:bookmarkStart w:id="69" w:name="OLE_LINK792"/>
      <w:r>
        <w:rPr>
          <w:rFonts w:cs="Times New Roman"/>
          <w:sz w:val="21"/>
          <w:szCs w:val="21"/>
        </w:rPr>
        <w:object>
          <v:shape id="_x0000_i1597" o:spt="75" type="#_x0000_t75" style="height:18.15pt;width:15.65pt;" o:ole="t" filled="f" o:preferrelative="t" stroked="f" coordsize="21600,21600">
            <v:path/>
            <v:fill on="f" focussize="0,0"/>
            <v:stroke on="f" joinstyle="miter"/>
            <v:imagedata r:id="rId1118" o:title=""/>
            <o:lock v:ext="edit" aspectratio="t"/>
            <w10:wrap type="none"/>
            <w10:anchorlock/>
          </v:shape>
          <o:OLEObject Type="Embed" ProgID="Unknown" ShapeID="_x0000_i1597" DrawAspect="Content" ObjectID="_1468076303" r:id="rId1135">
            <o:LockedField>false</o:LockedField>
          </o:OLEObject>
        </w:object>
      </w:r>
      <w:r>
        <w:rPr>
          <w:rFonts w:hint="eastAsia" w:cs="Times New Roman"/>
          <w:sz w:val="21"/>
          <w:szCs w:val="21"/>
        </w:rPr>
        <w:t>、</w:t>
      </w:r>
      <w:r>
        <w:rPr>
          <w:rFonts w:cs="Times New Roman"/>
          <w:sz w:val="21"/>
          <w:szCs w:val="21"/>
        </w:rPr>
        <w:object>
          <v:shape id="_x0000_i1598" o:spt="75" type="#_x0000_t75" style="height:18.15pt;width:16.9pt;" o:ole="t" filled="f" o:preferrelative="t" stroked="f" coordsize="21600,21600">
            <v:path/>
            <v:fill on="f" focussize="0,0"/>
            <v:stroke on="f" joinstyle="miter"/>
            <v:imagedata r:id="rId1120" o:title=""/>
            <o:lock v:ext="edit" aspectratio="t"/>
            <w10:wrap type="none"/>
            <w10:anchorlock/>
          </v:shape>
          <o:OLEObject Type="Embed" ProgID="Unknown" ShapeID="_x0000_i1598" DrawAspect="Content" ObjectID="_1468076304" r:id="rId1136">
            <o:LockedField>false</o:LockedField>
          </o:OLEObject>
        </w:object>
      </w:r>
      <w:r>
        <w:rPr>
          <w:rFonts w:hint="eastAsia" w:cs="Times New Roman"/>
          <w:sz w:val="21"/>
          <w:szCs w:val="21"/>
        </w:rPr>
        <w:t>、</w:t>
      </w:r>
      <w:r>
        <w:rPr>
          <w:rFonts w:cs="Times New Roman"/>
          <w:sz w:val="21"/>
          <w:szCs w:val="21"/>
        </w:rPr>
        <w:object>
          <v:shape id="_x0000_i1599" o:spt="75" type="#_x0000_t75" style="height:18.15pt;width:16.9pt;" o:ole="t" filled="f" o:preferrelative="t" stroked="f" coordsize="21600,21600">
            <v:path/>
            <v:fill on="f" focussize="0,0"/>
            <v:stroke on="f" joinstyle="miter"/>
            <v:imagedata r:id="rId1122" o:title=""/>
            <o:lock v:ext="edit" aspectratio="t"/>
            <w10:wrap type="none"/>
            <w10:anchorlock/>
          </v:shape>
          <o:OLEObject Type="Embed" ProgID="Unknown" ShapeID="_x0000_i1599" DrawAspect="Content" ObjectID="_1468076305" r:id="rId1137">
            <o:LockedField>false</o:LockedField>
          </o:OLEObject>
        </w:object>
      </w:r>
      <w:bookmarkEnd w:id="68"/>
      <w:bookmarkEnd w:id="69"/>
      <w:r>
        <w:rPr>
          <w:rFonts w:hint="eastAsia" w:cs="Times New Roman"/>
          <w:sz w:val="21"/>
          <w:szCs w:val="21"/>
        </w:rPr>
        <w:t>指标高易降低心肌梗死发病的可能性，称其为缓解因子；</w:t>
      </w:r>
      <w:bookmarkStart w:id="70" w:name="OLE_LINK794"/>
      <w:bookmarkStart w:id="71" w:name="OLE_LINK793"/>
      <w:r>
        <w:rPr>
          <w:rFonts w:cs="Times New Roman"/>
          <w:sz w:val="21"/>
          <w:szCs w:val="21"/>
        </w:rPr>
        <w:object>
          <v:shape id="_x0000_i1600" o:spt="75" type="#_x0000_t75" style="height:18.15pt;width:11.25pt;" o:ole="t" filled="f" o:preferrelative="t" stroked="f" coordsize="21600,21600">
            <v:path/>
            <v:fill on="f" focussize="0,0"/>
            <v:stroke on="f" joinstyle="miter"/>
            <v:imagedata r:id="rId1124" o:title=""/>
            <o:lock v:ext="edit" aspectratio="t"/>
            <w10:wrap type="none"/>
            <w10:anchorlock/>
          </v:shape>
          <o:OLEObject Type="Embed" ProgID="Unknown" ShapeID="_x0000_i1600" DrawAspect="Content" ObjectID="_1468076306" r:id="rId1138">
            <o:LockedField>false</o:LockedField>
          </o:OLEObject>
        </w:object>
      </w:r>
      <w:r>
        <w:rPr>
          <w:rFonts w:hint="eastAsia" w:cs="Times New Roman"/>
          <w:sz w:val="21"/>
          <w:szCs w:val="21"/>
        </w:rPr>
        <w:t>、</w:t>
      </w:r>
      <w:r>
        <w:rPr>
          <w:rFonts w:cs="Times New Roman"/>
          <w:sz w:val="21"/>
          <w:szCs w:val="21"/>
        </w:rPr>
        <w:object>
          <v:shape id="_x0000_i1601" o:spt="75" type="#_x0000_t75" style="height:18.15pt;width:13.15pt;" o:ole="t" filled="f" o:preferrelative="t" stroked="f" coordsize="21600,21600">
            <v:path/>
            <v:fill on="f" focussize="0,0"/>
            <v:stroke on="f" joinstyle="miter"/>
            <v:imagedata r:id="rId1126" o:title=""/>
            <o:lock v:ext="edit" aspectratio="t"/>
            <w10:wrap type="none"/>
            <w10:anchorlock/>
          </v:shape>
          <o:OLEObject Type="Embed" ProgID="Unknown" ShapeID="_x0000_i1601" DrawAspect="Content" ObjectID="_1468076307" r:id="rId1139">
            <o:LockedField>false</o:LockedField>
          </o:OLEObject>
        </w:object>
      </w:r>
      <w:r>
        <w:rPr>
          <w:rFonts w:hint="eastAsia" w:cs="Times New Roman"/>
          <w:sz w:val="21"/>
          <w:szCs w:val="21"/>
        </w:rPr>
        <w:t>和</w:t>
      </w:r>
      <w:r>
        <w:rPr>
          <w:rFonts w:cs="Times New Roman"/>
          <w:sz w:val="21"/>
          <w:szCs w:val="21"/>
        </w:rPr>
        <w:object>
          <v:shape id="_x0000_i1602" o:spt="75" type="#_x0000_t75" style="height:18.15pt;width:11.9pt;" o:ole="t" filled="f" o:preferrelative="t" stroked="f" coordsize="21600,21600">
            <v:path/>
            <v:fill on="f" focussize="0,0"/>
            <v:stroke on="f" joinstyle="miter"/>
            <v:imagedata r:id="rId1128" o:title=""/>
            <o:lock v:ext="edit" aspectratio="t"/>
            <w10:wrap type="none"/>
            <w10:anchorlock/>
          </v:shape>
          <o:OLEObject Type="Embed" ProgID="Unknown" ShapeID="_x0000_i1602" DrawAspect="Content" ObjectID="_1468076308" r:id="rId1140">
            <o:LockedField>false</o:LockedField>
          </o:OLEObject>
        </w:object>
      </w:r>
      <w:bookmarkEnd w:id="70"/>
      <w:bookmarkEnd w:id="71"/>
      <w:r>
        <w:rPr>
          <w:rFonts w:hint="eastAsia" w:cs="Times New Roman"/>
          <w:sz w:val="21"/>
          <w:szCs w:val="21"/>
        </w:rPr>
        <w:t>指标高则易增加心肌梗死发病的可能性，称其为诱发因子。分别</w:t>
      </w:r>
      <w:r>
        <w:rPr>
          <w:rFonts w:cs="Times New Roman"/>
          <w:sz w:val="21"/>
          <w:szCs w:val="21"/>
        </w:rPr>
        <w:t>采用SPSS和R软件对</w:t>
      </w:r>
      <w:r>
        <w:rPr>
          <w:rFonts w:hint="eastAsia" w:cs="Times New Roman"/>
          <w:sz w:val="21"/>
          <w:szCs w:val="21"/>
        </w:rPr>
        <w:t>心肌梗死的缓解因子和诱发因子</w:t>
      </w:r>
      <w:r>
        <w:rPr>
          <w:rFonts w:cs="Times New Roman"/>
          <w:sz w:val="21"/>
          <w:szCs w:val="21"/>
        </w:rPr>
        <w:t>进行典型相关分析。</w:t>
      </w:r>
      <w:r>
        <w:rPr>
          <w:rFonts w:cs="Times New Roman"/>
          <w:kern w:val="0"/>
          <w:sz w:val="21"/>
          <w:szCs w:val="21"/>
        </w:rPr>
        <w:t>数据来源：</w:t>
      </w:r>
      <w:r>
        <w:rPr>
          <w:rFonts w:hint="eastAsia" w:cs="Times New Roman"/>
          <w:kern w:val="0"/>
          <w:sz w:val="21"/>
          <w:szCs w:val="21"/>
        </w:rPr>
        <w:t>李高荣, 吴密霞</w:t>
      </w:r>
      <w:r>
        <w:rPr>
          <w:rFonts w:cs="Times New Roman"/>
          <w:kern w:val="0"/>
          <w:sz w:val="21"/>
          <w:szCs w:val="21"/>
        </w:rPr>
        <w:t>.</w:t>
      </w:r>
      <w:r>
        <w:rPr>
          <w:rFonts w:hint="eastAsia" w:cs="Times New Roman"/>
          <w:kern w:val="0"/>
          <w:sz w:val="21"/>
          <w:szCs w:val="21"/>
        </w:rPr>
        <w:t xml:space="preserve"> </w:t>
      </w:r>
      <w:r>
        <w:rPr>
          <w:rFonts w:cs="Times New Roman"/>
          <w:kern w:val="0"/>
          <w:sz w:val="21"/>
          <w:szCs w:val="21"/>
        </w:rPr>
        <w:t xml:space="preserve">多元统计分析. 北京: </w:t>
      </w:r>
      <w:r>
        <w:rPr>
          <w:rFonts w:hint="eastAsia" w:cs="Times New Roman"/>
          <w:kern w:val="0"/>
          <w:sz w:val="21"/>
          <w:szCs w:val="21"/>
        </w:rPr>
        <w:t>科学</w:t>
      </w:r>
      <w:r>
        <w:rPr>
          <w:rFonts w:cs="Times New Roman"/>
          <w:kern w:val="0"/>
          <w:sz w:val="21"/>
          <w:szCs w:val="21"/>
        </w:rPr>
        <w:t>出版社, 20</w:t>
      </w:r>
      <w:r>
        <w:rPr>
          <w:rFonts w:hint="eastAsia" w:cs="Times New Roman"/>
          <w:kern w:val="0"/>
          <w:sz w:val="21"/>
          <w:szCs w:val="21"/>
        </w:rPr>
        <w:t>22.</w:t>
      </w:r>
    </w:p>
    <w:p w14:paraId="2C9E114F">
      <w:pPr>
        <w:spacing w:line="360" w:lineRule="auto"/>
        <w:textAlignment w:val="center"/>
        <w:rPr>
          <w:rFonts w:cs="Times New Roman"/>
          <w:sz w:val="21"/>
          <w:szCs w:val="21"/>
        </w:rPr>
      </w:pPr>
      <w:r>
        <w:rPr>
          <w:rFonts w:hint="eastAsia" w:cs="Times New Roman"/>
          <w:sz w:val="21"/>
          <w:szCs w:val="21"/>
        </w:rPr>
        <w:t>（1）计算</w:t>
      </w:r>
      <w:r>
        <w:rPr>
          <w:rFonts w:cs="Times New Roman"/>
          <w:sz w:val="21"/>
          <w:szCs w:val="21"/>
        </w:rPr>
        <w:t>变量间的简单相关系数，并作图；</w:t>
      </w:r>
    </w:p>
    <w:p w14:paraId="4208930C">
      <w:pPr>
        <w:spacing w:line="360" w:lineRule="auto"/>
        <w:textAlignment w:val="center"/>
        <w:rPr>
          <w:rFonts w:cs="Times New Roman"/>
          <w:sz w:val="21"/>
          <w:szCs w:val="21"/>
        </w:rPr>
      </w:pPr>
      <w:r>
        <w:rPr>
          <w:rFonts w:hint="eastAsia" w:cs="Times New Roman"/>
          <w:sz w:val="21"/>
          <w:szCs w:val="21"/>
        </w:rPr>
        <w:t>（2）计算</w:t>
      </w:r>
      <w:r>
        <w:rPr>
          <w:rFonts w:cs="Times New Roman"/>
          <w:sz w:val="21"/>
          <w:szCs w:val="21"/>
        </w:rPr>
        <w:t>典型相关系数，并对其进行检验；</w:t>
      </w:r>
    </w:p>
    <w:p w14:paraId="05F19093">
      <w:pPr>
        <w:spacing w:line="360" w:lineRule="auto"/>
        <w:textAlignment w:val="center"/>
        <w:rPr>
          <w:rFonts w:cs="Times New Roman"/>
          <w:sz w:val="21"/>
          <w:szCs w:val="21"/>
        </w:rPr>
      </w:pPr>
      <w:r>
        <w:rPr>
          <w:rFonts w:hint="eastAsia" w:cs="Times New Roman"/>
          <w:sz w:val="21"/>
          <w:szCs w:val="21"/>
        </w:rPr>
        <w:t>（3）</w:t>
      </w:r>
      <w:r>
        <w:rPr>
          <w:rFonts w:cs="Times New Roman"/>
          <w:sz w:val="21"/>
          <w:szCs w:val="21"/>
        </w:rPr>
        <w:t>写出显著的典型相关变量的线性组合</w:t>
      </w:r>
      <w:r>
        <w:rPr>
          <w:rFonts w:hint="eastAsia" w:cs="Times New Roman"/>
          <w:sz w:val="21"/>
          <w:szCs w:val="21"/>
        </w:rPr>
        <w:t>；</w:t>
      </w:r>
    </w:p>
    <w:p w14:paraId="56B7510D">
      <w:pPr>
        <w:spacing w:line="360" w:lineRule="auto"/>
        <w:textAlignment w:val="center"/>
        <w:rPr>
          <w:rFonts w:cs="Times New Roman"/>
          <w:sz w:val="21"/>
          <w:szCs w:val="21"/>
        </w:rPr>
      </w:pPr>
      <w:r>
        <w:rPr>
          <w:rFonts w:hint="eastAsia" w:cs="Times New Roman"/>
          <w:kern w:val="0"/>
          <w:sz w:val="21"/>
          <w:szCs w:val="21"/>
        </w:rPr>
        <w:t>（4）对数据进行典型冗余分析。</w:t>
      </w:r>
    </w:p>
    <w:p w14:paraId="2001704A">
      <w:pPr>
        <w:ind w:firstLine="0" w:firstLineChars="0"/>
        <w:jc w:val="center"/>
        <w:textAlignment w:val="center"/>
        <w:rPr>
          <w:rFonts w:cs="Times New Roman"/>
          <w:b/>
          <w:sz w:val="21"/>
          <w:szCs w:val="21"/>
        </w:rPr>
      </w:pPr>
      <w:r>
        <w:rPr>
          <w:rFonts w:hint="eastAsia" w:cs="Times New Roman"/>
          <w:b/>
          <w:sz w:val="21"/>
          <w:szCs w:val="21"/>
        </w:rPr>
        <w:t>表9-4 52名心肌梗死患者指标数据</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08"/>
        <w:gridCol w:w="608"/>
        <w:gridCol w:w="608"/>
        <w:gridCol w:w="608"/>
        <w:gridCol w:w="609"/>
        <w:gridCol w:w="609"/>
        <w:gridCol w:w="609"/>
        <w:gridCol w:w="609"/>
        <w:gridCol w:w="609"/>
        <w:gridCol w:w="609"/>
        <w:gridCol w:w="609"/>
        <w:gridCol w:w="609"/>
        <w:gridCol w:w="609"/>
        <w:gridCol w:w="609"/>
      </w:tblGrid>
      <w:tr w14:paraId="1E1C12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blHeader/>
        </w:trPr>
        <w:tc>
          <w:tcPr>
            <w:tcW w:w="608" w:type="dxa"/>
            <w:tcBorders>
              <w:top w:val="single" w:color="auto" w:sz="4" w:space="0"/>
              <w:bottom w:val="single" w:color="auto" w:sz="4" w:space="0"/>
            </w:tcBorders>
            <w:vAlign w:val="center"/>
          </w:tcPr>
          <w:p w14:paraId="10725A44">
            <w:pPr>
              <w:ind w:firstLine="0" w:firstLineChars="0"/>
              <w:jc w:val="center"/>
              <w:textAlignment w:val="center"/>
              <w:rPr>
                <w:rFonts w:cs="Times New Roman"/>
                <w:color w:val="000000"/>
                <w:sz w:val="15"/>
                <w:szCs w:val="15"/>
              </w:rPr>
            </w:pPr>
            <w:r>
              <w:rPr>
                <w:rFonts w:hint="eastAsia" w:cs="Times New Roman"/>
                <w:color w:val="000000"/>
                <w:sz w:val="15"/>
                <w:szCs w:val="15"/>
              </w:rPr>
              <w:t>序号</w:t>
            </w:r>
          </w:p>
        </w:tc>
        <w:tc>
          <w:tcPr>
            <w:tcW w:w="608" w:type="dxa"/>
            <w:tcBorders>
              <w:top w:val="single" w:color="auto" w:sz="4" w:space="0"/>
              <w:bottom w:val="single" w:color="auto" w:sz="4" w:space="0"/>
            </w:tcBorders>
            <w:vAlign w:val="center"/>
          </w:tcPr>
          <w:p w14:paraId="41FEF2BD">
            <w:pPr>
              <w:ind w:firstLine="0" w:firstLineChars="0"/>
              <w:jc w:val="center"/>
              <w:textAlignment w:val="center"/>
              <w:rPr>
                <w:rFonts w:cs="Times New Roman"/>
                <w:color w:val="000000"/>
                <w:sz w:val="15"/>
                <w:szCs w:val="15"/>
              </w:rPr>
            </w:pPr>
            <w:r>
              <w:rPr>
                <w:rFonts w:cs="Times New Roman"/>
                <w:i/>
                <w:color w:val="000000"/>
                <w:sz w:val="15"/>
                <w:szCs w:val="15"/>
              </w:rPr>
              <w:t>X</w:t>
            </w:r>
            <w:r>
              <w:rPr>
                <w:rFonts w:cs="Times New Roman"/>
                <w:color w:val="000000"/>
                <w:sz w:val="15"/>
                <w:szCs w:val="15"/>
                <w:vertAlign w:val="subscript"/>
              </w:rPr>
              <w:t>1</w:t>
            </w:r>
          </w:p>
        </w:tc>
        <w:tc>
          <w:tcPr>
            <w:tcW w:w="608" w:type="dxa"/>
            <w:tcBorders>
              <w:top w:val="single" w:color="auto" w:sz="4" w:space="0"/>
              <w:bottom w:val="single" w:color="auto" w:sz="4" w:space="0"/>
            </w:tcBorders>
            <w:vAlign w:val="center"/>
          </w:tcPr>
          <w:p w14:paraId="05A798C9">
            <w:pPr>
              <w:ind w:firstLine="0" w:firstLineChars="0"/>
              <w:jc w:val="center"/>
              <w:textAlignment w:val="center"/>
              <w:rPr>
                <w:rFonts w:cs="Times New Roman"/>
                <w:color w:val="000000"/>
                <w:sz w:val="15"/>
                <w:szCs w:val="15"/>
              </w:rPr>
            </w:pPr>
            <w:r>
              <w:rPr>
                <w:rFonts w:cs="Times New Roman"/>
                <w:i/>
                <w:color w:val="000000"/>
                <w:sz w:val="15"/>
                <w:szCs w:val="15"/>
              </w:rPr>
              <w:t>X</w:t>
            </w:r>
            <w:r>
              <w:rPr>
                <w:rFonts w:cs="Times New Roman"/>
                <w:color w:val="000000"/>
                <w:sz w:val="15"/>
                <w:szCs w:val="15"/>
                <w:vertAlign w:val="subscript"/>
              </w:rPr>
              <w:t>2</w:t>
            </w:r>
          </w:p>
        </w:tc>
        <w:tc>
          <w:tcPr>
            <w:tcW w:w="608" w:type="dxa"/>
            <w:tcBorders>
              <w:top w:val="single" w:color="auto" w:sz="4" w:space="0"/>
              <w:bottom w:val="single" w:color="auto" w:sz="4" w:space="0"/>
            </w:tcBorders>
            <w:vAlign w:val="center"/>
          </w:tcPr>
          <w:p w14:paraId="4C4B355F">
            <w:pPr>
              <w:ind w:firstLine="0" w:firstLineChars="0"/>
              <w:jc w:val="center"/>
              <w:textAlignment w:val="center"/>
              <w:rPr>
                <w:rFonts w:cs="Times New Roman"/>
                <w:color w:val="000000"/>
                <w:sz w:val="15"/>
                <w:szCs w:val="15"/>
              </w:rPr>
            </w:pPr>
            <w:r>
              <w:rPr>
                <w:rFonts w:cs="Times New Roman"/>
                <w:i/>
                <w:color w:val="000000"/>
                <w:sz w:val="15"/>
                <w:szCs w:val="15"/>
              </w:rPr>
              <w:t>X</w:t>
            </w:r>
            <w:r>
              <w:rPr>
                <w:rFonts w:cs="Times New Roman"/>
                <w:color w:val="000000"/>
                <w:sz w:val="15"/>
                <w:szCs w:val="15"/>
                <w:vertAlign w:val="subscript"/>
              </w:rPr>
              <w:t>3</w:t>
            </w:r>
          </w:p>
        </w:tc>
        <w:tc>
          <w:tcPr>
            <w:tcW w:w="609" w:type="dxa"/>
            <w:tcBorders>
              <w:top w:val="single" w:color="auto" w:sz="4" w:space="0"/>
              <w:bottom w:val="single" w:color="auto" w:sz="4" w:space="0"/>
            </w:tcBorders>
            <w:vAlign w:val="center"/>
          </w:tcPr>
          <w:p w14:paraId="74D2EB3B">
            <w:pPr>
              <w:ind w:firstLine="0" w:firstLineChars="0"/>
              <w:jc w:val="center"/>
              <w:textAlignment w:val="center"/>
              <w:rPr>
                <w:rFonts w:cs="Times New Roman"/>
                <w:color w:val="000000"/>
                <w:sz w:val="15"/>
                <w:szCs w:val="15"/>
              </w:rPr>
            </w:pPr>
            <w:r>
              <w:rPr>
                <w:rFonts w:cs="Times New Roman"/>
                <w:i/>
                <w:color w:val="000000"/>
                <w:sz w:val="15"/>
                <w:szCs w:val="15"/>
              </w:rPr>
              <w:t>Y</w:t>
            </w:r>
            <w:r>
              <w:rPr>
                <w:rFonts w:cs="Times New Roman"/>
                <w:color w:val="000000"/>
                <w:sz w:val="15"/>
                <w:szCs w:val="15"/>
                <w:vertAlign w:val="subscript"/>
              </w:rPr>
              <w:t>1</w:t>
            </w:r>
          </w:p>
        </w:tc>
        <w:tc>
          <w:tcPr>
            <w:tcW w:w="609" w:type="dxa"/>
            <w:tcBorders>
              <w:top w:val="single" w:color="auto" w:sz="4" w:space="0"/>
              <w:bottom w:val="single" w:color="auto" w:sz="4" w:space="0"/>
            </w:tcBorders>
            <w:vAlign w:val="center"/>
          </w:tcPr>
          <w:p w14:paraId="190D8D6B">
            <w:pPr>
              <w:ind w:firstLine="0" w:firstLineChars="0"/>
              <w:jc w:val="center"/>
              <w:textAlignment w:val="center"/>
              <w:rPr>
                <w:rFonts w:cs="Times New Roman"/>
                <w:color w:val="000000"/>
                <w:sz w:val="15"/>
                <w:szCs w:val="15"/>
              </w:rPr>
            </w:pPr>
            <w:r>
              <w:rPr>
                <w:rFonts w:cs="Times New Roman"/>
                <w:i/>
                <w:color w:val="000000"/>
                <w:sz w:val="15"/>
                <w:szCs w:val="15"/>
              </w:rPr>
              <w:t>Y</w:t>
            </w:r>
            <w:r>
              <w:rPr>
                <w:rFonts w:cs="Times New Roman"/>
                <w:color w:val="000000"/>
                <w:sz w:val="15"/>
                <w:szCs w:val="15"/>
                <w:vertAlign w:val="subscript"/>
              </w:rPr>
              <w:t>2</w:t>
            </w:r>
          </w:p>
        </w:tc>
        <w:tc>
          <w:tcPr>
            <w:tcW w:w="609" w:type="dxa"/>
            <w:tcBorders>
              <w:top w:val="single" w:color="auto" w:sz="4" w:space="0"/>
              <w:bottom w:val="single" w:color="auto" w:sz="4" w:space="0"/>
            </w:tcBorders>
            <w:vAlign w:val="center"/>
          </w:tcPr>
          <w:p w14:paraId="5C97D2FD">
            <w:pPr>
              <w:ind w:firstLine="0" w:firstLineChars="0"/>
              <w:jc w:val="center"/>
              <w:textAlignment w:val="center"/>
              <w:rPr>
                <w:rFonts w:cs="Times New Roman"/>
                <w:color w:val="000000"/>
                <w:sz w:val="15"/>
                <w:szCs w:val="15"/>
              </w:rPr>
            </w:pPr>
            <w:r>
              <w:rPr>
                <w:rFonts w:cs="Times New Roman"/>
                <w:i/>
                <w:color w:val="000000"/>
                <w:sz w:val="15"/>
                <w:szCs w:val="15"/>
              </w:rPr>
              <w:t>Y</w:t>
            </w:r>
            <w:r>
              <w:rPr>
                <w:rFonts w:cs="Times New Roman"/>
                <w:color w:val="000000"/>
                <w:sz w:val="15"/>
                <w:szCs w:val="15"/>
                <w:vertAlign w:val="subscript"/>
              </w:rPr>
              <w:t>3</w:t>
            </w:r>
          </w:p>
        </w:tc>
        <w:tc>
          <w:tcPr>
            <w:tcW w:w="609" w:type="dxa"/>
            <w:tcBorders>
              <w:top w:val="single" w:color="auto" w:sz="4" w:space="0"/>
              <w:bottom w:val="single" w:color="auto" w:sz="4" w:space="0"/>
            </w:tcBorders>
            <w:vAlign w:val="center"/>
          </w:tcPr>
          <w:p w14:paraId="42511C5E">
            <w:pPr>
              <w:ind w:firstLine="0" w:firstLineChars="0"/>
              <w:jc w:val="center"/>
              <w:textAlignment w:val="center"/>
              <w:rPr>
                <w:rFonts w:cs="Times New Roman"/>
                <w:color w:val="000000"/>
                <w:sz w:val="15"/>
                <w:szCs w:val="15"/>
              </w:rPr>
            </w:pPr>
            <w:r>
              <w:rPr>
                <w:rFonts w:hint="eastAsia" w:cs="Times New Roman"/>
                <w:color w:val="000000"/>
                <w:sz w:val="15"/>
                <w:szCs w:val="15"/>
              </w:rPr>
              <w:t>序号</w:t>
            </w:r>
          </w:p>
        </w:tc>
        <w:tc>
          <w:tcPr>
            <w:tcW w:w="609" w:type="dxa"/>
            <w:tcBorders>
              <w:top w:val="single" w:color="auto" w:sz="4" w:space="0"/>
              <w:bottom w:val="single" w:color="auto" w:sz="4" w:space="0"/>
            </w:tcBorders>
            <w:vAlign w:val="center"/>
          </w:tcPr>
          <w:p w14:paraId="60EA466F">
            <w:pPr>
              <w:ind w:firstLine="0" w:firstLineChars="0"/>
              <w:jc w:val="center"/>
              <w:textAlignment w:val="center"/>
              <w:rPr>
                <w:rFonts w:cs="Times New Roman"/>
                <w:color w:val="000000"/>
                <w:sz w:val="15"/>
                <w:szCs w:val="15"/>
              </w:rPr>
            </w:pPr>
            <w:r>
              <w:rPr>
                <w:rFonts w:cs="Times New Roman"/>
                <w:i/>
                <w:color w:val="000000"/>
                <w:sz w:val="15"/>
                <w:szCs w:val="15"/>
              </w:rPr>
              <w:t>X</w:t>
            </w:r>
            <w:r>
              <w:rPr>
                <w:rFonts w:cs="Times New Roman"/>
                <w:color w:val="000000"/>
                <w:sz w:val="15"/>
                <w:szCs w:val="15"/>
                <w:vertAlign w:val="subscript"/>
              </w:rPr>
              <w:t>1</w:t>
            </w:r>
          </w:p>
        </w:tc>
        <w:tc>
          <w:tcPr>
            <w:tcW w:w="609" w:type="dxa"/>
            <w:tcBorders>
              <w:top w:val="single" w:color="auto" w:sz="4" w:space="0"/>
              <w:bottom w:val="single" w:color="auto" w:sz="4" w:space="0"/>
            </w:tcBorders>
            <w:vAlign w:val="center"/>
          </w:tcPr>
          <w:p w14:paraId="40CB88C4">
            <w:pPr>
              <w:ind w:firstLine="0" w:firstLineChars="0"/>
              <w:jc w:val="center"/>
              <w:textAlignment w:val="center"/>
              <w:rPr>
                <w:rFonts w:cs="Times New Roman"/>
                <w:color w:val="000000"/>
                <w:sz w:val="15"/>
                <w:szCs w:val="15"/>
              </w:rPr>
            </w:pPr>
            <w:r>
              <w:rPr>
                <w:rFonts w:cs="Times New Roman"/>
                <w:i/>
                <w:color w:val="000000"/>
                <w:sz w:val="15"/>
                <w:szCs w:val="15"/>
              </w:rPr>
              <w:t>X</w:t>
            </w:r>
            <w:r>
              <w:rPr>
                <w:rFonts w:cs="Times New Roman"/>
                <w:color w:val="000000"/>
                <w:sz w:val="15"/>
                <w:szCs w:val="15"/>
                <w:vertAlign w:val="subscript"/>
              </w:rPr>
              <w:t>2</w:t>
            </w:r>
          </w:p>
        </w:tc>
        <w:tc>
          <w:tcPr>
            <w:tcW w:w="609" w:type="dxa"/>
            <w:tcBorders>
              <w:top w:val="single" w:color="auto" w:sz="4" w:space="0"/>
              <w:bottom w:val="single" w:color="auto" w:sz="4" w:space="0"/>
            </w:tcBorders>
            <w:vAlign w:val="center"/>
          </w:tcPr>
          <w:p w14:paraId="42484FF6">
            <w:pPr>
              <w:ind w:firstLine="0" w:firstLineChars="0"/>
              <w:jc w:val="center"/>
              <w:textAlignment w:val="center"/>
              <w:rPr>
                <w:rFonts w:cs="Times New Roman"/>
                <w:color w:val="000000"/>
                <w:sz w:val="15"/>
                <w:szCs w:val="15"/>
              </w:rPr>
            </w:pPr>
            <w:r>
              <w:rPr>
                <w:rFonts w:cs="Times New Roman"/>
                <w:i/>
                <w:color w:val="000000"/>
                <w:sz w:val="15"/>
                <w:szCs w:val="15"/>
              </w:rPr>
              <w:t>X</w:t>
            </w:r>
            <w:r>
              <w:rPr>
                <w:rFonts w:cs="Times New Roman"/>
                <w:color w:val="000000"/>
                <w:sz w:val="15"/>
                <w:szCs w:val="15"/>
                <w:vertAlign w:val="subscript"/>
              </w:rPr>
              <w:t>3</w:t>
            </w:r>
          </w:p>
        </w:tc>
        <w:tc>
          <w:tcPr>
            <w:tcW w:w="609" w:type="dxa"/>
            <w:tcBorders>
              <w:top w:val="single" w:color="auto" w:sz="4" w:space="0"/>
              <w:bottom w:val="single" w:color="auto" w:sz="4" w:space="0"/>
            </w:tcBorders>
            <w:vAlign w:val="center"/>
          </w:tcPr>
          <w:p w14:paraId="6DC58F02">
            <w:pPr>
              <w:ind w:firstLine="0" w:firstLineChars="0"/>
              <w:jc w:val="center"/>
              <w:textAlignment w:val="center"/>
              <w:rPr>
                <w:rFonts w:cs="Times New Roman"/>
                <w:color w:val="000000"/>
                <w:sz w:val="15"/>
                <w:szCs w:val="15"/>
              </w:rPr>
            </w:pPr>
            <w:r>
              <w:rPr>
                <w:rFonts w:cs="Times New Roman"/>
                <w:i/>
                <w:color w:val="000000"/>
                <w:sz w:val="15"/>
                <w:szCs w:val="15"/>
              </w:rPr>
              <w:t>Y</w:t>
            </w:r>
            <w:r>
              <w:rPr>
                <w:rFonts w:cs="Times New Roman"/>
                <w:color w:val="000000"/>
                <w:sz w:val="15"/>
                <w:szCs w:val="15"/>
                <w:vertAlign w:val="subscript"/>
              </w:rPr>
              <w:t>1</w:t>
            </w:r>
          </w:p>
        </w:tc>
        <w:tc>
          <w:tcPr>
            <w:tcW w:w="609" w:type="dxa"/>
            <w:tcBorders>
              <w:top w:val="single" w:color="auto" w:sz="4" w:space="0"/>
              <w:bottom w:val="single" w:color="auto" w:sz="4" w:space="0"/>
            </w:tcBorders>
            <w:vAlign w:val="center"/>
          </w:tcPr>
          <w:p w14:paraId="150FC2BC">
            <w:pPr>
              <w:ind w:firstLine="0" w:firstLineChars="0"/>
              <w:jc w:val="center"/>
              <w:textAlignment w:val="center"/>
              <w:rPr>
                <w:rFonts w:cs="Times New Roman"/>
                <w:color w:val="000000"/>
                <w:sz w:val="15"/>
                <w:szCs w:val="15"/>
              </w:rPr>
            </w:pPr>
            <w:r>
              <w:rPr>
                <w:rFonts w:cs="Times New Roman"/>
                <w:i/>
                <w:color w:val="000000"/>
                <w:sz w:val="15"/>
                <w:szCs w:val="15"/>
              </w:rPr>
              <w:t>Y</w:t>
            </w:r>
            <w:r>
              <w:rPr>
                <w:rFonts w:cs="Times New Roman"/>
                <w:color w:val="000000"/>
                <w:sz w:val="15"/>
                <w:szCs w:val="15"/>
                <w:vertAlign w:val="subscript"/>
              </w:rPr>
              <w:t>2</w:t>
            </w:r>
          </w:p>
        </w:tc>
        <w:tc>
          <w:tcPr>
            <w:tcW w:w="609" w:type="dxa"/>
            <w:tcBorders>
              <w:top w:val="single" w:color="auto" w:sz="4" w:space="0"/>
              <w:bottom w:val="single" w:color="auto" w:sz="4" w:space="0"/>
            </w:tcBorders>
            <w:vAlign w:val="center"/>
          </w:tcPr>
          <w:p w14:paraId="42B04A9D">
            <w:pPr>
              <w:ind w:firstLine="0" w:firstLineChars="0"/>
              <w:jc w:val="center"/>
              <w:textAlignment w:val="center"/>
              <w:rPr>
                <w:rFonts w:cs="Times New Roman"/>
                <w:color w:val="000000"/>
                <w:sz w:val="15"/>
                <w:szCs w:val="15"/>
              </w:rPr>
            </w:pPr>
            <w:r>
              <w:rPr>
                <w:rFonts w:cs="Times New Roman"/>
                <w:i/>
                <w:color w:val="000000"/>
                <w:sz w:val="15"/>
                <w:szCs w:val="15"/>
              </w:rPr>
              <w:t>Y</w:t>
            </w:r>
            <w:r>
              <w:rPr>
                <w:rFonts w:cs="Times New Roman"/>
                <w:color w:val="000000"/>
                <w:sz w:val="15"/>
                <w:szCs w:val="15"/>
                <w:vertAlign w:val="subscript"/>
              </w:rPr>
              <w:t>3</w:t>
            </w:r>
          </w:p>
        </w:tc>
      </w:tr>
      <w:tr w14:paraId="58F7B8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08" w:type="dxa"/>
            <w:tcBorders>
              <w:top w:val="single" w:color="auto" w:sz="4" w:space="0"/>
            </w:tcBorders>
            <w:vAlign w:val="center"/>
          </w:tcPr>
          <w:p w14:paraId="46977148">
            <w:pPr>
              <w:ind w:firstLine="0" w:firstLineChars="0"/>
              <w:jc w:val="center"/>
              <w:textAlignment w:val="center"/>
              <w:rPr>
                <w:rFonts w:cs="Times New Roman"/>
                <w:color w:val="000000"/>
                <w:sz w:val="15"/>
                <w:szCs w:val="15"/>
              </w:rPr>
            </w:pPr>
            <w:r>
              <w:rPr>
                <w:rFonts w:hint="eastAsia" w:cs="Times New Roman"/>
                <w:color w:val="000000"/>
                <w:sz w:val="15"/>
                <w:szCs w:val="15"/>
              </w:rPr>
              <w:t>1</w:t>
            </w:r>
          </w:p>
        </w:tc>
        <w:tc>
          <w:tcPr>
            <w:tcW w:w="608" w:type="dxa"/>
            <w:tcBorders>
              <w:top w:val="single" w:color="auto" w:sz="4" w:space="0"/>
            </w:tcBorders>
            <w:vAlign w:val="center"/>
          </w:tcPr>
          <w:p w14:paraId="42702D71">
            <w:pPr>
              <w:ind w:firstLine="0" w:firstLineChars="0"/>
              <w:jc w:val="center"/>
              <w:textAlignment w:val="center"/>
              <w:rPr>
                <w:rFonts w:cs="Times New Roman"/>
                <w:color w:val="000000"/>
                <w:sz w:val="15"/>
                <w:szCs w:val="15"/>
              </w:rPr>
            </w:pPr>
            <w:r>
              <w:rPr>
                <w:rFonts w:hint="eastAsia" w:cs="Times New Roman"/>
                <w:color w:val="000000"/>
                <w:sz w:val="15"/>
                <w:szCs w:val="15"/>
              </w:rPr>
              <w:t>245</w:t>
            </w:r>
          </w:p>
        </w:tc>
        <w:tc>
          <w:tcPr>
            <w:tcW w:w="608" w:type="dxa"/>
            <w:tcBorders>
              <w:top w:val="single" w:color="auto" w:sz="4" w:space="0"/>
            </w:tcBorders>
            <w:vAlign w:val="center"/>
          </w:tcPr>
          <w:p w14:paraId="421E0CBD">
            <w:pPr>
              <w:ind w:firstLine="0" w:firstLineChars="0"/>
              <w:jc w:val="center"/>
              <w:textAlignment w:val="center"/>
              <w:rPr>
                <w:rFonts w:cs="Times New Roman"/>
                <w:color w:val="000000"/>
                <w:sz w:val="15"/>
                <w:szCs w:val="15"/>
              </w:rPr>
            </w:pPr>
            <w:r>
              <w:rPr>
                <w:rFonts w:hint="eastAsia" w:cs="Times New Roman"/>
                <w:color w:val="000000"/>
                <w:sz w:val="15"/>
                <w:szCs w:val="15"/>
              </w:rPr>
              <w:t>38</w:t>
            </w:r>
          </w:p>
        </w:tc>
        <w:tc>
          <w:tcPr>
            <w:tcW w:w="608" w:type="dxa"/>
            <w:tcBorders>
              <w:top w:val="single" w:color="auto" w:sz="4" w:space="0"/>
            </w:tcBorders>
            <w:vAlign w:val="center"/>
          </w:tcPr>
          <w:p w14:paraId="05B41BE1">
            <w:pPr>
              <w:ind w:firstLine="0" w:firstLineChars="0"/>
              <w:jc w:val="center"/>
              <w:textAlignment w:val="center"/>
              <w:rPr>
                <w:rFonts w:cs="Times New Roman"/>
                <w:color w:val="000000"/>
                <w:sz w:val="15"/>
                <w:szCs w:val="15"/>
              </w:rPr>
            </w:pPr>
            <w:r>
              <w:rPr>
                <w:rFonts w:hint="eastAsia" w:cs="Times New Roman"/>
                <w:color w:val="000000"/>
                <w:sz w:val="15"/>
                <w:szCs w:val="15"/>
              </w:rPr>
              <w:t>1.10</w:t>
            </w:r>
          </w:p>
        </w:tc>
        <w:tc>
          <w:tcPr>
            <w:tcW w:w="609" w:type="dxa"/>
            <w:tcBorders>
              <w:top w:val="single" w:color="auto" w:sz="4" w:space="0"/>
            </w:tcBorders>
            <w:vAlign w:val="center"/>
          </w:tcPr>
          <w:p w14:paraId="46341AC4">
            <w:pPr>
              <w:ind w:firstLine="0" w:firstLineChars="0"/>
              <w:jc w:val="center"/>
              <w:textAlignment w:val="center"/>
              <w:rPr>
                <w:rFonts w:cs="Times New Roman"/>
                <w:color w:val="000000"/>
                <w:sz w:val="15"/>
                <w:szCs w:val="15"/>
              </w:rPr>
            </w:pPr>
            <w:r>
              <w:rPr>
                <w:rFonts w:hint="eastAsia" w:cs="Times New Roman"/>
                <w:color w:val="000000"/>
                <w:sz w:val="15"/>
                <w:szCs w:val="15"/>
              </w:rPr>
              <w:t>157</w:t>
            </w:r>
          </w:p>
        </w:tc>
        <w:tc>
          <w:tcPr>
            <w:tcW w:w="609" w:type="dxa"/>
            <w:tcBorders>
              <w:top w:val="single" w:color="auto" w:sz="4" w:space="0"/>
            </w:tcBorders>
            <w:vAlign w:val="center"/>
          </w:tcPr>
          <w:p w14:paraId="7C9C85BC">
            <w:pPr>
              <w:ind w:firstLine="0" w:firstLineChars="0"/>
              <w:jc w:val="center"/>
              <w:textAlignment w:val="center"/>
              <w:rPr>
                <w:rFonts w:cs="Times New Roman"/>
                <w:color w:val="000000"/>
                <w:sz w:val="15"/>
                <w:szCs w:val="15"/>
              </w:rPr>
            </w:pPr>
            <w:r>
              <w:rPr>
                <w:rFonts w:hint="eastAsia" w:cs="Times New Roman"/>
                <w:color w:val="000000"/>
                <w:sz w:val="15"/>
                <w:szCs w:val="15"/>
              </w:rPr>
              <w:t>168</w:t>
            </w:r>
          </w:p>
        </w:tc>
        <w:tc>
          <w:tcPr>
            <w:tcW w:w="609" w:type="dxa"/>
            <w:tcBorders>
              <w:top w:val="single" w:color="auto" w:sz="4" w:space="0"/>
            </w:tcBorders>
            <w:vAlign w:val="center"/>
          </w:tcPr>
          <w:p w14:paraId="1A5557D9">
            <w:pPr>
              <w:ind w:firstLine="0" w:firstLineChars="0"/>
              <w:jc w:val="center"/>
              <w:textAlignment w:val="center"/>
              <w:rPr>
                <w:rFonts w:cs="Times New Roman"/>
                <w:color w:val="000000"/>
                <w:sz w:val="15"/>
                <w:szCs w:val="15"/>
              </w:rPr>
            </w:pPr>
            <w:r>
              <w:rPr>
                <w:rFonts w:hint="eastAsia" w:cs="Times New Roman"/>
                <w:color w:val="000000"/>
                <w:sz w:val="15"/>
                <w:szCs w:val="15"/>
              </w:rPr>
              <w:t>1.01</w:t>
            </w:r>
          </w:p>
        </w:tc>
        <w:tc>
          <w:tcPr>
            <w:tcW w:w="609" w:type="dxa"/>
            <w:tcBorders>
              <w:top w:val="single" w:color="auto" w:sz="4" w:space="0"/>
            </w:tcBorders>
            <w:vAlign w:val="center"/>
          </w:tcPr>
          <w:p w14:paraId="07D9308E">
            <w:pPr>
              <w:ind w:firstLine="0" w:firstLineChars="0"/>
              <w:jc w:val="center"/>
              <w:textAlignment w:val="center"/>
              <w:rPr>
                <w:rFonts w:cs="Times New Roman"/>
                <w:color w:val="000000"/>
                <w:sz w:val="15"/>
                <w:szCs w:val="15"/>
              </w:rPr>
            </w:pPr>
            <w:r>
              <w:rPr>
                <w:rFonts w:hint="eastAsia" w:cs="Times New Roman"/>
                <w:color w:val="000000"/>
                <w:sz w:val="15"/>
                <w:szCs w:val="15"/>
              </w:rPr>
              <w:t>27</w:t>
            </w:r>
          </w:p>
        </w:tc>
        <w:tc>
          <w:tcPr>
            <w:tcW w:w="609" w:type="dxa"/>
            <w:tcBorders>
              <w:top w:val="single" w:color="auto" w:sz="4" w:space="0"/>
            </w:tcBorders>
            <w:vAlign w:val="center"/>
          </w:tcPr>
          <w:p w14:paraId="59E2BDA6">
            <w:pPr>
              <w:ind w:firstLine="0" w:firstLineChars="0"/>
              <w:jc w:val="center"/>
              <w:textAlignment w:val="center"/>
              <w:rPr>
                <w:rFonts w:cs="Times New Roman"/>
                <w:color w:val="000000"/>
                <w:sz w:val="15"/>
                <w:szCs w:val="15"/>
              </w:rPr>
            </w:pPr>
            <w:r>
              <w:rPr>
                <w:rFonts w:hint="eastAsia" w:cs="Times New Roman"/>
                <w:color w:val="000000"/>
                <w:sz w:val="15"/>
                <w:szCs w:val="15"/>
              </w:rPr>
              <w:t>235</w:t>
            </w:r>
          </w:p>
        </w:tc>
        <w:tc>
          <w:tcPr>
            <w:tcW w:w="609" w:type="dxa"/>
            <w:tcBorders>
              <w:top w:val="single" w:color="auto" w:sz="4" w:space="0"/>
            </w:tcBorders>
            <w:vAlign w:val="center"/>
          </w:tcPr>
          <w:p w14:paraId="11330E4F">
            <w:pPr>
              <w:ind w:firstLine="0" w:firstLineChars="0"/>
              <w:jc w:val="center"/>
              <w:textAlignment w:val="center"/>
              <w:rPr>
                <w:rFonts w:cs="Times New Roman"/>
                <w:color w:val="000000"/>
                <w:sz w:val="15"/>
                <w:szCs w:val="15"/>
              </w:rPr>
            </w:pPr>
            <w:r>
              <w:rPr>
                <w:rFonts w:hint="eastAsia" w:cs="Times New Roman"/>
                <w:color w:val="000000"/>
                <w:sz w:val="15"/>
                <w:szCs w:val="15"/>
              </w:rPr>
              <w:t>40</w:t>
            </w:r>
          </w:p>
        </w:tc>
        <w:tc>
          <w:tcPr>
            <w:tcW w:w="609" w:type="dxa"/>
            <w:tcBorders>
              <w:top w:val="single" w:color="auto" w:sz="4" w:space="0"/>
            </w:tcBorders>
            <w:vAlign w:val="center"/>
          </w:tcPr>
          <w:p w14:paraId="359E64A2">
            <w:pPr>
              <w:ind w:firstLine="0" w:firstLineChars="0"/>
              <w:jc w:val="center"/>
              <w:textAlignment w:val="center"/>
              <w:rPr>
                <w:rFonts w:cs="Times New Roman"/>
                <w:color w:val="000000"/>
                <w:sz w:val="15"/>
                <w:szCs w:val="15"/>
              </w:rPr>
            </w:pPr>
            <w:r>
              <w:rPr>
                <w:rFonts w:hint="eastAsia" w:cs="Times New Roman"/>
                <w:color w:val="000000"/>
                <w:sz w:val="15"/>
                <w:szCs w:val="15"/>
              </w:rPr>
              <w:t>1.30</w:t>
            </w:r>
          </w:p>
        </w:tc>
        <w:tc>
          <w:tcPr>
            <w:tcW w:w="609" w:type="dxa"/>
            <w:tcBorders>
              <w:top w:val="single" w:color="auto" w:sz="4" w:space="0"/>
            </w:tcBorders>
            <w:vAlign w:val="center"/>
          </w:tcPr>
          <w:p w14:paraId="2322221C">
            <w:pPr>
              <w:ind w:firstLine="0" w:firstLineChars="0"/>
              <w:jc w:val="center"/>
              <w:textAlignment w:val="center"/>
              <w:rPr>
                <w:rFonts w:cs="Times New Roman"/>
                <w:color w:val="000000"/>
                <w:sz w:val="15"/>
                <w:szCs w:val="15"/>
              </w:rPr>
            </w:pPr>
            <w:r>
              <w:rPr>
                <w:rFonts w:hint="eastAsia" w:cs="Times New Roman"/>
                <w:color w:val="000000"/>
                <w:sz w:val="15"/>
                <w:szCs w:val="15"/>
              </w:rPr>
              <w:t>166</w:t>
            </w:r>
          </w:p>
        </w:tc>
        <w:tc>
          <w:tcPr>
            <w:tcW w:w="609" w:type="dxa"/>
            <w:tcBorders>
              <w:top w:val="single" w:color="auto" w:sz="4" w:space="0"/>
            </w:tcBorders>
            <w:vAlign w:val="center"/>
          </w:tcPr>
          <w:p w14:paraId="445A2B68">
            <w:pPr>
              <w:ind w:firstLine="0" w:firstLineChars="0"/>
              <w:jc w:val="center"/>
              <w:textAlignment w:val="center"/>
              <w:rPr>
                <w:rFonts w:cs="Times New Roman"/>
                <w:color w:val="000000"/>
                <w:sz w:val="15"/>
                <w:szCs w:val="15"/>
              </w:rPr>
            </w:pPr>
            <w:r>
              <w:rPr>
                <w:rFonts w:hint="eastAsia" w:cs="Times New Roman"/>
                <w:color w:val="000000"/>
                <w:sz w:val="15"/>
                <w:szCs w:val="15"/>
              </w:rPr>
              <w:t>164</w:t>
            </w:r>
          </w:p>
        </w:tc>
        <w:tc>
          <w:tcPr>
            <w:tcW w:w="609" w:type="dxa"/>
            <w:tcBorders>
              <w:top w:val="single" w:color="auto" w:sz="4" w:space="0"/>
            </w:tcBorders>
            <w:vAlign w:val="center"/>
          </w:tcPr>
          <w:p w14:paraId="053D9439">
            <w:pPr>
              <w:ind w:firstLine="0" w:firstLineChars="0"/>
              <w:jc w:val="center"/>
              <w:textAlignment w:val="center"/>
              <w:rPr>
                <w:rFonts w:cs="Times New Roman"/>
                <w:color w:val="000000"/>
                <w:sz w:val="15"/>
                <w:szCs w:val="15"/>
              </w:rPr>
            </w:pPr>
            <w:r>
              <w:rPr>
                <w:rFonts w:hint="eastAsia" w:cs="Times New Roman"/>
                <w:color w:val="000000"/>
                <w:sz w:val="15"/>
                <w:szCs w:val="15"/>
              </w:rPr>
              <w:t>1.15</w:t>
            </w:r>
          </w:p>
        </w:tc>
      </w:tr>
      <w:tr w14:paraId="71362C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08" w:type="dxa"/>
            <w:vAlign w:val="center"/>
          </w:tcPr>
          <w:p w14:paraId="3570C722">
            <w:pPr>
              <w:ind w:firstLine="0" w:firstLineChars="0"/>
              <w:jc w:val="center"/>
              <w:textAlignment w:val="center"/>
              <w:rPr>
                <w:rFonts w:cs="Times New Roman"/>
                <w:color w:val="000000"/>
                <w:sz w:val="15"/>
                <w:szCs w:val="15"/>
              </w:rPr>
            </w:pPr>
            <w:r>
              <w:rPr>
                <w:rFonts w:hint="eastAsia" w:cs="Times New Roman"/>
                <w:color w:val="000000"/>
                <w:sz w:val="15"/>
                <w:szCs w:val="15"/>
              </w:rPr>
              <w:t>2</w:t>
            </w:r>
          </w:p>
        </w:tc>
        <w:tc>
          <w:tcPr>
            <w:tcW w:w="608" w:type="dxa"/>
            <w:vAlign w:val="center"/>
          </w:tcPr>
          <w:p w14:paraId="7B38CA10">
            <w:pPr>
              <w:ind w:firstLine="0" w:firstLineChars="0"/>
              <w:jc w:val="center"/>
              <w:textAlignment w:val="center"/>
              <w:rPr>
                <w:rFonts w:cs="Times New Roman"/>
                <w:color w:val="000000"/>
                <w:sz w:val="15"/>
                <w:szCs w:val="15"/>
              </w:rPr>
            </w:pPr>
            <w:r>
              <w:rPr>
                <w:rFonts w:hint="eastAsia" w:cs="Times New Roman"/>
                <w:color w:val="000000"/>
                <w:sz w:val="15"/>
                <w:szCs w:val="15"/>
              </w:rPr>
              <w:t>236</w:t>
            </w:r>
          </w:p>
        </w:tc>
        <w:tc>
          <w:tcPr>
            <w:tcW w:w="608" w:type="dxa"/>
            <w:vAlign w:val="center"/>
          </w:tcPr>
          <w:p w14:paraId="634B4112">
            <w:pPr>
              <w:ind w:firstLine="0" w:firstLineChars="0"/>
              <w:jc w:val="center"/>
              <w:textAlignment w:val="center"/>
              <w:rPr>
                <w:rFonts w:cs="Times New Roman"/>
                <w:color w:val="000000"/>
                <w:sz w:val="15"/>
                <w:szCs w:val="15"/>
              </w:rPr>
            </w:pPr>
            <w:r>
              <w:rPr>
                <w:rFonts w:hint="eastAsia" w:cs="Times New Roman"/>
                <w:color w:val="000000"/>
                <w:sz w:val="15"/>
                <w:szCs w:val="15"/>
              </w:rPr>
              <w:t>40</w:t>
            </w:r>
          </w:p>
        </w:tc>
        <w:tc>
          <w:tcPr>
            <w:tcW w:w="608" w:type="dxa"/>
            <w:vAlign w:val="center"/>
          </w:tcPr>
          <w:p w14:paraId="34CCE05E">
            <w:pPr>
              <w:ind w:firstLine="0" w:firstLineChars="0"/>
              <w:jc w:val="center"/>
              <w:textAlignment w:val="center"/>
              <w:rPr>
                <w:rFonts w:cs="Times New Roman"/>
                <w:color w:val="000000"/>
                <w:sz w:val="15"/>
                <w:szCs w:val="15"/>
              </w:rPr>
            </w:pPr>
            <w:r>
              <w:rPr>
                <w:rFonts w:hint="eastAsia" w:cs="Times New Roman"/>
                <w:color w:val="000000"/>
                <w:sz w:val="15"/>
                <w:szCs w:val="15"/>
              </w:rPr>
              <w:t>1.22</w:t>
            </w:r>
          </w:p>
        </w:tc>
        <w:tc>
          <w:tcPr>
            <w:tcW w:w="609" w:type="dxa"/>
            <w:vAlign w:val="center"/>
          </w:tcPr>
          <w:p w14:paraId="3F6C0553">
            <w:pPr>
              <w:ind w:firstLine="0" w:firstLineChars="0"/>
              <w:jc w:val="center"/>
              <w:textAlignment w:val="center"/>
              <w:rPr>
                <w:rFonts w:cs="Times New Roman"/>
                <w:color w:val="000000"/>
                <w:sz w:val="15"/>
                <w:szCs w:val="15"/>
              </w:rPr>
            </w:pPr>
            <w:r>
              <w:rPr>
                <w:rFonts w:hint="eastAsia" w:cs="Times New Roman"/>
                <w:color w:val="000000"/>
                <w:sz w:val="15"/>
                <w:szCs w:val="15"/>
              </w:rPr>
              <w:t>275</w:t>
            </w:r>
          </w:p>
        </w:tc>
        <w:tc>
          <w:tcPr>
            <w:tcW w:w="609" w:type="dxa"/>
            <w:vAlign w:val="center"/>
          </w:tcPr>
          <w:p w14:paraId="3F9631E9">
            <w:pPr>
              <w:ind w:firstLine="0" w:firstLineChars="0"/>
              <w:jc w:val="center"/>
              <w:textAlignment w:val="center"/>
              <w:rPr>
                <w:rFonts w:cs="Times New Roman"/>
                <w:color w:val="000000"/>
                <w:sz w:val="15"/>
                <w:szCs w:val="15"/>
              </w:rPr>
            </w:pPr>
            <w:r>
              <w:rPr>
                <w:rFonts w:hint="eastAsia" w:cs="Times New Roman"/>
                <w:color w:val="000000"/>
                <w:sz w:val="15"/>
                <w:szCs w:val="15"/>
              </w:rPr>
              <w:t>125</w:t>
            </w:r>
          </w:p>
        </w:tc>
        <w:tc>
          <w:tcPr>
            <w:tcW w:w="609" w:type="dxa"/>
            <w:vAlign w:val="center"/>
          </w:tcPr>
          <w:p w14:paraId="01A9A5B1">
            <w:pPr>
              <w:ind w:firstLine="0" w:firstLineChars="0"/>
              <w:jc w:val="center"/>
              <w:textAlignment w:val="center"/>
              <w:rPr>
                <w:rFonts w:cs="Times New Roman"/>
                <w:color w:val="000000"/>
                <w:sz w:val="15"/>
                <w:szCs w:val="15"/>
              </w:rPr>
            </w:pPr>
            <w:r>
              <w:rPr>
                <w:rFonts w:hint="eastAsia" w:cs="Times New Roman"/>
                <w:color w:val="000000"/>
                <w:sz w:val="15"/>
                <w:szCs w:val="15"/>
              </w:rPr>
              <w:t>1.12</w:t>
            </w:r>
          </w:p>
        </w:tc>
        <w:tc>
          <w:tcPr>
            <w:tcW w:w="609" w:type="dxa"/>
            <w:vAlign w:val="center"/>
          </w:tcPr>
          <w:p w14:paraId="143C14BD">
            <w:pPr>
              <w:ind w:firstLine="0" w:firstLineChars="0"/>
              <w:jc w:val="center"/>
              <w:textAlignment w:val="center"/>
              <w:rPr>
                <w:rFonts w:cs="Times New Roman"/>
                <w:color w:val="000000"/>
                <w:sz w:val="15"/>
                <w:szCs w:val="15"/>
              </w:rPr>
            </w:pPr>
            <w:r>
              <w:rPr>
                <w:rFonts w:hint="eastAsia" w:cs="Times New Roman"/>
                <w:color w:val="000000"/>
                <w:sz w:val="15"/>
                <w:szCs w:val="15"/>
              </w:rPr>
              <w:t>28</w:t>
            </w:r>
          </w:p>
        </w:tc>
        <w:tc>
          <w:tcPr>
            <w:tcW w:w="609" w:type="dxa"/>
            <w:vAlign w:val="center"/>
          </w:tcPr>
          <w:p w14:paraId="4C1AEE96">
            <w:pPr>
              <w:ind w:firstLine="0" w:firstLineChars="0"/>
              <w:jc w:val="center"/>
              <w:textAlignment w:val="center"/>
              <w:rPr>
                <w:rFonts w:cs="Times New Roman"/>
                <w:color w:val="000000"/>
                <w:sz w:val="15"/>
                <w:szCs w:val="15"/>
              </w:rPr>
            </w:pPr>
            <w:r>
              <w:rPr>
                <w:rFonts w:hint="eastAsia" w:cs="Times New Roman"/>
                <w:color w:val="000000"/>
                <w:sz w:val="15"/>
                <w:szCs w:val="15"/>
              </w:rPr>
              <w:t>204</w:t>
            </w:r>
          </w:p>
        </w:tc>
        <w:tc>
          <w:tcPr>
            <w:tcW w:w="609" w:type="dxa"/>
            <w:vAlign w:val="center"/>
          </w:tcPr>
          <w:p w14:paraId="46618C35">
            <w:pPr>
              <w:ind w:firstLine="0" w:firstLineChars="0"/>
              <w:jc w:val="center"/>
              <w:textAlignment w:val="center"/>
              <w:rPr>
                <w:rFonts w:cs="Times New Roman"/>
                <w:color w:val="000000"/>
                <w:sz w:val="15"/>
                <w:szCs w:val="15"/>
              </w:rPr>
            </w:pPr>
            <w:r>
              <w:rPr>
                <w:rFonts w:hint="eastAsia" w:cs="Times New Roman"/>
                <w:color w:val="000000"/>
                <w:sz w:val="15"/>
                <w:szCs w:val="15"/>
              </w:rPr>
              <w:t>38</w:t>
            </w:r>
          </w:p>
        </w:tc>
        <w:tc>
          <w:tcPr>
            <w:tcW w:w="609" w:type="dxa"/>
            <w:vAlign w:val="center"/>
          </w:tcPr>
          <w:p w14:paraId="2DAB3D22">
            <w:pPr>
              <w:ind w:firstLine="0" w:firstLineChars="0"/>
              <w:jc w:val="center"/>
              <w:textAlignment w:val="center"/>
              <w:rPr>
                <w:rFonts w:cs="Times New Roman"/>
                <w:color w:val="000000"/>
                <w:sz w:val="15"/>
                <w:szCs w:val="15"/>
              </w:rPr>
            </w:pPr>
            <w:r>
              <w:rPr>
                <w:rFonts w:hint="eastAsia" w:cs="Times New Roman"/>
                <w:color w:val="000000"/>
                <w:sz w:val="15"/>
                <w:szCs w:val="15"/>
              </w:rPr>
              <w:t>1.33</w:t>
            </w:r>
          </w:p>
        </w:tc>
        <w:tc>
          <w:tcPr>
            <w:tcW w:w="609" w:type="dxa"/>
            <w:vAlign w:val="center"/>
          </w:tcPr>
          <w:p w14:paraId="0AE413C8">
            <w:pPr>
              <w:ind w:firstLine="0" w:firstLineChars="0"/>
              <w:jc w:val="center"/>
              <w:textAlignment w:val="center"/>
              <w:rPr>
                <w:rFonts w:cs="Times New Roman"/>
                <w:color w:val="000000"/>
                <w:sz w:val="15"/>
                <w:szCs w:val="15"/>
              </w:rPr>
            </w:pPr>
            <w:r>
              <w:rPr>
                <w:rFonts w:hint="eastAsia" w:cs="Times New Roman"/>
                <w:color w:val="000000"/>
                <w:sz w:val="15"/>
                <w:szCs w:val="15"/>
              </w:rPr>
              <w:t>365</w:t>
            </w:r>
          </w:p>
        </w:tc>
        <w:tc>
          <w:tcPr>
            <w:tcW w:w="609" w:type="dxa"/>
            <w:vAlign w:val="center"/>
          </w:tcPr>
          <w:p w14:paraId="48531B84">
            <w:pPr>
              <w:ind w:firstLine="0" w:firstLineChars="0"/>
              <w:jc w:val="center"/>
              <w:textAlignment w:val="center"/>
              <w:rPr>
                <w:rFonts w:cs="Times New Roman"/>
                <w:color w:val="000000"/>
                <w:sz w:val="15"/>
                <w:szCs w:val="15"/>
              </w:rPr>
            </w:pPr>
            <w:r>
              <w:rPr>
                <w:rFonts w:hint="eastAsia" w:cs="Times New Roman"/>
                <w:color w:val="000000"/>
                <w:sz w:val="15"/>
                <w:szCs w:val="15"/>
              </w:rPr>
              <w:t>90</w:t>
            </w:r>
          </w:p>
        </w:tc>
        <w:tc>
          <w:tcPr>
            <w:tcW w:w="609" w:type="dxa"/>
            <w:vAlign w:val="center"/>
          </w:tcPr>
          <w:p w14:paraId="333B14C9">
            <w:pPr>
              <w:ind w:firstLine="0" w:firstLineChars="0"/>
              <w:jc w:val="center"/>
              <w:textAlignment w:val="center"/>
              <w:rPr>
                <w:rFonts w:cs="Times New Roman"/>
                <w:color w:val="000000"/>
                <w:sz w:val="15"/>
                <w:szCs w:val="15"/>
              </w:rPr>
            </w:pPr>
            <w:r>
              <w:rPr>
                <w:rFonts w:hint="eastAsia" w:cs="Times New Roman"/>
                <w:color w:val="000000"/>
                <w:sz w:val="15"/>
                <w:szCs w:val="15"/>
              </w:rPr>
              <w:t>0.95</w:t>
            </w:r>
          </w:p>
        </w:tc>
      </w:tr>
      <w:tr w14:paraId="5A231B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08" w:type="dxa"/>
            <w:vAlign w:val="center"/>
          </w:tcPr>
          <w:p w14:paraId="0290B99B">
            <w:pPr>
              <w:ind w:firstLine="0" w:firstLineChars="0"/>
              <w:jc w:val="center"/>
              <w:textAlignment w:val="center"/>
              <w:rPr>
                <w:rFonts w:cs="Times New Roman"/>
                <w:color w:val="000000"/>
                <w:sz w:val="15"/>
                <w:szCs w:val="15"/>
              </w:rPr>
            </w:pPr>
            <w:r>
              <w:rPr>
                <w:rFonts w:hint="eastAsia" w:cs="Times New Roman"/>
                <w:color w:val="000000"/>
                <w:sz w:val="15"/>
                <w:szCs w:val="15"/>
              </w:rPr>
              <w:t>3</w:t>
            </w:r>
          </w:p>
        </w:tc>
        <w:tc>
          <w:tcPr>
            <w:tcW w:w="608" w:type="dxa"/>
            <w:vAlign w:val="center"/>
          </w:tcPr>
          <w:p w14:paraId="5849CE1B">
            <w:pPr>
              <w:ind w:firstLine="0" w:firstLineChars="0"/>
              <w:jc w:val="center"/>
              <w:textAlignment w:val="center"/>
              <w:rPr>
                <w:rFonts w:cs="Times New Roman"/>
                <w:color w:val="000000"/>
                <w:sz w:val="15"/>
                <w:szCs w:val="15"/>
              </w:rPr>
            </w:pPr>
            <w:r>
              <w:rPr>
                <w:rFonts w:hint="eastAsia" w:cs="Times New Roman"/>
                <w:color w:val="000000"/>
                <w:sz w:val="15"/>
                <w:szCs w:val="15"/>
              </w:rPr>
              <w:t>238</w:t>
            </w:r>
          </w:p>
        </w:tc>
        <w:tc>
          <w:tcPr>
            <w:tcW w:w="608" w:type="dxa"/>
            <w:vAlign w:val="center"/>
          </w:tcPr>
          <w:p w14:paraId="2C91FCEC">
            <w:pPr>
              <w:ind w:firstLine="0" w:firstLineChars="0"/>
              <w:jc w:val="center"/>
              <w:textAlignment w:val="center"/>
              <w:rPr>
                <w:rFonts w:cs="Times New Roman"/>
                <w:color w:val="000000"/>
                <w:sz w:val="15"/>
                <w:szCs w:val="15"/>
              </w:rPr>
            </w:pPr>
            <w:r>
              <w:rPr>
                <w:rFonts w:hint="eastAsia" w:cs="Times New Roman"/>
                <w:color w:val="000000"/>
                <w:sz w:val="15"/>
                <w:szCs w:val="15"/>
              </w:rPr>
              <w:t>38</w:t>
            </w:r>
          </w:p>
        </w:tc>
        <w:tc>
          <w:tcPr>
            <w:tcW w:w="608" w:type="dxa"/>
            <w:vAlign w:val="center"/>
          </w:tcPr>
          <w:p w14:paraId="5FC77368">
            <w:pPr>
              <w:ind w:firstLine="0" w:firstLineChars="0"/>
              <w:jc w:val="center"/>
              <w:textAlignment w:val="center"/>
              <w:rPr>
                <w:rFonts w:cs="Times New Roman"/>
                <w:color w:val="000000"/>
                <w:sz w:val="15"/>
                <w:szCs w:val="15"/>
              </w:rPr>
            </w:pPr>
            <w:r>
              <w:rPr>
                <w:rFonts w:hint="eastAsia" w:cs="Times New Roman"/>
                <w:color w:val="000000"/>
                <w:sz w:val="15"/>
                <w:szCs w:val="15"/>
              </w:rPr>
              <w:t>0.90</w:t>
            </w:r>
          </w:p>
        </w:tc>
        <w:tc>
          <w:tcPr>
            <w:tcW w:w="609" w:type="dxa"/>
            <w:vAlign w:val="center"/>
          </w:tcPr>
          <w:p w14:paraId="071C992B">
            <w:pPr>
              <w:ind w:firstLine="0" w:firstLineChars="0"/>
              <w:jc w:val="center"/>
              <w:textAlignment w:val="center"/>
              <w:rPr>
                <w:rFonts w:cs="Times New Roman"/>
                <w:color w:val="000000"/>
                <w:sz w:val="15"/>
                <w:szCs w:val="15"/>
              </w:rPr>
            </w:pPr>
            <w:r>
              <w:rPr>
                <w:rFonts w:hint="eastAsia" w:cs="Times New Roman"/>
                <w:color w:val="000000"/>
                <w:sz w:val="15"/>
                <w:szCs w:val="15"/>
              </w:rPr>
              <w:t>354</w:t>
            </w:r>
          </w:p>
        </w:tc>
        <w:tc>
          <w:tcPr>
            <w:tcW w:w="609" w:type="dxa"/>
            <w:vAlign w:val="center"/>
          </w:tcPr>
          <w:p w14:paraId="34584943">
            <w:pPr>
              <w:ind w:firstLine="0" w:firstLineChars="0"/>
              <w:jc w:val="center"/>
              <w:textAlignment w:val="center"/>
              <w:rPr>
                <w:rFonts w:cs="Times New Roman"/>
                <w:color w:val="000000"/>
                <w:sz w:val="15"/>
                <w:szCs w:val="15"/>
              </w:rPr>
            </w:pPr>
            <w:r>
              <w:rPr>
                <w:rFonts w:hint="eastAsia" w:cs="Times New Roman"/>
                <w:color w:val="000000"/>
                <w:sz w:val="15"/>
                <w:szCs w:val="15"/>
              </w:rPr>
              <w:t>126</w:t>
            </w:r>
          </w:p>
        </w:tc>
        <w:tc>
          <w:tcPr>
            <w:tcW w:w="609" w:type="dxa"/>
            <w:vAlign w:val="center"/>
          </w:tcPr>
          <w:p w14:paraId="7AAFC23B">
            <w:pPr>
              <w:ind w:firstLine="0" w:firstLineChars="0"/>
              <w:jc w:val="center"/>
              <w:textAlignment w:val="center"/>
              <w:rPr>
                <w:rFonts w:cs="Times New Roman"/>
                <w:color w:val="000000"/>
                <w:sz w:val="15"/>
                <w:szCs w:val="15"/>
              </w:rPr>
            </w:pPr>
            <w:r>
              <w:rPr>
                <w:rFonts w:hint="eastAsia" w:cs="Times New Roman"/>
                <w:color w:val="000000"/>
                <w:sz w:val="15"/>
                <w:szCs w:val="15"/>
              </w:rPr>
              <w:t>1.06</w:t>
            </w:r>
          </w:p>
        </w:tc>
        <w:tc>
          <w:tcPr>
            <w:tcW w:w="609" w:type="dxa"/>
            <w:vAlign w:val="center"/>
          </w:tcPr>
          <w:p w14:paraId="34FDB8CD">
            <w:pPr>
              <w:ind w:firstLine="0" w:firstLineChars="0"/>
              <w:jc w:val="center"/>
              <w:textAlignment w:val="center"/>
              <w:rPr>
                <w:rFonts w:cs="Times New Roman"/>
                <w:color w:val="000000"/>
                <w:sz w:val="15"/>
                <w:szCs w:val="15"/>
              </w:rPr>
            </w:pPr>
            <w:r>
              <w:rPr>
                <w:rFonts w:hint="eastAsia" w:cs="Times New Roman"/>
                <w:color w:val="000000"/>
                <w:sz w:val="15"/>
                <w:szCs w:val="15"/>
              </w:rPr>
              <w:t>29</w:t>
            </w:r>
          </w:p>
        </w:tc>
        <w:tc>
          <w:tcPr>
            <w:tcW w:w="609" w:type="dxa"/>
            <w:vAlign w:val="center"/>
          </w:tcPr>
          <w:p w14:paraId="6E97C453">
            <w:pPr>
              <w:ind w:firstLine="0" w:firstLineChars="0"/>
              <w:jc w:val="center"/>
              <w:textAlignment w:val="center"/>
              <w:rPr>
                <w:rFonts w:cs="Times New Roman"/>
                <w:color w:val="000000"/>
                <w:sz w:val="15"/>
                <w:szCs w:val="15"/>
              </w:rPr>
            </w:pPr>
            <w:r>
              <w:rPr>
                <w:rFonts w:hint="eastAsia" w:cs="Times New Roman"/>
                <w:color w:val="000000"/>
                <w:sz w:val="15"/>
                <w:szCs w:val="15"/>
              </w:rPr>
              <w:t>200</w:t>
            </w:r>
          </w:p>
        </w:tc>
        <w:tc>
          <w:tcPr>
            <w:tcW w:w="609" w:type="dxa"/>
            <w:vAlign w:val="center"/>
          </w:tcPr>
          <w:p w14:paraId="4CC49C13">
            <w:pPr>
              <w:ind w:firstLine="0" w:firstLineChars="0"/>
              <w:jc w:val="center"/>
              <w:textAlignment w:val="center"/>
              <w:rPr>
                <w:rFonts w:cs="Times New Roman"/>
                <w:color w:val="000000"/>
                <w:sz w:val="15"/>
                <w:szCs w:val="15"/>
              </w:rPr>
            </w:pPr>
            <w:r>
              <w:rPr>
                <w:rFonts w:hint="eastAsia" w:cs="Times New Roman"/>
                <w:color w:val="000000"/>
                <w:sz w:val="15"/>
                <w:szCs w:val="15"/>
              </w:rPr>
              <w:t>43</w:t>
            </w:r>
          </w:p>
        </w:tc>
        <w:tc>
          <w:tcPr>
            <w:tcW w:w="609" w:type="dxa"/>
            <w:vAlign w:val="center"/>
          </w:tcPr>
          <w:p w14:paraId="64A1B6F6">
            <w:pPr>
              <w:ind w:firstLine="0" w:firstLineChars="0"/>
              <w:jc w:val="center"/>
              <w:textAlignment w:val="center"/>
              <w:rPr>
                <w:rFonts w:cs="Times New Roman"/>
                <w:color w:val="000000"/>
                <w:sz w:val="15"/>
                <w:szCs w:val="15"/>
              </w:rPr>
            </w:pPr>
            <w:r>
              <w:rPr>
                <w:rFonts w:hint="eastAsia" w:cs="Times New Roman"/>
                <w:color w:val="000000"/>
                <w:sz w:val="15"/>
                <w:szCs w:val="15"/>
              </w:rPr>
              <w:t>1.24</w:t>
            </w:r>
          </w:p>
        </w:tc>
        <w:tc>
          <w:tcPr>
            <w:tcW w:w="609" w:type="dxa"/>
            <w:vAlign w:val="center"/>
          </w:tcPr>
          <w:p w14:paraId="24FEC3F6">
            <w:pPr>
              <w:ind w:firstLine="0" w:firstLineChars="0"/>
              <w:jc w:val="center"/>
              <w:textAlignment w:val="center"/>
              <w:rPr>
                <w:rFonts w:cs="Times New Roman"/>
                <w:color w:val="000000"/>
                <w:sz w:val="15"/>
                <w:szCs w:val="15"/>
              </w:rPr>
            </w:pPr>
            <w:r>
              <w:rPr>
                <w:rFonts w:hint="eastAsia" w:cs="Times New Roman"/>
                <w:color w:val="000000"/>
                <w:sz w:val="15"/>
                <w:szCs w:val="15"/>
              </w:rPr>
              <w:t>95</w:t>
            </w:r>
          </w:p>
        </w:tc>
        <w:tc>
          <w:tcPr>
            <w:tcW w:w="609" w:type="dxa"/>
            <w:vAlign w:val="center"/>
          </w:tcPr>
          <w:p w14:paraId="5879DEA2">
            <w:pPr>
              <w:ind w:firstLine="0" w:firstLineChars="0"/>
              <w:jc w:val="center"/>
              <w:textAlignment w:val="center"/>
              <w:rPr>
                <w:rFonts w:cs="Times New Roman"/>
                <w:color w:val="000000"/>
                <w:sz w:val="15"/>
                <w:szCs w:val="15"/>
              </w:rPr>
            </w:pPr>
            <w:r>
              <w:rPr>
                <w:rFonts w:hint="eastAsia" w:cs="Times New Roman"/>
                <w:color w:val="000000"/>
                <w:sz w:val="15"/>
                <w:szCs w:val="15"/>
              </w:rPr>
              <w:t>100</w:t>
            </w:r>
          </w:p>
        </w:tc>
        <w:tc>
          <w:tcPr>
            <w:tcW w:w="609" w:type="dxa"/>
            <w:vAlign w:val="center"/>
          </w:tcPr>
          <w:p w14:paraId="54CC6349">
            <w:pPr>
              <w:ind w:firstLine="0" w:firstLineChars="0"/>
              <w:jc w:val="center"/>
              <w:textAlignment w:val="center"/>
              <w:rPr>
                <w:rFonts w:cs="Times New Roman"/>
                <w:color w:val="000000"/>
                <w:sz w:val="15"/>
                <w:szCs w:val="15"/>
              </w:rPr>
            </w:pPr>
            <w:r>
              <w:rPr>
                <w:rFonts w:hint="eastAsia" w:cs="Times New Roman"/>
                <w:color w:val="000000"/>
                <w:sz w:val="15"/>
                <w:szCs w:val="15"/>
              </w:rPr>
              <w:t>0.98</w:t>
            </w:r>
          </w:p>
        </w:tc>
      </w:tr>
      <w:tr w14:paraId="1920F6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08" w:type="dxa"/>
            <w:vAlign w:val="center"/>
          </w:tcPr>
          <w:p w14:paraId="5299CAA5">
            <w:pPr>
              <w:ind w:firstLine="0" w:firstLineChars="0"/>
              <w:jc w:val="center"/>
              <w:textAlignment w:val="center"/>
              <w:rPr>
                <w:rFonts w:cs="Times New Roman"/>
                <w:color w:val="000000"/>
                <w:sz w:val="15"/>
                <w:szCs w:val="15"/>
              </w:rPr>
            </w:pPr>
            <w:r>
              <w:rPr>
                <w:rFonts w:hint="eastAsia" w:cs="Times New Roman"/>
                <w:color w:val="000000"/>
                <w:sz w:val="15"/>
                <w:szCs w:val="15"/>
              </w:rPr>
              <w:t>4</w:t>
            </w:r>
          </w:p>
        </w:tc>
        <w:tc>
          <w:tcPr>
            <w:tcW w:w="608" w:type="dxa"/>
            <w:vAlign w:val="center"/>
          </w:tcPr>
          <w:p w14:paraId="2C175CED">
            <w:pPr>
              <w:ind w:firstLine="0" w:firstLineChars="0"/>
              <w:jc w:val="center"/>
              <w:textAlignment w:val="center"/>
              <w:rPr>
                <w:rFonts w:cs="Times New Roman"/>
                <w:color w:val="000000"/>
                <w:sz w:val="15"/>
                <w:szCs w:val="15"/>
              </w:rPr>
            </w:pPr>
            <w:r>
              <w:rPr>
                <w:rFonts w:hint="eastAsia" w:cs="Times New Roman"/>
                <w:color w:val="000000"/>
                <w:sz w:val="15"/>
                <w:szCs w:val="15"/>
              </w:rPr>
              <w:t>233</w:t>
            </w:r>
          </w:p>
        </w:tc>
        <w:tc>
          <w:tcPr>
            <w:tcW w:w="608" w:type="dxa"/>
            <w:vAlign w:val="center"/>
          </w:tcPr>
          <w:p w14:paraId="2A587A50">
            <w:pPr>
              <w:ind w:firstLine="0" w:firstLineChars="0"/>
              <w:jc w:val="center"/>
              <w:textAlignment w:val="center"/>
              <w:rPr>
                <w:rFonts w:cs="Times New Roman"/>
                <w:color w:val="000000"/>
                <w:sz w:val="15"/>
                <w:szCs w:val="15"/>
              </w:rPr>
            </w:pPr>
            <w:r>
              <w:rPr>
                <w:rFonts w:hint="eastAsia" w:cs="Times New Roman"/>
                <w:color w:val="000000"/>
                <w:sz w:val="15"/>
                <w:szCs w:val="15"/>
              </w:rPr>
              <w:t>31</w:t>
            </w:r>
          </w:p>
        </w:tc>
        <w:tc>
          <w:tcPr>
            <w:tcW w:w="608" w:type="dxa"/>
            <w:vAlign w:val="center"/>
          </w:tcPr>
          <w:p w14:paraId="7BA88713">
            <w:pPr>
              <w:ind w:firstLine="0" w:firstLineChars="0"/>
              <w:jc w:val="center"/>
              <w:textAlignment w:val="center"/>
              <w:rPr>
                <w:rFonts w:cs="Times New Roman"/>
                <w:color w:val="000000"/>
                <w:sz w:val="15"/>
                <w:szCs w:val="15"/>
              </w:rPr>
            </w:pPr>
            <w:r>
              <w:rPr>
                <w:rFonts w:hint="eastAsia" w:cs="Times New Roman"/>
                <w:color w:val="000000"/>
                <w:sz w:val="15"/>
                <w:szCs w:val="15"/>
              </w:rPr>
              <w:t>1.02</w:t>
            </w:r>
          </w:p>
        </w:tc>
        <w:tc>
          <w:tcPr>
            <w:tcW w:w="609" w:type="dxa"/>
            <w:vAlign w:val="center"/>
          </w:tcPr>
          <w:p w14:paraId="7B8D8689">
            <w:pPr>
              <w:ind w:firstLine="0" w:firstLineChars="0"/>
              <w:jc w:val="center"/>
              <w:textAlignment w:val="center"/>
              <w:rPr>
                <w:rFonts w:cs="Times New Roman"/>
                <w:color w:val="000000"/>
                <w:sz w:val="15"/>
                <w:szCs w:val="15"/>
              </w:rPr>
            </w:pPr>
            <w:r>
              <w:rPr>
                <w:rFonts w:hint="eastAsia" w:cs="Times New Roman"/>
                <w:color w:val="000000"/>
                <w:sz w:val="15"/>
                <w:szCs w:val="15"/>
              </w:rPr>
              <w:t>250</w:t>
            </w:r>
          </w:p>
        </w:tc>
        <w:tc>
          <w:tcPr>
            <w:tcW w:w="609" w:type="dxa"/>
            <w:vAlign w:val="center"/>
          </w:tcPr>
          <w:p w14:paraId="15D58084">
            <w:pPr>
              <w:ind w:firstLine="0" w:firstLineChars="0"/>
              <w:jc w:val="center"/>
              <w:textAlignment w:val="center"/>
              <w:rPr>
                <w:rFonts w:cs="Times New Roman"/>
                <w:color w:val="000000"/>
                <w:sz w:val="15"/>
                <w:szCs w:val="15"/>
              </w:rPr>
            </w:pPr>
            <w:r>
              <w:rPr>
                <w:rFonts w:hint="eastAsia" w:cs="Times New Roman"/>
                <w:color w:val="000000"/>
                <w:sz w:val="15"/>
                <w:szCs w:val="15"/>
              </w:rPr>
              <w:t>150</w:t>
            </w:r>
          </w:p>
        </w:tc>
        <w:tc>
          <w:tcPr>
            <w:tcW w:w="609" w:type="dxa"/>
            <w:vAlign w:val="center"/>
          </w:tcPr>
          <w:p w14:paraId="5129587A">
            <w:pPr>
              <w:ind w:firstLine="0" w:firstLineChars="0"/>
              <w:jc w:val="center"/>
              <w:textAlignment w:val="center"/>
              <w:rPr>
                <w:rFonts w:cs="Times New Roman"/>
                <w:color w:val="000000"/>
                <w:sz w:val="15"/>
                <w:szCs w:val="15"/>
              </w:rPr>
            </w:pPr>
            <w:r>
              <w:rPr>
                <w:rFonts w:hint="eastAsia" w:cs="Times New Roman"/>
                <w:color w:val="000000"/>
                <w:sz w:val="15"/>
                <w:szCs w:val="15"/>
              </w:rPr>
              <w:t>0.98</w:t>
            </w:r>
          </w:p>
        </w:tc>
        <w:tc>
          <w:tcPr>
            <w:tcW w:w="609" w:type="dxa"/>
            <w:vAlign w:val="center"/>
          </w:tcPr>
          <w:p w14:paraId="4172721A">
            <w:pPr>
              <w:ind w:firstLine="0" w:firstLineChars="0"/>
              <w:jc w:val="center"/>
              <w:textAlignment w:val="center"/>
              <w:rPr>
                <w:rFonts w:cs="Times New Roman"/>
                <w:color w:val="000000"/>
                <w:sz w:val="15"/>
                <w:szCs w:val="15"/>
              </w:rPr>
            </w:pPr>
            <w:r>
              <w:rPr>
                <w:rFonts w:hint="eastAsia" w:cs="Times New Roman"/>
                <w:color w:val="000000"/>
                <w:sz w:val="15"/>
                <w:szCs w:val="15"/>
              </w:rPr>
              <w:t>30</w:t>
            </w:r>
          </w:p>
        </w:tc>
        <w:tc>
          <w:tcPr>
            <w:tcW w:w="609" w:type="dxa"/>
            <w:vAlign w:val="center"/>
          </w:tcPr>
          <w:p w14:paraId="0D4B62BD">
            <w:pPr>
              <w:ind w:firstLine="0" w:firstLineChars="0"/>
              <w:jc w:val="center"/>
              <w:textAlignment w:val="center"/>
              <w:rPr>
                <w:rFonts w:cs="Times New Roman"/>
                <w:color w:val="000000"/>
                <w:sz w:val="15"/>
                <w:szCs w:val="15"/>
              </w:rPr>
            </w:pPr>
            <w:r>
              <w:rPr>
                <w:rFonts w:hint="eastAsia" w:cs="Times New Roman"/>
                <w:color w:val="000000"/>
                <w:sz w:val="15"/>
                <w:szCs w:val="15"/>
              </w:rPr>
              <w:t>297</w:t>
            </w:r>
          </w:p>
        </w:tc>
        <w:tc>
          <w:tcPr>
            <w:tcW w:w="609" w:type="dxa"/>
            <w:vAlign w:val="center"/>
          </w:tcPr>
          <w:p w14:paraId="374D5A9A">
            <w:pPr>
              <w:ind w:firstLine="0" w:firstLineChars="0"/>
              <w:jc w:val="center"/>
              <w:textAlignment w:val="center"/>
              <w:rPr>
                <w:rFonts w:cs="Times New Roman"/>
                <w:color w:val="000000"/>
                <w:sz w:val="15"/>
                <w:szCs w:val="15"/>
              </w:rPr>
            </w:pPr>
            <w:r>
              <w:rPr>
                <w:rFonts w:hint="eastAsia" w:cs="Times New Roman"/>
                <w:color w:val="000000"/>
                <w:sz w:val="15"/>
                <w:szCs w:val="15"/>
              </w:rPr>
              <w:t>38</w:t>
            </w:r>
          </w:p>
        </w:tc>
        <w:tc>
          <w:tcPr>
            <w:tcW w:w="609" w:type="dxa"/>
            <w:vAlign w:val="center"/>
          </w:tcPr>
          <w:p w14:paraId="60DE80F1">
            <w:pPr>
              <w:ind w:firstLine="0" w:firstLineChars="0"/>
              <w:jc w:val="center"/>
              <w:textAlignment w:val="center"/>
              <w:rPr>
                <w:rFonts w:cs="Times New Roman"/>
                <w:color w:val="000000"/>
                <w:sz w:val="15"/>
                <w:szCs w:val="15"/>
              </w:rPr>
            </w:pPr>
            <w:r>
              <w:rPr>
                <w:rFonts w:hint="eastAsia" w:cs="Times New Roman"/>
                <w:color w:val="000000"/>
                <w:sz w:val="15"/>
                <w:szCs w:val="15"/>
              </w:rPr>
              <w:t>1.14</w:t>
            </w:r>
          </w:p>
        </w:tc>
        <w:tc>
          <w:tcPr>
            <w:tcW w:w="609" w:type="dxa"/>
            <w:vAlign w:val="center"/>
          </w:tcPr>
          <w:p w14:paraId="0832CECF">
            <w:pPr>
              <w:ind w:firstLine="0" w:firstLineChars="0"/>
              <w:jc w:val="center"/>
              <w:textAlignment w:val="center"/>
              <w:rPr>
                <w:rFonts w:cs="Times New Roman"/>
                <w:color w:val="000000"/>
                <w:sz w:val="15"/>
                <w:szCs w:val="15"/>
              </w:rPr>
            </w:pPr>
            <w:r>
              <w:rPr>
                <w:rFonts w:hint="eastAsia" w:cs="Times New Roman"/>
                <w:color w:val="000000"/>
                <w:sz w:val="15"/>
                <w:szCs w:val="15"/>
              </w:rPr>
              <w:t>240</w:t>
            </w:r>
          </w:p>
        </w:tc>
        <w:tc>
          <w:tcPr>
            <w:tcW w:w="609" w:type="dxa"/>
            <w:vAlign w:val="center"/>
          </w:tcPr>
          <w:p w14:paraId="198BB37E">
            <w:pPr>
              <w:ind w:firstLine="0" w:firstLineChars="0"/>
              <w:jc w:val="center"/>
              <w:textAlignment w:val="center"/>
              <w:rPr>
                <w:rFonts w:cs="Times New Roman"/>
                <w:color w:val="000000"/>
                <w:sz w:val="15"/>
                <w:szCs w:val="15"/>
              </w:rPr>
            </w:pPr>
            <w:r>
              <w:rPr>
                <w:rFonts w:hint="eastAsia" w:cs="Times New Roman"/>
                <w:color w:val="000000"/>
                <w:sz w:val="15"/>
                <w:szCs w:val="15"/>
              </w:rPr>
              <w:t>207</w:t>
            </w:r>
          </w:p>
        </w:tc>
        <w:tc>
          <w:tcPr>
            <w:tcW w:w="609" w:type="dxa"/>
            <w:vAlign w:val="center"/>
          </w:tcPr>
          <w:p w14:paraId="2B740DD5">
            <w:pPr>
              <w:ind w:firstLine="0" w:firstLineChars="0"/>
              <w:jc w:val="center"/>
              <w:textAlignment w:val="center"/>
              <w:rPr>
                <w:rFonts w:cs="Times New Roman"/>
                <w:color w:val="000000"/>
                <w:sz w:val="15"/>
                <w:szCs w:val="15"/>
              </w:rPr>
            </w:pPr>
            <w:r>
              <w:rPr>
                <w:rFonts w:hint="eastAsia" w:cs="Times New Roman"/>
                <w:color w:val="000000"/>
                <w:sz w:val="15"/>
                <w:szCs w:val="15"/>
              </w:rPr>
              <w:t>1.51</w:t>
            </w:r>
          </w:p>
        </w:tc>
      </w:tr>
      <w:tr w14:paraId="104160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08" w:type="dxa"/>
            <w:vAlign w:val="center"/>
          </w:tcPr>
          <w:p w14:paraId="383BC22C">
            <w:pPr>
              <w:ind w:firstLine="0" w:firstLineChars="0"/>
              <w:jc w:val="center"/>
              <w:textAlignment w:val="center"/>
              <w:rPr>
                <w:rFonts w:cs="Times New Roman"/>
                <w:color w:val="000000"/>
                <w:sz w:val="15"/>
                <w:szCs w:val="15"/>
              </w:rPr>
            </w:pPr>
            <w:r>
              <w:rPr>
                <w:rFonts w:hint="eastAsia" w:cs="Times New Roman"/>
                <w:color w:val="000000"/>
                <w:sz w:val="15"/>
                <w:szCs w:val="15"/>
              </w:rPr>
              <w:t>5</w:t>
            </w:r>
          </w:p>
        </w:tc>
        <w:tc>
          <w:tcPr>
            <w:tcW w:w="608" w:type="dxa"/>
            <w:vAlign w:val="center"/>
          </w:tcPr>
          <w:p w14:paraId="60CD8356">
            <w:pPr>
              <w:ind w:firstLine="0" w:firstLineChars="0"/>
              <w:jc w:val="center"/>
              <w:textAlignment w:val="center"/>
              <w:rPr>
                <w:rFonts w:cs="Times New Roman"/>
                <w:color w:val="000000"/>
                <w:sz w:val="15"/>
                <w:szCs w:val="15"/>
              </w:rPr>
            </w:pPr>
            <w:r>
              <w:rPr>
                <w:rFonts w:hint="eastAsia" w:cs="Times New Roman"/>
                <w:color w:val="000000"/>
                <w:sz w:val="15"/>
                <w:szCs w:val="15"/>
              </w:rPr>
              <w:t>240</w:t>
            </w:r>
          </w:p>
        </w:tc>
        <w:tc>
          <w:tcPr>
            <w:tcW w:w="608" w:type="dxa"/>
            <w:vAlign w:val="center"/>
          </w:tcPr>
          <w:p w14:paraId="19998A93">
            <w:pPr>
              <w:ind w:firstLine="0" w:firstLineChars="0"/>
              <w:jc w:val="center"/>
              <w:textAlignment w:val="center"/>
              <w:rPr>
                <w:rFonts w:cs="Times New Roman"/>
                <w:color w:val="000000"/>
                <w:sz w:val="15"/>
                <w:szCs w:val="15"/>
              </w:rPr>
            </w:pPr>
            <w:r>
              <w:rPr>
                <w:rFonts w:hint="eastAsia" w:cs="Times New Roman"/>
                <w:color w:val="000000"/>
                <w:sz w:val="15"/>
                <w:szCs w:val="15"/>
              </w:rPr>
              <w:t>35</w:t>
            </w:r>
          </w:p>
        </w:tc>
        <w:tc>
          <w:tcPr>
            <w:tcW w:w="608" w:type="dxa"/>
            <w:vAlign w:val="center"/>
          </w:tcPr>
          <w:p w14:paraId="72D090D7">
            <w:pPr>
              <w:ind w:firstLine="0" w:firstLineChars="0"/>
              <w:jc w:val="center"/>
              <w:textAlignment w:val="center"/>
              <w:rPr>
                <w:rFonts w:cs="Times New Roman"/>
                <w:color w:val="000000"/>
                <w:sz w:val="15"/>
                <w:szCs w:val="15"/>
              </w:rPr>
            </w:pPr>
            <w:r>
              <w:rPr>
                <w:rFonts w:hint="eastAsia" w:cs="Times New Roman"/>
                <w:color w:val="000000"/>
                <w:sz w:val="15"/>
                <w:szCs w:val="15"/>
              </w:rPr>
              <w:t>1.26</w:t>
            </w:r>
          </w:p>
        </w:tc>
        <w:tc>
          <w:tcPr>
            <w:tcW w:w="609" w:type="dxa"/>
            <w:vAlign w:val="center"/>
          </w:tcPr>
          <w:p w14:paraId="264BBD50">
            <w:pPr>
              <w:ind w:firstLine="0" w:firstLineChars="0"/>
              <w:jc w:val="center"/>
              <w:textAlignment w:val="center"/>
              <w:rPr>
                <w:rFonts w:cs="Times New Roman"/>
                <w:color w:val="000000"/>
                <w:sz w:val="15"/>
                <w:szCs w:val="15"/>
              </w:rPr>
            </w:pPr>
            <w:r>
              <w:rPr>
                <w:rFonts w:hint="eastAsia" w:cs="Times New Roman"/>
                <w:color w:val="000000"/>
                <w:sz w:val="15"/>
                <w:szCs w:val="15"/>
              </w:rPr>
              <w:t>149</w:t>
            </w:r>
          </w:p>
        </w:tc>
        <w:tc>
          <w:tcPr>
            <w:tcW w:w="609" w:type="dxa"/>
            <w:vAlign w:val="center"/>
          </w:tcPr>
          <w:p w14:paraId="545BB6A8">
            <w:pPr>
              <w:ind w:firstLine="0" w:firstLineChars="0"/>
              <w:jc w:val="center"/>
              <w:textAlignment w:val="center"/>
              <w:rPr>
                <w:rFonts w:cs="Times New Roman"/>
                <w:color w:val="000000"/>
                <w:sz w:val="15"/>
                <w:szCs w:val="15"/>
              </w:rPr>
            </w:pPr>
            <w:r>
              <w:rPr>
                <w:rFonts w:hint="eastAsia" w:cs="Times New Roman"/>
                <w:color w:val="000000"/>
                <w:sz w:val="15"/>
                <w:szCs w:val="15"/>
              </w:rPr>
              <w:t>170</w:t>
            </w:r>
          </w:p>
        </w:tc>
        <w:tc>
          <w:tcPr>
            <w:tcW w:w="609" w:type="dxa"/>
            <w:vAlign w:val="center"/>
          </w:tcPr>
          <w:p w14:paraId="68705E51">
            <w:pPr>
              <w:ind w:firstLine="0" w:firstLineChars="0"/>
              <w:jc w:val="center"/>
              <w:textAlignment w:val="center"/>
              <w:rPr>
                <w:rFonts w:cs="Times New Roman"/>
                <w:color w:val="000000"/>
                <w:sz w:val="15"/>
                <w:szCs w:val="15"/>
              </w:rPr>
            </w:pPr>
            <w:r>
              <w:rPr>
                <w:rFonts w:hint="eastAsia" w:cs="Times New Roman"/>
                <w:color w:val="000000"/>
                <w:sz w:val="15"/>
                <w:szCs w:val="15"/>
              </w:rPr>
              <w:t>1.13</w:t>
            </w:r>
          </w:p>
        </w:tc>
        <w:tc>
          <w:tcPr>
            <w:tcW w:w="609" w:type="dxa"/>
            <w:vAlign w:val="center"/>
          </w:tcPr>
          <w:p w14:paraId="65920A84">
            <w:pPr>
              <w:ind w:firstLine="0" w:firstLineChars="0"/>
              <w:jc w:val="center"/>
              <w:textAlignment w:val="center"/>
              <w:rPr>
                <w:rFonts w:cs="Times New Roman"/>
                <w:color w:val="000000"/>
                <w:sz w:val="15"/>
                <w:szCs w:val="15"/>
              </w:rPr>
            </w:pPr>
            <w:r>
              <w:rPr>
                <w:rFonts w:hint="eastAsia" w:cs="Times New Roman"/>
                <w:color w:val="000000"/>
                <w:sz w:val="15"/>
                <w:szCs w:val="15"/>
              </w:rPr>
              <w:t>31</w:t>
            </w:r>
          </w:p>
        </w:tc>
        <w:tc>
          <w:tcPr>
            <w:tcW w:w="609" w:type="dxa"/>
            <w:vAlign w:val="center"/>
          </w:tcPr>
          <w:p w14:paraId="76D97783">
            <w:pPr>
              <w:ind w:firstLine="0" w:firstLineChars="0"/>
              <w:jc w:val="center"/>
              <w:textAlignment w:val="center"/>
              <w:rPr>
                <w:rFonts w:cs="Times New Roman"/>
                <w:color w:val="000000"/>
                <w:sz w:val="15"/>
                <w:szCs w:val="15"/>
              </w:rPr>
            </w:pPr>
            <w:r>
              <w:rPr>
                <w:rFonts w:hint="eastAsia" w:cs="Times New Roman"/>
                <w:color w:val="000000"/>
                <w:sz w:val="15"/>
                <w:szCs w:val="15"/>
              </w:rPr>
              <w:t>177</w:t>
            </w:r>
          </w:p>
        </w:tc>
        <w:tc>
          <w:tcPr>
            <w:tcW w:w="609" w:type="dxa"/>
            <w:vAlign w:val="center"/>
          </w:tcPr>
          <w:p w14:paraId="1A278962">
            <w:pPr>
              <w:ind w:firstLine="0" w:firstLineChars="0"/>
              <w:jc w:val="center"/>
              <w:textAlignment w:val="center"/>
              <w:rPr>
                <w:rFonts w:cs="Times New Roman"/>
                <w:color w:val="000000"/>
                <w:sz w:val="15"/>
                <w:szCs w:val="15"/>
              </w:rPr>
            </w:pPr>
            <w:r>
              <w:rPr>
                <w:rFonts w:hint="eastAsia" w:cs="Times New Roman"/>
                <w:color w:val="000000"/>
                <w:sz w:val="15"/>
                <w:szCs w:val="15"/>
              </w:rPr>
              <w:t>49</w:t>
            </w:r>
          </w:p>
        </w:tc>
        <w:tc>
          <w:tcPr>
            <w:tcW w:w="609" w:type="dxa"/>
            <w:vAlign w:val="center"/>
          </w:tcPr>
          <w:p w14:paraId="446447EF">
            <w:pPr>
              <w:ind w:firstLine="0" w:firstLineChars="0"/>
              <w:jc w:val="center"/>
              <w:textAlignment w:val="center"/>
              <w:rPr>
                <w:rFonts w:cs="Times New Roman"/>
                <w:color w:val="000000"/>
                <w:sz w:val="15"/>
                <w:szCs w:val="15"/>
              </w:rPr>
            </w:pPr>
            <w:r>
              <w:rPr>
                <w:rFonts w:hint="eastAsia" w:cs="Times New Roman"/>
                <w:color w:val="000000"/>
                <w:sz w:val="15"/>
                <w:szCs w:val="15"/>
              </w:rPr>
              <w:t>1.49</w:t>
            </w:r>
          </w:p>
        </w:tc>
        <w:tc>
          <w:tcPr>
            <w:tcW w:w="609" w:type="dxa"/>
            <w:vAlign w:val="center"/>
          </w:tcPr>
          <w:p w14:paraId="1DC625CD">
            <w:pPr>
              <w:ind w:firstLine="0" w:firstLineChars="0"/>
              <w:jc w:val="center"/>
              <w:textAlignment w:val="center"/>
              <w:rPr>
                <w:rFonts w:cs="Times New Roman"/>
                <w:color w:val="000000"/>
                <w:sz w:val="15"/>
                <w:szCs w:val="15"/>
              </w:rPr>
            </w:pPr>
            <w:r>
              <w:rPr>
                <w:rFonts w:hint="eastAsia" w:cs="Times New Roman"/>
                <w:color w:val="000000"/>
                <w:sz w:val="15"/>
                <w:szCs w:val="15"/>
              </w:rPr>
              <w:t>97</w:t>
            </w:r>
          </w:p>
        </w:tc>
        <w:tc>
          <w:tcPr>
            <w:tcW w:w="609" w:type="dxa"/>
            <w:vAlign w:val="center"/>
          </w:tcPr>
          <w:p w14:paraId="563811AC">
            <w:pPr>
              <w:ind w:firstLine="0" w:firstLineChars="0"/>
              <w:jc w:val="center"/>
              <w:textAlignment w:val="center"/>
              <w:rPr>
                <w:rFonts w:cs="Times New Roman"/>
                <w:color w:val="000000"/>
                <w:sz w:val="15"/>
                <w:szCs w:val="15"/>
              </w:rPr>
            </w:pPr>
            <w:r>
              <w:rPr>
                <w:rFonts w:hint="eastAsia" w:cs="Times New Roman"/>
                <w:color w:val="000000"/>
                <w:sz w:val="15"/>
                <w:szCs w:val="15"/>
              </w:rPr>
              <w:t>108</w:t>
            </w:r>
          </w:p>
        </w:tc>
        <w:tc>
          <w:tcPr>
            <w:tcW w:w="609" w:type="dxa"/>
            <w:vAlign w:val="center"/>
          </w:tcPr>
          <w:p w14:paraId="5ABB1079">
            <w:pPr>
              <w:ind w:firstLine="0" w:firstLineChars="0"/>
              <w:jc w:val="center"/>
              <w:textAlignment w:val="center"/>
              <w:rPr>
                <w:rFonts w:cs="Times New Roman"/>
                <w:color w:val="000000"/>
                <w:sz w:val="15"/>
                <w:szCs w:val="15"/>
              </w:rPr>
            </w:pPr>
            <w:r>
              <w:rPr>
                <w:rFonts w:hint="eastAsia" w:cs="Times New Roman"/>
                <w:color w:val="000000"/>
                <w:sz w:val="15"/>
                <w:szCs w:val="15"/>
              </w:rPr>
              <w:t>1.02</w:t>
            </w:r>
          </w:p>
        </w:tc>
      </w:tr>
      <w:tr w14:paraId="45F344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08" w:type="dxa"/>
            <w:vAlign w:val="center"/>
          </w:tcPr>
          <w:p w14:paraId="430F7909">
            <w:pPr>
              <w:ind w:firstLine="0" w:firstLineChars="0"/>
              <w:jc w:val="center"/>
              <w:textAlignment w:val="center"/>
              <w:rPr>
                <w:rFonts w:cs="Times New Roman"/>
                <w:color w:val="000000"/>
                <w:sz w:val="15"/>
                <w:szCs w:val="15"/>
              </w:rPr>
            </w:pPr>
            <w:r>
              <w:rPr>
                <w:rFonts w:hint="eastAsia" w:cs="Times New Roman"/>
                <w:color w:val="000000"/>
                <w:sz w:val="15"/>
                <w:szCs w:val="15"/>
              </w:rPr>
              <w:t>6</w:t>
            </w:r>
          </w:p>
        </w:tc>
        <w:tc>
          <w:tcPr>
            <w:tcW w:w="608" w:type="dxa"/>
            <w:vAlign w:val="center"/>
          </w:tcPr>
          <w:p w14:paraId="539867F1">
            <w:pPr>
              <w:ind w:firstLine="0" w:firstLineChars="0"/>
              <w:jc w:val="center"/>
              <w:textAlignment w:val="center"/>
              <w:rPr>
                <w:rFonts w:cs="Times New Roman"/>
                <w:color w:val="000000"/>
                <w:sz w:val="15"/>
                <w:szCs w:val="15"/>
              </w:rPr>
            </w:pPr>
            <w:r>
              <w:rPr>
                <w:rFonts w:hint="eastAsia" w:cs="Times New Roman"/>
                <w:color w:val="000000"/>
                <w:sz w:val="15"/>
                <w:szCs w:val="15"/>
              </w:rPr>
              <w:t>200</w:t>
            </w:r>
          </w:p>
        </w:tc>
        <w:tc>
          <w:tcPr>
            <w:tcW w:w="608" w:type="dxa"/>
            <w:vAlign w:val="center"/>
          </w:tcPr>
          <w:p w14:paraId="3F7A9B0D">
            <w:pPr>
              <w:ind w:firstLine="0" w:firstLineChars="0"/>
              <w:jc w:val="center"/>
              <w:textAlignment w:val="center"/>
              <w:rPr>
                <w:rFonts w:cs="Times New Roman"/>
                <w:color w:val="000000"/>
                <w:sz w:val="15"/>
                <w:szCs w:val="15"/>
              </w:rPr>
            </w:pPr>
            <w:r>
              <w:rPr>
                <w:rFonts w:hint="eastAsia" w:cs="Times New Roman"/>
                <w:color w:val="000000"/>
                <w:sz w:val="15"/>
                <w:szCs w:val="15"/>
              </w:rPr>
              <w:t>43</w:t>
            </w:r>
          </w:p>
        </w:tc>
        <w:tc>
          <w:tcPr>
            <w:tcW w:w="608" w:type="dxa"/>
            <w:vAlign w:val="center"/>
          </w:tcPr>
          <w:p w14:paraId="37B36D0A">
            <w:pPr>
              <w:ind w:firstLine="0" w:firstLineChars="0"/>
              <w:jc w:val="center"/>
              <w:textAlignment w:val="center"/>
              <w:rPr>
                <w:rFonts w:cs="Times New Roman"/>
                <w:color w:val="000000"/>
                <w:sz w:val="15"/>
                <w:szCs w:val="15"/>
              </w:rPr>
            </w:pPr>
            <w:r>
              <w:rPr>
                <w:rFonts w:hint="eastAsia" w:cs="Times New Roman"/>
                <w:color w:val="000000"/>
                <w:sz w:val="15"/>
                <w:szCs w:val="15"/>
              </w:rPr>
              <w:t>1.25</w:t>
            </w:r>
          </w:p>
        </w:tc>
        <w:tc>
          <w:tcPr>
            <w:tcW w:w="609" w:type="dxa"/>
            <w:vAlign w:val="center"/>
          </w:tcPr>
          <w:p w14:paraId="559E02B6">
            <w:pPr>
              <w:ind w:firstLine="0" w:firstLineChars="0"/>
              <w:jc w:val="center"/>
              <w:textAlignment w:val="center"/>
              <w:rPr>
                <w:rFonts w:cs="Times New Roman"/>
                <w:color w:val="000000"/>
                <w:sz w:val="15"/>
                <w:szCs w:val="15"/>
              </w:rPr>
            </w:pPr>
            <w:r>
              <w:rPr>
                <w:rFonts w:hint="eastAsia" w:cs="Times New Roman"/>
                <w:color w:val="000000"/>
                <w:sz w:val="15"/>
                <w:szCs w:val="15"/>
              </w:rPr>
              <w:t>172</w:t>
            </w:r>
          </w:p>
        </w:tc>
        <w:tc>
          <w:tcPr>
            <w:tcW w:w="609" w:type="dxa"/>
            <w:vAlign w:val="center"/>
          </w:tcPr>
          <w:p w14:paraId="4F3EABCF">
            <w:pPr>
              <w:ind w:firstLine="0" w:firstLineChars="0"/>
              <w:jc w:val="center"/>
              <w:textAlignment w:val="center"/>
              <w:rPr>
                <w:rFonts w:cs="Times New Roman"/>
                <w:color w:val="000000"/>
                <w:sz w:val="15"/>
                <w:szCs w:val="15"/>
              </w:rPr>
            </w:pPr>
            <w:r>
              <w:rPr>
                <w:rFonts w:hint="eastAsia" w:cs="Times New Roman"/>
                <w:color w:val="000000"/>
                <w:sz w:val="15"/>
                <w:szCs w:val="15"/>
              </w:rPr>
              <w:t>116</w:t>
            </w:r>
          </w:p>
        </w:tc>
        <w:tc>
          <w:tcPr>
            <w:tcW w:w="609" w:type="dxa"/>
            <w:vAlign w:val="center"/>
          </w:tcPr>
          <w:p w14:paraId="03AC7FF9">
            <w:pPr>
              <w:ind w:firstLine="0" w:firstLineChars="0"/>
              <w:jc w:val="center"/>
              <w:textAlignment w:val="center"/>
              <w:rPr>
                <w:rFonts w:cs="Times New Roman"/>
                <w:color w:val="000000"/>
                <w:sz w:val="15"/>
                <w:szCs w:val="15"/>
              </w:rPr>
            </w:pPr>
            <w:r>
              <w:rPr>
                <w:rFonts w:hint="eastAsia" w:cs="Times New Roman"/>
                <w:color w:val="000000"/>
                <w:sz w:val="15"/>
                <w:szCs w:val="15"/>
              </w:rPr>
              <w:t>1.03</w:t>
            </w:r>
          </w:p>
        </w:tc>
        <w:tc>
          <w:tcPr>
            <w:tcW w:w="609" w:type="dxa"/>
            <w:vAlign w:val="center"/>
          </w:tcPr>
          <w:p w14:paraId="54257D4A">
            <w:pPr>
              <w:ind w:firstLine="0" w:firstLineChars="0"/>
              <w:jc w:val="center"/>
              <w:textAlignment w:val="center"/>
              <w:rPr>
                <w:rFonts w:cs="Times New Roman"/>
                <w:color w:val="000000"/>
                <w:sz w:val="15"/>
                <w:szCs w:val="15"/>
              </w:rPr>
            </w:pPr>
            <w:r>
              <w:rPr>
                <w:rFonts w:hint="eastAsia" w:cs="Times New Roman"/>
                <w:color w:val="000000"/>
                <w:sz w:val="15"/>
                <w:szCs w:val="15"/>
              </w:rPr>
              <w:t>32</w:t>
            </w:r>
          </w:p>
        </w:tc>
        <w:tc>
          <w:tcPr>
            <w:tcW w:w="609" w:type="dxa"/>
            <w:vAlign w:val="center"/>
          </w:tcPr>
          <w:p w14:paraId="1F616EEC">
            <w:pPr>
              <w:ind w:firstLine="0" w:firstLineChars="0"/>
              <w:jc w:val="center"/>
              <w:textAlignment w:val="center"/>
              <w:rPr>
                <w:rFonts w:cs="Times New Roman"/>
                <w:color w:val="000000"/>
                <w:sz w:val="15"/>
                <w:szCs w:val="15"/>
              </w:rPr>
            </w:pPr>
            <w:r>
              <w:rPr>
                <w:rFonts w:hint="eastAsia" w:cs="Times New Roman"/>
                <w:color w:val="000000"/>
                <w:sz w:val="15"/>
                <w:szCs w:val="15"/>
              </w:rPr>
              <w:t>168</w:t>
            </w:r>
          </w:p>
        </w:tc>
        <w:tc>
          <w:tcPr>
            <w:tcW w:w="609" w:type="dxa"/>
            <w:vAlign w:val="center"/>
          </w:tcPr>
          <w:p w14:paraId="2859F276">
            <w:pPr>
              <w:ind w:firstLine="0" w:firstLineChars="0"/>
              <w:jc w:val="center"/>
              <w:textAlignment w:val="center"/>
              <w:rPr>
                <w:rFonts w:cs="Times New Roman"/>
                <w:color w:val="000000"/>
                <w:sz w:val="15"/>
                <w:szCs w:val="15"/>
              </w:rPr>
            </w:pPr>
            <w:r>
              <w:rPr>
                <w:rFonts w:hint="eastAsia" w:cs="Times New Roman"/>
                <w:color w:val="000000"/>
                <w:sz w:val="15"/>
                <w:szCs w:val="15"/>
              </w:rPr>
              <w:t>36</w:t>
            </w:r>
          </w:p>
        </w:tc>
        <w:tc>
          <w:tcPr>
            <w:tcW w:w="609" w:type="dxa"/>
            <w:vAlign w:val="center"/>
          </w:tcPr>
          <w:p w14:paraId="5230D73C">
            <w:pPr>
              <w:ind w:firstLine="0" w:firstLineChars="0"/>
              <w:jc w:val="center"/>
              <w:textAlignment w:val="center"/>
              <w:rPr>
                <w:rFonts w:cs="Times New Roman"/>
                <w:color w:val="000000"/>
                <w:sz w:val="15"/>
                <w:szCs w:val="15"/>
              </w:rPr>
            </w:pPr>
            <w:r>
              <w:rPr>
                <w:rFonts w:hint="eastAsia" w:cs="Times New Roman"/>
                <w:color w:val="000000"/>
                <w:sz w:val="15"/>
                <w:szCs w:val="15"/>
              </w:rPr>
              <w:t>0.87</w:t>
            </w:r>
          </w:p>
        </w:tc>
        <w:tc>
          <w:tcPr>
            <w:tcW w:w="609" w:type="dxa"/>
            <w:vAlign w:val="center"/>
          </w:tcPr>
          <w:p w14:paraId="45AB2BC9">
            <w:pPr>
              <w:ind w:firstLine="0" w:firstLineChars="0"/>
              <w:jc w:val="center"/>
              <w:textAlignment w:val="center"/>
              <w:rPr>
                <w:rFonts w:cs="Times New Roman"/>
                <w:color w:val="000000"/>
                <w:sz w:val="15"/>
                <w:szCs w:val="15"/>
              </w:rPr>
            </w:pPr>
            <w:r>
              <w:rPr>
                <w:rFonts w:hint="eastAsia" w:cs="Times New Roman"/>
                <w:color w:val="000000"/>
                <w:sz w:val="15"/>
                <w:szCs w:val="15"/>
              </w:rPr>
              <w:t>106</w:t>
            </w:r>
          </w:p>
        </w:tc>
        <w:tc>
          <w:tcPr>
            <w:tcW w:w="609" w:type="dxa"/>
            <w:vAlign w:val="center"/>
          </w:tcPr>
          <w:p w14:paraId="1E3D1EEE">
            <w:pPr>
              <w:ind w:firstLine="0" w:firstLineChars="0"/>
              <w:jc w:val="center"/>
              <w:textAlignment w:val="center"/>
              <w:rPr>
                <w:rFonts w:cs="Times New Roman"/>
                <w:color w:val="000000"/>
                <w:sz w:val="15"/>
                <w:szCs w:val="15"/>
              </w:rPr>
            </w:pPr>
            <w:r>
              <w:rPr>
                <w:rFonts w:hint="eastAsia" w:cs="Times New Roman"/>
                <w:color w:val="000000"/>
                <w:sz w:val="15"/>
                <w:szCs w:val="15"/>
              </w:rPr>
              <w:t>104</w:t>
            </w:r>
          </w:p>
        </w:tc>
        <w:tc>
          <w:tcPr>
            <w:tcW w:w="609" w:type="dxa"/>
            <w:vAlign w:val="center"/>
          </w:tcPr>
          <w:p w14:paraId="482350BC">
            <w:pPr>
              <w:ind w:firstLine="0" w:firstLineChars="0"/>
              <w:jc w:val="center"/>
              <w:textAlignment w:val="center"/>
              <w:rPr>
                <w:rFonts w:cs="Times New Roman"/>
                <w:color w:val="000000"/>
                <w:sz w:val="15"/>
                <w:szCs w:val="15"/>
              </w:rPr>
            </w:pPr>
            <w:r>
              <w:rPr>
                <w:rFonts w:hint="eastAsia" w:cs="Times New Roman"/>
                <w:color w:val="000000"/>
                <w:sz w:val="15"/>
                <w:szCs w:val="15"/>
              </w:rPr>
              <w:t>0.58</w:t>
            </w:r>
          </w:p>
        </w:tc>
      </w:tr>
      <w:tr w14:paraId="0AFBDD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08" w:type="dxa"/>
            <w:vAlign w:val="center"/>
          </w:tcPr>
          <w:p w14:paraId="438D410A">
            <w:pPr>
              <w:ind w:firstLine="0" w:firstLineChars="0"/>
              <w:jc w:val="center"/>
              <w:textAlignment w:val="center"/>
              <w:rPr>
                <w:rFonts w:cs="Times New Roman"/>
                <w:color w:val="000000"/>
                <w:sz w:val="15"/>
                <w:szCs w:val="15"/>
              </w:rPr>
            </w:pPr>
            <w:r>
              <w:rPr>
                <w:rFonts w:hint="eastAsia" w:cs="Times New Roman"/>
                <w:color w:val="000000"/>
                <w:sz w:val="15"/>
                <w:szCs w:val="15"/>
              </w:rPr>
              <w:t>7</w:t>
            </w:r>
          </w:p>
        </w:tc>
        <w:tc>
          <w:tcPr>
            <w:tcW w:w="608" w:type="dxa"/>
            <w:vAlign w:val="center"/>
          </w:tcPr>
          <w:p w14:paraId="7FEB1698">
            <w:pPr>
              <w:ind w:firstLine="0" w:firstLineChars="0"/>
              <w:jc w:val="center"/>
              <w:textAlignment w:val="center"/>
              <w:rPr>
                <w:rFonts w:cs="Times New Roman"/>
                <w:color w:val="000000"/>
                <w:sz w:val="15"/>
                <w:szCs w:val="15"/>
              </w:rPr>
            </w:pPr>
            <w:r>
              <w:rPr>
                <w:rFonts w:hint="eastAsia" w:cs="Times New Roman"/>
                <w:color w:val="000000"/>
                <w:sz w:val="15"/>
                <w:szCs w:val="15"/>
              </w:rPr>
              <w:t>195</w:t>
            </w:r>
          </w:p>
        </w:tc>
        <w:tc>
          <w:tcPr>
            <w:tcW w:w="608" w:type="dxa"/>
            <w:vAlign w:val="center"/>
          </w:tcPr>
          <w:p w14:paraId="0A765A3B">
            <w:pPr>
              <w:ind w:firstLine="0" w:firstLineChars="0"/>
              <w:jc w:val="center"/>
              <w:textAlignment w:val="center"/>
              <w:rPr>
                <w:rFonts w:cs="Times New Roman"/>
                <w:color w:val="000000"/>
                <w:sz w:val="15"/>
                <w:szCs w:val="15"/>
              </w:rPr>
            </w:pPr>
            <w:r>
              <w:rPr>
                <w:rFonts w:hint="eastAsia" w:cs="Times New Roman"/>
                <w:color w:val="000000"/>
                <w:sz w:val="15"/>
                <w:szCs w:val="15"/>
              </w:rPr>
              <w:t>47</w:t>
            </w:r>
          </w:p>
        </w:tc>
        <w:tc>
          <w:tcPr>
            <w:tcW w:w="608" w:type="dxa"/>
            <w:vAlign w:val="center"/>
          </w:tcPr>
          <w:p w14:paraId="1371B03E">
            <w:pPr>
              <w:ind w:firstLine="0" w:firstLineChars="0"/>
              <w:jc w:val="center"/>
              <w:textAlignment w:val="center"/>
              <w:rPr>
                <w:rFonts w:cs="Times New Roman"/>
                <w:color w:val="000000"/>
                <w:sz w:val="15"/>
                <w:szCs w:val="15"/>
              </w:rPr>
            </w:pPr>
            <w:r>
              <w:rPr>
                <w:rFonts w:hint="eastAsia" w:cs="Times New Roman"/>
                <w:color w:val="000000"/>
                <w:sz w:val="15"/>
                <w:szCs w:val="15"/>
              </w:rPr>
              <w:t>1.22</w:t>
            </w:r>
          </w:p>
        </w:tc>
        <w:tc>
          <w:tcPr>
            <w:tcW w:w="609" w:type="dxa"/>
            <w:vAlign w:val="center"/>
          </w:tcPr>
          <w:p w14:paraId="00FB30B3">
            <w:pPr>
              <w:ind w:firstLine="0" w:firstLineChars="0"/>
              <w:jc w:val="center"/>
              <w:textAlignment w:val="center"/>
              <w:rPr>
                <w:rFonts w:cs="Times New Roman"/>
                <w:color w:val="000000"/>
                <w:sz w:val="15"/>
                <w:szCs w:val="15"/>
              </w:rPr>
            </w:pPr>
            <w:r>
              <w:rPr>
                <w:rFonts w:hint="eastAsia" w:cs="Times New Roman"/>
                <w:color w:val="000000"/>
                <w:sz w:val="15"/>
                <w:szCs w:val="15"/>
              </w:rPr>
              <w:t>211</w:t>
            </w:r>
          </w:p>
        </w:tc>
        <w:tc>
          <w:tcPr>
            <w:tcW w:w="609" w:type="dxa"/>
            <w:vAlign w:val="center"/>
          </w:tcPr>
          <w:p w14:paraId="63E2B80A">
            <w:pPr>
              <w:ind w:firstLine="0" w:firstLineChars="0"/>
              <w:jc w:val="center"/>
              <w:textAlignment w:val="center"/>
              <w:rPr>
                <w:rFonts w:cs="Times New Roman"/>
                <w:color w:val="000000"/>
                <w:sz w:val="15"/>
                <w:szCs w:val="15"/>
              </w:rPr>
            </w:pPr>
            <w:r>
              <w:rPr>
                <w:rFonts w:hint="eastAsia" w:cs="Times New Roman"/>
                <w:color w:val="000000"/>
                <w:sz w:val="15"/>
                <w:szCs w:val="15"/>
              </w:rPr>
              <w:t>106</w:t>
            </w:r>
          </w:p>
        </w:tc>
        <w:tc>
          <w:tcPr>
            <w:tcW w:w="609" w:type="dxa"/>
            <w:vAlign w:val="center"/>
          </w:tcPr>
          <w:p w14:paraId="6296B680">
            <w:pPr>
              <w:ind w:firstLine="0" w:firstLineChars="0"/>
              <w:jc w:val="center"/>
              <w:textAlignment w:val="center"/>
              <w:rPr>
                <w:rFonts w:cs="Times New Roman"/>
                <w:color w:val="000000"/>
                <w:sz w:val="15"/>
                <w:szCs w:val="15"/>
              </w:rPr>
            </w:pPr>
            <w:r>
              <w:rPr>
                <w:rFonts w:hint="eastAsia" w:cs="Times New Roman"/>
                <w:color w:val="000000"/>
                <w:sz w:val="15"/>
                <w:szCs w:val="15"/>
              </w:rPr>
              <w:t>0.94</w:t>
            </w:r>
          </w:p>
        </w:tc>
        <w:tc>
          <w:tcPr>
            <w:tcW w:w="609" w:type="dxa"/>
            <w:vAlign w:val="center"/>
          </w:tcPr>
          <w:p w14:paraId="6CA21024">
            <w:pPr>
              <w:ind w:firstLine="0" w:firstLineChars="0"/>
              <w:jc w:val="center"/>
              <w:textAlignment w:val="center"/>
              <w:rPr>
                <w:rFonts w:cs="Times New Roman"/>
                <w:color w:val="000000"/>
                <w:sz w:val="15"/>
                <w:szCs w:val="15"/>
              </w:rPr>
            </w:pPr>
            <w:r>
              <w:rPr>
                <w:rFonts w:hint="eastAsia" w:cs="Times New Roman"/>
                <w:color w:val="000000"/>
                <w:sz w:val="15"/>
                <w:szCs w:val="15"/>
              </w:rPr>
              <w:t>33</w:t>
            </w:r>
          </w:p>
        </w:tc>
        <w:tc>
          <w:tcPr>
            <w:tcW w:w="609" w:type="dxa"/>
            <w:vAlign w:val="center"/>
          </w:tcPr>
          <w:p w14:paraId="0526E6ED">
            <w:pPr>
              <w:ind w:firstLine="0" w:firstLineChars="0"/>
              <w:jc w:val="center"/>
              <w:textAlignment w:val="center"/>
              <w:rPr>
                <w:rFonts w:cs="Times New Roman"/>
                <w:color w:val="000000"/>
                <w:sz w:val="15"/>
                <w:szCs w:val="15"/>
              </w:rPr>
            </w:pPr>
            <w:r>
              <w:rPr>
                <w:rFonts w:hint="eastAsia" w:cs="Times New Roman"/>
                <w:color w:val="000000"/>
                <w:sz w:val="15"/>
                <w:szCs w:val="15"/>
              </w:rPr>
              <w:t>174</w:t>
            </w:r>
          </w:p>
        </w:tc>
        <w:tc>
          <w:tcPr>
            <w:tcW w:w="609" w:type="dxa"/>
            <w:vAlign w:val="center"/>
          </w:tcPr>
          <w:p w14:paraId="62689E32">
            <w:pPr>
              <w:ind w:firstLine="0" w:firstLineChars="0"/>
              <w:jc w:val="center"/>
              <w:textAlignment w:val="center"/>
              <w:rPr>
                <w:rFonts w:cs="Times New Roman"/>
                <w:color w:val="000000"/>
                <w:sz w:val="15"/>
                <w:szCs w:val="15"/>
              </w:rPr>
            </w:pPr>
            <w:r>
              <w:rPr>
                <w:rFonts w:hint="eastAsia" w:cs="Times New Roman"/>
                <w:color w:val="000000"/>
                <w:sz w:val="15"/>
                <w:szCs w:val="15"/>
              </w:rPr>
              <w:t>28</w:t>
            </w:r>
          </w:p>
        </w:tc>
        <w:tc>
          <w:tcPr>
            <w:tcW w:w="609" w:type="dxa"/>
            <w:vAlign w:val="center"/>
          </w:tcPr>
          <w:p w14:paraId="69F63A72">
            <w:pPr>
              <w:ind w:firstLine="0" w:firstLineChars="0"/>
              <w:jc w:val="center"/>
              <w:textAlignment w:val="center"/>
              <w:rPr>
                <w:rFonts w:cs="Times New Roman"/>
                <w:color w:val="000000"/>
                <w:sz w:val="15"/>
                <w:szCs w:val="15"/>
              </w:rPr>
            </w:pPr>
            <w:r>
              <w:rPr>
                <w:rFonts w:hint="eastAsia" w:cs="Times New Roman"/>
                <w:color w:val="000000"/>
                <w:sz w:val="15"/>
                <w:szCs w:val="15"/>
              </w:rPr>
              <w:t>0.81</w:t>
            </w:r>
          </w:p>
        </w:tc>
        <w:tc>
          <w:tcPr>
            <w:tcW w:w="609" w:type="dxa"/>
            <w:vAlign w:val="center"/>
          </w:tcPr>
          <w:p w14:paraId="3E7A078A">
            <w:pPr>
              <w:ind w:firstLine="0" w:firstLineChars="0"/>
              <w:jc w:val="center"/>
              <w:textAlignment w:val="center"/>
              <w:rPr>
                <w:rFonts w:cs="Times New Roman"/>
                <w:color w:val="000000"/>
                <w:sz w:val="15"/>
                <w:szCs w:val="15"/>
              </w:rPr>
            </w:pPr>
            <w:r>
              <w:rPr>
                <w:rFonts w:hint="eastAsia" w:cs="Times New Roman"/>
                <w:color w:val="000000"/>
                <w:sz w:val="15"/>
                <w:szCs w:val="15"/>
              </w:rPr>
              <w:t>141</w:t>
            </w:r>
          </w:p>
        </w:tc>
        <w:tc>
          <w:tcPr>
            <w:tcW w:w="609" w:type="dxa"/>
            <w:vAlign w:val="center"/>
          </w:tcPr>
          <w:p w14:paraId="4536381A">
            <w:pPr>
              <w:ind w:firstLine="0" w:firstLineChars="0"/>
              <w:jc w:val="center"/>
              <w:textAlignment w:val="center"/>
              <w:rPr>
                <w:rFonts w:cs="Times New Roman"/>
                <w:color w:val="000000"/>
                <w:sz w:val="15"/>
                <w:szCs w:val="15"/>
              </w:rPr>
            </w:pPr>
            <w:r>
              <w:rPr>
                <w:rFonts w:hint="eastAsia" w:cs="Times New Roman"/>
                <w:color w:val="000000"/>
                <w:sz w:val="15"/>
                <w:szCs w:val="15"/>
              </w:rPr>
              <w:t>103</w:t>
            </w:r>
          </w:p>
        </w:tc>
        <w:tc>
          <w:tcPr>
            <w:tcW w:w="609" w:type="dxa"/>
            <w:vAlign w:val="center"/>
          </w:tcPr>
          <w:p w14:paraId="56E85C03">
            <w:pPr>
              <w:ind w:firstLine="0" w:firstLineChars="0"/>
              <w:jc w:val="center"/>
              <w:textAlignment w:val="center"/>
              <w:rPr>
                <w:rFonts w:cs="Times New Roman"/>
                <w:color w:val="000000"/>
                <w:sz w:val="15"/>
                <w:szCs w:val="15"/>
              </w:rPr>
            </w:pPr>
            <w:r>
              <w:rPr>
                <w:rFonts w:hint="eastAsia" w:cs="Times New Roman"/>
                <w:color w:val="000000"/>
                <w:sz w:val="15"/>
                <w:szCs w:val="15"/>
              </w:rPr>
              <w:t>0.73</w:t>
            </w:r>
          </w:p>
        </w:tc>
      </w:tr>
      <w:tr w14:paraId="625F10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08" w:type="dxa"/>
            <w:vAlign w:val="center"/>
          </w:tcPr>
          <w:p w14:paraId="501F5D7B">
            <w:pPr>
              <w:ind w:firstLine="0" w:firstLineChars="0"/>
              <w:jc w:val="center"/>
              <w:textAlignment w:val="center"/>
              <w:rPr>
                <w:rFonts w:cs="Times New Roman"/>
                <w:color w:val="000000"/>
                <w:sz w:val="15"/>
                <w:szCs w:val="15"/>
              </w:rPr>
            </w:pPr>
            <w:r>
              <w:rPr>
                <w:rFonts w:hint="eastAsia" w:cs="Times New Roman"/>
                <w:color w:val="000000"/>
                <w:sz w:val="15"/>
                <w:szCs w:val="15"/>
              </w:rPr>
              <w:t>8</w:t>
            </w:r>
          </w:p>
        </w:tc>
        <w:tc>
          <w:tcPr>
            <w:tcW w:w="608" w:type="dxa"/>
            <w:vAlign w:val="center"/>
          </w:tcPr>
          <w:p w14:paraId="4FF3E006">
            <w:pPr>
              <w:ind w:firstLine="0" w:firstLineChars="0"/>
              <w:jc w:val="center"/>
              <w:textAlignment w:val="center"/>
              <w:rPr>
                <w:rFonts w:cs="Times New Roman"/>
                <w:color w:val="000000"/>
                <w:sz w:val="15"/>
                <w:szCs w:val="15"/>
              </w:rPr>
            </w:pPr>
            <w:r>
              <w:rPr>
                <w:rFonts w:hint="eastAsia" w:cs="Times New Roman"/>
                <w:color w:val="000000"/>
                <w:sz w:val="15"/>
                <w:szCs w:val="15"/>
              </w:rPr>
              <w:t>166</w:t>
            </w:r>
          </w:p>
        </w:tc>
        <w:tc>
          <w:tcPr>
            <w:tcW w:w="608" w:type="dxa"/>
            <w:vAlign w:val="center"/>
          </w:tcPr>
          <w:p w14:paraId="1C6AB842">
            <w:pPr>
              <w:ind w:firstLine="0" w:firstLineChars="0"/>
              <w:jc w:val="center"/>
              <w:textAlignment w:val="center"/>
              <w:rPr>
                <w:rFonts w:cs="Times New Roman"/>
                <w:color w:val="000000"/>
                <w:sz w:val="15"/>
                <w:szCs w:val="15"/>
              </w:rPr>
            </w:pPr>
            <w:r>
              <w:rPr>
                <w:rFonts w:hint="eastAsia" w:cs="Times New Roman"/>
                <w:color w:val="000000"/>
                <w:sz w:val="15"/>
                <w:szCs w:val="15"/>
              </w:rPr>
              <w:t>33</w:t>
            </w:r>
          </w:p>
        </w:tc>
        <w:tc>
          <w:tcPr>
            <w:tcW w:w="608" w:type="dxa"/>
            <w:vAlign w:val="center"/>
          </w:tcPr>
          <w:p w14:paraId="4EEB2283">
            <w:pPr>
              <w:ind w:firstLine="0" w:firstLineChars="0"/>
              <w:jc w:val="center"/>
              <w:textAlignment w:val="center"/>
              <w:rPr>
                <w:rFonts w:cs="Times New Roman"/>
                <w:color w:val="000000"/>
                <w:sz w:val="15"/>
                <w:szCs w:val="15"/>
              </w:rPr>
            </w:pPr>
            <w:r>
              <w:rPr>
                <w:rFonts w:hint="eastAsia" w:cs="Times New Roman"/>
                <w:color w:val="000000"/>
                <w:sz w:val="15"/>
                <w:szCs w:val="15"/>
              </w:rPr>
              <w:t>1.10</w:t>
            </w:r>
          </w:p>
        </w:tc>
        <w:tc>
          <w:tcPr>
            <w:tcW w:w="609" w:type="dxa"/>
            <w:vAlign w:val="center"/>
          </w:tcPr>
          <w:p w14:paraId="37842D3B">
            <w:pPr>
              <w:ind w:firstLine="0" w:firstLineChars="0"/>
              <w:jc w:val="center"/>
              <w:textAlignment w:val="center"/>
              <w:rPr>
                <w:rFonts w:cs="Times New Roman"/>
                <w:color w:val="000000"/>
                <w:sz w:val="15"/>
                <w:szCs w:val="15"/>
              </w:rPr>
            </w:pPr>
            <w:r>
              <w:rPr>
                <w:rFonts w:hint="eastAsia" w:cs="Times New Roman"/>
                <w:color w:val="000000"/>
                <w:sz w:val="15"/>
                <w:szCs w:val="15"/>
              </w:rPr>
              <w:t>217</w:t>
            </w:r>
          </w:p>
        </w:tc>
        <w:tc>
          <w:tcPr>
            <w:tcW w:w="609" w:type="dxa"/>
            <w:vAlign w:val="center"/>
          </w:tcPr>
          <w:p w14:paraId="1A992BFE">
            <w:pPr>
              <w:ind w:firstLine="0" w:firstLineChars="0"/>
              <w:jc w:val="center"/>
              <w:textAlignment w:val="center"/>
              <w:rPr>
                <w:rFonts w:cs="Times New Roman"/>
                <w:color w:val="000000"/>
                <w:sz w:val="15"/>
                <w:szCs w:val="15"/>
              </w:rPr>
            </w:pPr>
            <w:r>
              <w:rPr>
                <w:rFonts w:hint="eastAsia" w:cs="Times New Roman"/>
                <w:color w:val="000000"/>
                <w:sz w:val="15"/>
                <w:szCs w:val="15"/>
              </w:rPr>
              <w:t>86</w:t>
            </w:r>
          </w:p>
        </w:tc>
        <w:tc>
          <w:tcPr>
            <w:tcW w:w="609" w:type="dxa"/>
            <w:vAlign w:val="center"/>
          </w:tcPr>
          <w:p w14:paraId="3640967B">
            <w:pPr>
              <w:ind w:firstLine="0" w:firstLineChars="0"/>
              <w:jc w:val="center"/>
              <w:textAlignment w:val="center"/>
              <w:rPr>
                <w:rFonts w:cs="Times New Roman"/>
                <w:color w:val="000000"/>
                <w:sz w:val="15"/>
                <w:szCs w:val="15"/>
              </w:rPr>
            </w:pPr>
            <w:r>
              <w:rPr>
                <w:rFonts w:hint="eastAsia" w:cs="Times New Roman"/>
                <w:color w:val="000000"/>
                <w:sz w:val="15"/>
                <w:szCs w:val="15"/>
              </w:rPr>
              <w:t>0.74</w:t>
            </w:r>
          </w:p>
        </w:tc>
        <w:tc>
          <w:tcPr>
            <w:tcW w:w="609" w:type="dxa"/>
            <w:vAlign w:val="center"/>
          </w:tcPr>
          <w:p w14:paraId="36F09425">
            <w:pPr>
              <w:ind w:firstLine="0" w:firstLineChars="0"/>
              <w:jc w:val="center"/>
              <w:textAlignment w:val="center"/>
              <w:rPr>
                <w:rFonts w:cs="Times New Roman"/>
                <w:color w:val="000000"/>
                <w:sz w:val="15"/>
                <w:szCs w:val="15"/>
              </w:rPr>
            </w:pPr>
            <w:r>
              <w:rPr>
                <w:rFonts w:hint="eastAsia" w:cs="Times New Roman"/>
                <w:color w:val="000000"/>
                <w:sz w:val="15"/>
                <w:szCs w:val="15"/>
              </w:rPr>
              <w:t>34</w:t>
            </w:r>
          </w:p>
        </w:tc>
        <w:tc>
          <w:tcPr>
            <w:tcW w:w="609" w:type="dxa"/>
            <w:vAlign w:val="center"/>
          </w:tcPr>
          <w:p w14:paraId="614B2185">
            <w:pPr>
              <w:ind w:firstLine="0" w:firstLineChars="0"/>
              <w:jc w:val="center"/>
              <w:textAlignment w:val="center"/>
              <w:rPr>
                <w:rFonts w:cs="Times New Roman"/>
                <w:color w:val="000000"/>
                <w:sz w:val="15"/>
                <w:szCs w:val="15"/>
              </w:rPr>
            </w:pPr>
            <w:r>
              <w:rPr>
                <w:rFonts w:hint="eastAsia" w:cs="Times New Roman"/>
                <w:color w:val="000000"/>
                <w:sz w:val="15"/>
                <w:szCs w:val="15"/>
              </w:rPr>
              <w:t>215</w:t>
            </w:r>
          </w:p>
        </w:tc>
        <w:tc>
          <w:tcPr>
            <w:tcW w:w="609" w:type="dxa"/>
            <w:vAlign w:val="center"/>
          </w:tcPr>
          <w:p w14:paraId="18D771EA">
            <w:pPr>
              <w:ind w:firstLine="0" w:firstLineChars="0"/>
              <w:jc w:val="center"/>
              <w:textAlignment w:val="center"/>
              <w:rPr>
                <w:rFonts w:cs="Times New Roman"/>
                <w:color w:val="000000"/>
                <w:sz w:val="15"/>
                <w:szCs w:val="15"/>
              </w:rPr>
            </w:pPr>
            <w:r>
              <w:rPr>
                <w:rFonts w:hint="eastAsia" w:cs="Times New Roman"/>
                <w:color w:val="000000"/>
                <w:sz w:val="15"/>
                <w:szCs w:val="15"/>
              </w:rPr>
              <w:t>38</w:t>
            </w:r>
          </w:p>
        </w:tc>
        <w:tc>
          <w:tcPr>
            <w:tcW w:w="609" w:type="dxa"/>
            <w:vAlign w:val="center"/>
          </w:tcPr>
          <w:p w14:paraId="18DF1724">
            <w:pPr>
              <w:ind w:firstLine="0" w:firstLineChars="0"/>
              <w:jc w:val="center"/>
              <w:textAlignment w:val="center"/>
              <w:rPr>
                <w:rFonts w:cs="Times New Roman"/>
                <w:color w:val="000000"/>
                <w:sz w:val="15"/>
                <w:szCs w:val="15"/>
              </w:rPr>
            </w:pPr>
            <w:r>
              <w:rPr>
                <w:rFonts w:hint="eastAsia" w:cs="Times New Roman"/>
                <w:color w:val="000000"/>
                <w:sz w:val="15"/>
                <w:szCs w:val="15"/>
              </w:rPr>
              <w:t>0.88</w:t>
            </w:r>
          </w:p>
        </w:tc>
        <w:tc>
          <w:tcPr>
            <w:tcW w:w="609" w:type="dxa"/>
            <w:vAlign w:val="center"/>
          </w:tcPr>
          <w:p w14:paraId="0B32A5DD">
            <w:pPr>
              <w:ind w:firstLine="0" w:firstLineChars="0"/>
              <w:jc w:val="center"/>
              <w:textAlignment w:val="center"/>
              <w:rPr>
                <w:rFonts w:cs="Times New Roman"/>
                <w:color w:val="000000"/>
                <w:sz w:val="15"/>
                <w:szCs w:val="15"/>
              </w:rPr>
            </w:pPr>
            <w:r>
              <w:rPr>
                <w:rFonts w:hint="eastAsia" w:cs="Times New Roman"/>
                <w:color w:val="000000"/>
                <w:sz w:val="15"/>
                <w:szCs w:val="15"/>
              </w:rPr>
              <w:t>168</w:t>
            </w:r>
          </w:p>
        </w:tc>
        <w:tc>
          <w:tcPr>
            <w:tcW w:w="609" w:type="dxa"/>
            <w:vAlign w:val="center"/>
          </w:tcPr>
          <w:p w14:paraId="73E406D4">
            <w:pPr>
              <w:ind w:firstLine="0" w:firstLineChars="0"/>
              <w:jc w:val="center"/>
              <w:textAlignment w:val="center"/>
              <w:rPr>
                <w:rFonts w:cs="Times New Roman"/>
                <w:color w:val="000000"/>
                <w:sz w:val="15"/>
                <w:szCs w:val="15"/>
              </w:rPr>
            </w:pPr>
            <w:r>
              <w:rPr>
                <w:rFonts w:hint="eastAsia" w:cs="Times New Roman"/>
                <w:color w:val="000000"/>
                <w:sz w:val="15"/>
                <w:szCs w:val="15"/>
              </w:rPr>
              <w:t>134</w:t>
            </w:r>
          </w:p>
        </w:tc>
        <w:tc>
          <w:tcPr>
            <w:tcW w:w="609" w:type="dxa"/>
            <w:vAlign w:val="center"/>
          </w:tcPr>
          <w:p w14:paraId="42B26AA0">
            <w:pPr>
              <w:ind w:firstLine="0" w:firstLineChars="0"/>
              <w:jc w:val="center"/>
              <w:textAlignment w:val="center"/>
              <w:rPr>
                <w:rFonts w:cs="Times New Roman"/>
                <w:color w:val="000000"/>
                <w:sz w:val="15"/>
                <w:szCs w:val="15"/>
              </w:rPr>
            </w:pPr>
            <w:r>
              <w:rPr>
                <w:rFonts w:hint="eastAsia" w:cs="Times New Roman"/>
                <w:color w:val="000000"/>
                <w:sz w:val="15"/>
                <w:szCs w:val="15"/>
              </w:rPr>
              <w:t>0.87</w:t>
            </w:r>
          </w:p>
        </w:tc>
      </w:tr>
      <w:tr w14:paraId="40A14F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08" w:type="dxa"/>
            <w:vAlign w:val="center"/>
          </w:tcPr>
          <w:p w14:paraId="27EED84A">
            <w:pPr>
              <w:ind w:firstLine="0" w:firstLineChars="0"/>
              <w:jc w:val="center"/>
              <w:textAlignment w:val="center"/>
              <w:rPr>
                <w:rFonts w:cs="Times New Roman"/>
                <w:color w:val="000000"/>
                <w:sz w:val="15"/>
                <w:szCs w:val="15"/>
              </w:rPr>
            </w:pPr>
            <w:r>
              <w:rPr>
                <w:rFonts w:hint="eastAsia" w:cs="Times New Roman"/>
                <w:color w:val="000000"/>
                <w:sz w:val="15"/>
                <w:szCs w:val="15"/>
              </w:rPr>
              <w:t>9</w:t>
            </w:r>
          </w:p>
        </w:tc>
        <w:tc>
          <w:tcPr>
            <w:tcW w:w="608" w:type="dxa"/>
            <w:vAlign w:val="center"/>
          </w:tcPr>
          <w:p w14:paraId="7DECB803">
            <w:pPr>
              <w:ind w:firstLine="0" w:firstLineChars="0"/>
              <w:jc w:val="center"/>
              <w:textAlignment w:val="center"/>
              <w:rPr>
                <w:rFonts w:cs="Times New Roman"/>
                <w:color w:val="000000"/>
                <w:sz w:val="15"/>
                <w:szCs w:val="15"/>
              </w:rPr>
            </w:pPr>
            <w:r>
              <w:rPr>
                <w:rFonts w:hint="eastAsia" w:cs="Times New Roman"/>
                <w:color w:val="000000"/>
                <w:sz w:val="15"/>
                <w:szCs w:val="15"/>
              </w:rPr>
              <w:t>144</w:t>
            </w:r>
          </w:p>
        </w:tc>
        <w:tc>
          <w:tcPr>
            <w:tcW w:w="608" w:type="dxa"/>
            <w:vAlign w:val="center"/>
          </w:tcPr>
          <w:p w14:paraId="6B3A2B49">
            <w:pPr>
              <w:ind w:firstLine="0" w:firstLineChars="0"/>
              <w:jc w:val="center"/>
              <w:textAlignment w:val="center"/>
              <w:rPr>
                <w:rFonts w:cs="Times New Roman"/>
                <w:color w:val="000000"/>
                <w:sz w:val="15"/>
                <w:szCs w:val="15"/>
              </w:rPr>
            </w:pPr>
            <w:r>
              <w:rPr>
                <w:rFonts w:hint="eastAsia" w:cs="Times New Roman"/>
                <w:color w:val="000000"/>
                <w:sz w:val="15"/>
                <w:szCs w:val="15"/>
              </w:rPr>
              <w:t>28</w:t>
            </w:r>
          </w:p>
        </w:tc>
        <w:tc>
          <w:tcPr>
            <w:tcW w:w="608" w:type="dxa"/>
            <w:vAlign w:val="center"/>
          </w:tcPr>
          <w:p w14:paraId="0895950D">
            <w:pPr>
              <w:ind w:firstLine="0" w:firstLineChars="0"/>
              <w:jc w:val="center"/>
              <w:textAlignment w:val="center"/>
              <w:rPr>
                <w:rFonts w:cs="Times New Roman"/>
                <w:color w:val="000000"/>
                <w:sz w:val="15"/>
                <w:szCs w:val="15"/>
              </w:rPr>
            </w:pPr>
            <w:r>
              <w:rPr>
                <w:rFonts w:hint="eastAsia" w:cs="Times New Roman"/>
                <w:color w:val="000000"/>
                <w:sz w:val="15"/>
                <w:szCs w:val="15"/>
              </w:rPr>
              <w:t>0.71</w:t>
            </w:r>
          </w:p>
        </w:tc>
        <w:tc>
          <w:tcPr>
            <w:tcW w:w="609" w:type="dxa"/>
            <w:vAlign w:val="center"/>
          </w:tcPr>
          <w:p w14:paraId="1D4019D5">
            <w:pPr>
              <w:ind w:firstLine="0" w:firstLineChars="0"/>
              <w:jc w:val="center"/>
              <w:textAlignment w:val="center"/>
              <w:rPr>
                <w:rFonts w:cs="Times New Roman"/>
                <w:color w:val="000000"/>
                <w:sz w:val="15"/>
                <w:szCs w:val="15"/>
              </w:rPr>
            </w:pPr>
            <w:r>
              <w:rPr>
                <w:rFonts w:hint="eastAsia" w:cs="Times New Roman"/>
                <w:color w:val="000000"/>
                <w:sz w:val="15"/>
                <w:szCs w:val="15"/>
              </w:rPr>
              <w:t>111</w:t>
            </w:r>
          </w:p>
        </w:tc>
        <w:tc>
          <w:tcPr>
            <w:tcW w:w="609" w:type="dxa"/>
            <w:vAlign w:val="center"/>
          </w:tcPr>
          <w:p w14:paraId="65DA1737">
            <w:pPr>
              <w:ind w:firstLine="0" w:firstLineChars="0"/>
              <w:jc w:val="center"/>
              <w:textAlignment w:val="center"/>
              <w:rPr>
                <w:rFonts w:cs="Times New Roman"/>
                <w:color w:val="000000"/>
                <w:sz w:val="15"/>
                <w:szCs w:val="15"/>
              </w:rPr>
            </w:pPr>
            <w:r>
              <w:rPr>
                <w:rFonts w:hint="eastAsia" w:cs="Times New Roman"/>
                <w:color w:val="000000"/>
                <w:sz w:val="15"/>
                <w:szCs w:val="15"/>
              </w:rPr>
              <w:t>46</w:t>
            </w:r>
          </w:p>
        </w:tc>
        <w:tc>
          <w:tcPr>
            <w:tcW w:w="609" w:type="dxa"/>
            <w:vAlign w:val="center"/>
          </w:tcPr>
          <w:p w14:paraId="537B6E8A">
            <w:pPr>
              <w:ind w:firstLine="0" w:firstLineChars="0"/>
              <w:jc w:val="center"/>
              <w:textAlignment w:val="center"/>
              <w:rPr>
                <w:rFonts w:cs="Times New Roman"/>
                <w:color w:val="000000"/>
                <w:sz w:val="15"/>
                <w:szCs w:val="15"/>
              </w:rPr>
            </w:pPr>
            <w:r>
              <w:rPr>
                <w:rFonts w:hint="eastAsia" w:cs="Times New Roman"/>
                <w:color w:val="000000"/>
                <w:sz w:val="15"/>
                <w:szCs w:val="15"/>
              </w:rPr>
              <w:t>0.65</w:t>
            </w:r>
          </w:p>
        </w:tc>
        <w:tc>
          <w:tcPr>
            <w:tcW w:w="609" w:type="dxa"/>
            <w:vAlign w:val="center"/>
          </w:tcPr>
          <w:p w14:paraId="4935D823">
            <w:pPr>
              <w:ind w:firstLine="0" w:firstLineChars="0"/>
              <w:jc w:val="center"/>
              <w:textAlignment w:val="center"/>
              <w:rPr>
                <w:rFonts w:cs="Times New Roman"/>
                <w:color w:val="000000"/>
                <w:sz w:val="15"/>
                <w:szCs w:val="15"/>
              </w:rPr>
            </w:pPr>
            <w:r>
              <w:rPr>
                <w:rFonts w:hint="eastAsia" w:cs="Times New Roman"/>
                <w:color w:val="000000"/>
                <w:sz w:val="15"/>
                <w:szCs w:val="15"/>
              </w:rPr>
              <w:t>35</w:t>
            </w:r>
          </w:p>
        </w:tc>
        <w:tc>
          <w:tcPr>
            <w:tcW w:w="609" w:type="dxa"/>
            <w:vAlign w:val="center"/>
          </w:tcPr>
          <w:p w14:paraId="2B43E3E9">
            <w:pPr>
              <w:ind w:firstLine="0" w:firstLineChars="0"/>
              <w:jc w:val="center"/>
              <w:textAlignment w:val="center"/>
              <w:rPr>
                <w:rFonts w:cs="Times New Roman"/>
                <w:color w:val="000000"/>
                <w:sz w:val="15"/>
                <w:szCs w:val="15"/>
              </w:rPr>
            </w:pPr>
            <w:r>
              <w:rPr>
                <w:rFonts w:hint="eastAsia" w:cs="Times New Roman"/>
                <w:color w:val="000000"/>
                <w:sz w:val="15"/>
                <w:szCs w:val="15"/>
              </w:rPr>
              <w:t>268</w:t>
            </w:r>
          </w:p>
        </w:tc>
        <w:tc>
          <w:tcPr>
            <w:tcW w:w="609" w:type="dxa"/>
            <w:vAlign w:val="center"/>
          </w:tcPr>
          <w:p w14:paraId="40F66546">
            <w:pPr>
              <w:ind w:firstLine="0" w:firstLineChars="0"/>
              <w:jc w:val="center"/>
              <w:textAlignment w:val="center"/>
              <w:rPr>
                <w:rFonts w:cs="Times New Roman"/>
                <w:color w:val="000000"/>
                <w:sz w:val="15"/>
                <w:szCs w:val="15"/>
              </w:rPr>
            </w:pPr>
            <w:r>
              <w:rPr>
                <w:rFonts w:hint="eastAsia" w:cs="Times New Roman"/>
                <w:color w:val="000000"/>
                <w:sz w:val="15"/>
                <w:szCs w:val="15"/>
              </w:rPr>
              <w:t>28</w:t>
            </w:r>
          </w:p>
        </w:tc>
        <w:tc>
          <w:tcPr>
            <w:tcW w:w="609" w:type="dxa"/>
            <w:vAlign w:val="center"/>
          </w:tcPr>
          <w:p w14:paraId="177472F6">
            <w:pPr>
              <w:ind w:firstLine="0" w:firstLineChars="0"/>
              <w:jc w:val="center"/>
              <w:textAlignment w:val="center"/>
              <w:rPr>
                <w:rFonts w:cs="Times New Roman"/>
                <w:color w:val="000000"/>
                <w:sz w:val="15"/>
                <w:szCs w:val="15"/>
              </w:rPr>
            </w:pPr>
            <w:r>
              <w:rPr>
                <w:rFonts w:hint="eastAsia" w:cs="Times New Roman"/>
                <w:color w:val="000000"/>
                <w:sz w:val="15"/>
                <w:szCs w:val="15"/>
              </w:rPr>
              <w:t>0.75</w:t>
            </w:r>
          </w:p>
        </w:tc>
        <w:tc>
          <w:tcPr>
            <w:tcW w:w="609" w:type="dxa"/>
            <w:vAlign w:val="center"/>
          </w:tcPr>
          <w:p w14:paraId="222E69B9">
            <w:pPr>
              <w:ind w:firstLine="0" w:firstLineChars="0"/>
              <w:jc w:val="center"/>
              <w:textAlignment w:val="center"/>
              <w:rPr>
                <w:rFonts w:cs="Times New Roman"/>
                <w:color w:val="000000"/>
                <w:sz w:val="15"/>
                <w:szCs w:val="15"/>
              </w:rPr>
            </w:pPr>
            <w:r>
              <w:rPr>
                <w:rFonts w:hint="eastAsia" w:cs="Times New Roman"/>
                <w:color w:val="000000"/>
                <w:sz w:val="15"/>
                <w:szCs w:val="15"/>
              </w:rPr>
              <w:t>185</w:t>
            </w:r>
          </w:p>
        </w:tc>
        <w:tc>
          <w:tcPr>
            <w:tcW w:w="609" w:type="dxa"/>
            <w:vAlign w:val="center"/>
          </w:tcPr>
          <w:p w14:paraId="3AAFC245">
            <w:pPr>
              <w:ind w:firstLine="0" w:firstLineChars="0"/>
              <w:jc w:val="center"/>
              <w:textAlignment w:val="center"/>
              <w:rPr>
                <w:rFonts w:cs="Times New Roman"/>
                <w:color w:val="000000"/>
                <w:sz w:val="15"/>
                <w:szCs w:val="15"/>
              </w:rPr>
            </w:pPr>
            <w:r>
              <w:rPr>
                <w:rFonts w:hint="eastAsia" w:cs="Times New Roman"/>
                <w:color w:val="000000"/>
                <w:sz w:val="15"/>
                <w:szCs w:val="15"/>
              </w:rPr>
              <w:t>203</w:t>
            </w:r>
          </w:p>
        </w:tc>
        <w:tc>
          <w:tcPr>
            <w:tcW w:w="609" w:type="dxa"/>
            <w:vAlign w:val="center"/>
          </w:tcPr>
          <w:p w14:paraId="6F4A1746">
            <w:pPr>
              <w:ind w:firstLine="0" w:firstLineChars="0"/>
              <w:jc w:val="center"/>
              <w:textAlignment w:val="center"/>
              <w:rPr>
                <w:rFonts w:cs="Times New Roman"/>
                <w:color w:val="000000"/>
                <w:sz w:val="15"/>
                <w:szCs w:val="15"/>
              </w:rPr>
            </w:pPr>
            <w:r>
              <w:rPr>
                <w:rFonts w:hint="eastAsia" w:cs="Times New Roman"/>
                <w:color w:val="000000"/>
                <w:sz w:val="15"/>
                <w:szCs w:val="15"/>
              </w:rPr>
              <w:t>0.97</w:t>
            </w:r>
          </w:p>
        </w:tc>
      </w:tr>
      <w:tr w14:paraId="19D484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08" w:type="dxa"/>
            <w:vAlign w:val="center"/>
          </w:tcPr>
          <w:p w14:paraId="4256E486">
            <w:pPr>
              <w:ind w:firstLine="0" w:firstLineChars="0"/>
              <w:jc w:val="center"/>
              <w:textAlignment w:val="center"/>
              <w:rPr>
                <w:rFonts w:cs="Times New Roman"/>
                <w:color w:val="000000"/>
                <w:sz w:val="15"/>
                <w:szCs w:val="15"/>
              </w:rPr>
            </w:pPr>
            <w:r>
              <w:rPr>
                <w:rFonts w:hint="eastAsia" w:cs="Times New Roman"/>
                <w:color w:val="000000"/>
                <w:sz w:val="15"/>
                <w:szCs w:val="15"/>
              </w:rPr>
              <w:t>10</w:t>
            </w:r>
          </w:p>
        </w:tc>
        <w:tc>
          <w:tcPr>
            <w:tcW w:w="608" w:type="dxa"/>
            <w:vAlign w:val="center"/>
          </w:tcPr>
          <w:p w14:paraId="7150A5C0">
            <w:pPr>
              <w:ind w:firstLine="0" w:firstLineChars="0"/>
              <w:jc w:val="center"/>
              <w:textAlignment w:val="center"/>
              <w:rPr>
                <w:rFonts w:cs="Times New Roman"/>
                <w:color w:val="000000"/>
                <w:sz w:val="15"/>
                <w:szCs w:val="15"/>
              </w:rPr>
            </w:pPr>
            <w:r>
              <w:rPr>
                <w:rFonts w:hint="eastAsia" w:cs="Times New Roman"/>
                <w:color w:val="000000"/>
                <w:sz w:val="15"/>
                <w:szCs w:val="15"/>
              </w:rPr>
              <w:t>233</w:t>
            </w:r>
          </w:p>
        </w:tc>
        <w:tc>
          <w:tcPr>
            <w:tcW w:w="608" w:type="dxa"/>
            <w:vAlign w:val="center"/>
          </w:tcPr>
          <w:p w14:paraId="178E4F65">
            <w:pPr>
              <w:ind w:firstLine="0" w:firstLineChars="0"/>
              <w:jc w:val="center"/>
              <w:textAlignment w:val="center"/>
              <w:rPr>
                <w:rFonts w:cs="Times New Roman"/>
                <w:color w:val="000000"/>
                <w:sz w:val="15"/>
                <w:szCs w:val="15"/>
              </w:rPr>
            </w:pPr>
            <w:r>
              <w:rPr>
                <w:rFonts w:hint="eastAsia" w:cs="Times New Roman"/>
                <w:color w:val="000000"/>
                <w:sz w:val="15"/>
                <w:szCs w:val="15"/>
              </w:rPr>
              <w:t>42</w:t>
            </w:r>
          </w:p>
        </w:tc>
        <w:tc>
          <w:tcPr>
            <w:tcW w:w="608" w:type="dxa"/>
            <w:vAlign w:val="center"/>
          </w:tcPr>
          <w:p w14:paraId="111C191D">
            <w:pPr>
              <w:ind w:firstLine="0" w:firstLineChars="0"/>
              <w:jc w:val="center"/>
              <w:textAlignment w:val="center"/>
              <w:rPr>
                <w:rFonts w:cs="Times New Roman"/>
                <w:color w:val="000000"/>
                <w:sz w:val="15"/>
                <w:szCs w:val="15"/>
              </w:rPr>
            </w:pPr>
            <w:r>
              <w:rPr>
                <w:rFonts w:hint="eastAsia" w:cs="Times New Roman"/>
                <w:color w:val="000000"/>
                <w:sz w:val="15"/>
                <w:szCs w:val="15"/>
              </w:rPr>
              <w:t>0.95</w:t>
            </w:r>
          </w:p>
        </w:tc>
        <w:tc>
          <w:tcPr>
            <w:tcW w:w="609" w:type="dxa"/>
            <w:vAlign w:val="center"/>
          </w:tcPr>
          <w:p w14:paraId="0098673C">
            <w:pPr>
              <w:ind w:firstLine="0" w:firstLineChars="0"/>
              <w:jc w:val="center"/>
              <w:textAlignment w:val="center"/>
              <w:rPr>
                <w:rFonts w:cs="Times New Roman"/>
                <w:color w:val="000000"/>
                <w:sz w:val="15"/>
                <w:szCs w:val="15"/>
              </w:rPr>
            </w:pPr>
            <w:r>
              <w:rPr>
                <w:rFonts w:hint="eastAsia" w:cs="Times New Roman"/>
                <w:color w:val="000000"/>
                <w:sz w:val="15"/>
                <w:szCs w:val="15"/>
              </w:rPr>
              <w:t>107</w:t>
            </w:r>
          </w:p>
        </w:tc>
        <w:tc>
          <w:tcPr>
            <w:tcW w:w="609" w:type="dxa"/>
            <w:vAlign w:val="center"/>
          </w:tcPr>
          <w:p w14:paraId="1D0E2B4A">
            <w:pPr>
              <w:ind w:firstLine="0" w:firstLineChars="0"/>
              <w:jc w:val="center"/>
              <w:textAlignment w:val="center"/>
              <w:rPr>
                <w:rFonts w:cs="Times New Roman"/>
                <w:color w:val="000000"/>
                <w:sz w:val="15"/>
                <w:szCs w:val="15"/>
              </w:rPr>
            </w:pPr>
            <w:r>
              <w:rPr>
                <w:rFonts w:hint="eastAsia" w:cs="Times New Roman"/>
                <w:color w:val="000000"/>
                <w:sz w:val="15"/>
                <w:szCs w:val="15"/>
              </w:rPr>
              <w:t>156</w:t>
            </w:r>
          </w:p>
        </w:tc>
        <w:tc>
          <w:tcPr>
            <w:tcW w:w="609" w:type="dxa"/>
            <w:vAlign w:val="center"/>
          </w:tcPr>
          <w:p w14:paraId="30A5303D">
            <w:pPr>
              <w:ind w:firstLine="0" w:firstLineChars="0"/>
              <w:jc w:val="center"/>
              <w:textAlignment w:val="center"/>
              <w:rPr>
                <w:rFonts w:cs="Times New Roman"/>
                <w:color w:val="000000"/>
                <w:sz w:val="15"/>
                <w:szCs w:val="15"/>
              </w:rPr>
            </w:pPr>
            <w:r>
              <w:rPr>
                <w:rFonts w:hint="eastAsia" w:cs="Times New Roman"/>
                <w:color w:val="000000"/>
                <w:sz w:val="15"/>
                <w:szCs w:val="15"/>
              </w:rPr>
              <w:t>0.77</w:t>
            </w:r>
          </w:p>
        </w:tc>
        <w:tc>
          <w:tcPr>
            <w:tcW w:w="609" w:type="dxa"/>
            <w:vAlign w:val="center"/>
          </w:tcPr>
          <w:p w14:paraId="4A2ADF88">
            <w:pPr>
              <w:ind w:firstLine="0" w:firstLineChars="0"/>
              <w:jc w:val="center"/>
              <w:textAlignment w:val="center"/>
              <w:rPr>
                <w:rFonts w:cs="Times New Roman"/>
                <w:color w:val="000000"/>
                <w:sz w:val="15"/>
                <w:szCs w:val="15"/>
              </w:rPr>
            </w:pPr>
            <w:r>
              <w:rPr>
                <w:rFonts w:hint="eastAsia" w:cs="Times New Roman"/>
                <w:color w:val="000000"/>
                <w:sz w:val="15"/>
                <w:szCs w:val="15"/>
              </w:rPr>
              <w:t>36</w:t>
            </w:r>
          </w:p>
        </w:tc>
        <w:tc>
          <w:tcPr>
            <w:tcW w:w="609" w:type="dxa"/>
            <w:vAlign w:val="center"/>
          </w:tcPr>
          <w:p w14:paraId="7D85F4B8">
            <w:pPr>
              <w:ind w:firstLine="0" w:firstLineChars="0"/>
              <w:jc w:val="center"/>
              <w:textAlignment w:val="center"/>
              <w:rPr>
                <w:rFonts w:cs="Times New Roman"/>
                <w:color w:val="000000"/>
                <w:sz w:val="15"/>
                <w:szCs w:val="15"/>
              </w:rPr>
            </w:pPr>
            <w:r>
              <w:rPr>
                <w:rFonts w:hint="eastAsia" w:cs="Times New Roman"/>
                <w:color w:val="000000"/>
                <w:sz w:val="15"/>
                <w:szCs w:val="15"/>
              </w:rPr>
              <w:t>178</w:t>
            </w:r>
          </w:p>
        </w:tc>
        <w:tc>
          <w:tcPr>
            <w:tcW w:w="609" w:type="dxa"/>
            <w:vAlign w:val="center"/>
          </w:tcPr>
          <w:p w14:paraId="7C52E3B1">
            <w:pPr>
              <w:ind w:firstLine="0" w:firstLineChars="0"/>
              <w:jc w:val="center"/>
              <w:textAlignment w:val="center"/>
              <w:rPr>
                <w:rFonts w:cs="Times New Roman"/>
                <w:color w:val="000000"/>
                <w:sz w:val="15"/>
                <w:szCs w:val="15"/>
              </w:rPr>
            </w:pPr>
            <w:r>
              <w:rPr>
                <w:rFonts w:hint="eastAsia" w:cs="Times New Roman"/>
                <w:color w:val="000000"/>
                <w:sz w:val="15"/>
                <w:szCs w:val="15"/>
              </w:rPr>
              <w:t>43</w:t>
            </w:r>
          </w:p>
        </w:tc>
        <w:tc>
          <w:tcPr>
            <w:tcW w:w="609" w:type="dxa"/>
            <w:vAlign w:val="center"/>
          </w:tcPr>
          <w:p w14:paraId="3D98A1A6">
            <w:pPr>
              <w:ind w:firstLine="0" w:firstLineChars="0"/>
              <w:jc w:val="center"/>
              <w:textAlignment w:val="center"/>
              <w:rPr>
                <w:rFonts w:cs="Times New Roman"/>
                <w:color w:val="000000"/>
                <w:sz w:val="15"/>
                <w:szCs w:val="15"/>
              </w:rPr>
            </w:pPr>
            <w:r>
              <w:rPr>
                <w:rFonts w:hint="eastAsia" w:cs="Times New Roman"/>
                <w:color w:val="000000"/>
                <w:sz w:val="15"/>
                <w:szCs w:val="15"/>
              </w:rPr>
              <w:t>0.98</w:t>
            </w:r>
          </w:p>
        </w:tc>
        <w:tc>
          <w:tcPr>
            <w:tcW w:w="609" w:type="dxa"/>
            <w:vAlign w:val="center"/>
          </w:tcPr>
          <w:p w14:paraId="305519DA">
            <w:pPr>
              <w:ind w:firstLine="0" w:firstLineChars="0"/>
              <w:jc w:val="center"/>
              <w:textAlignment w:val="center"/>
              <w:rPr>
                <w:rFonts w:cs="Times New Roman"/>
                <w:color w:val="000000"/>
                <w:sz w:val="15"/>
                <w:szCs w:val="15"/>
              </w:rPr>
            </w:pPr>
            <w:r>
              <w:rPr>
                <w:rFonts w:hint="eastAsia" w:cs="Times New Roman"/>
                <w:color w:val="000000"/>
                <w:sz w:val="15"/>
                <w:szCs w:val="15"/>
              </w:rPr>
              <w:t>100</w:t>
            </w:r>
          </w:p>
        </w:tc>
        <w:tc>
          <w:tcPr>
            <w:tcW w:w="609" w:type="dxa"/>
            <w:vAlign w:val="center"/>
          </w:tcPr>
          <w:p w14:paraId="78AA4F37">
            <w:pPr>
              <w:ind w:firstLine="0" w:firstLineChars="0"/>
              <w:jc w:val="center"/>
              <w:textAlignment w:val="center"/>
              <w:rPr>
                <w:rFonts w:cs="Times New Roman"/>
                <w:color w:val="000000"/>
                <w:sz w:val="15"/>
                <w:szCs w:val="15"/>
              </w:rPr>
            </w:pPr>
            <w:r>
              <w:rPr>
                <w:rFonts w:hint="eastAsia" w:cs="Times New Roman"/>
                <w:color w:val="000000"/>
                <w:sz w:val="15"/>
                <w:szCs w:val="15"/>
              </w:rPr>
              <w:t>117</w:t>
            </w:r>
          </w:p>
        </w:tc>
        <w:tc>
          <w:tcPr>
            <w:tcW w:w="609" w:type="dxa"/>
            <w:vAlign w:val="center"/>
          </w:tcPr>
          <w:p w14:paraId="51DBCBC8">
            <w:pPr>
              <w:ind w:firstLine="0" w:firstLineChars="0"/>
              <w:jc w:val="center"/>
              <w:textAlignment w:val="center"/>
              <w:rPr>
                <w:rFonts w:cs="Times New Roman"/>
                <w:color w:val="000000"/>
                <w:sz w:val="15"/>
                <w:szCs w:val="15"/>
              </w:rPr>
            </w:pPr>
            <w:r>
              <w:rPr>
                <w:rFonts w:hint="eastAsia" w:cs="Times New Roman"/>
                <w:color w:val="000000"/>
                <w:sz w:val="15"/>
                <w:szCs w:val="15"/>
              </w:rPr>
              <w:t>0.65</w:t>
            </w:r>
          </w:p>
        </w:tc>
      </w:tr>
      <w:tr w14:paraId="4007BA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08" w:type="dxa"/>
            <w:vAlign w:val="center"/>
          </w:tcPr>
          <w:p w14:paraId="3D445E4B">
            <w:pPr>
              <w:ind w:firstLine="0" w:firstLineChars="0"/>
              <w:jc w:val="center"/>
              <w:textAlignment w:val="center"/>
              <w:rPr>
                <w:rFonts w:cs="Times New Roman"/>
                <w:color w:val="000000"/>
                <w:sz w:val="15"/>
                <w:szCs w:val="15"/>
              </w:rPr>
            </w:pPr>
            <w:r>
              <w:rPr>
                <w:rFonts w:hint="eastAsia" w:cs="Times New Roman"/>
                <w:color w:val="000000"/>
                <w:sz w:val="15"/>
                <w:szCs w:val="15"/>
              </w:rPr>
              <w:t>11</w:t>
            </w:r>
          </w:p>
        </w:tc>
        <w:tc>
          <w:tcPr>
            <w:tcW w:w="608" w:type="dxa"/>
            <w:vAlign w:val="center"/>
          </w:tcPr>
          <w:p w14:paraId="65DB994E">
            <w:pPr>
              <w:ind w:firstLine="0" w:firstLineChars="0"/>
              <w:jc w:val="center"/>
              <w:textAlignment w:val="center"/>
              <w:rPr>
                <w:rFonts w:cs="Times New Roman"/>
                <w:color w:val="000000"/>
                <w:sz w:val="15"/>
                <w:szCs w:val="15"/>
              </w:rPr>
            </w:pPr>
            <w:r>
              <w:rPr>
                <w:rFonts w:hint="eastAsia" w:cs="Times New Roman"/>
                <w:color w:val="000000"/>
                <w:sz w:val="15"/>
                <w:szCs w:val="15"/>
              </w:rPr>
              <w:t>156</w:t>
            </w:r>
          </w:p>
        </w:tc>
        <w:tc>
          <w:tcPr>
            <w:tcW w:w="608" w:type="dxa"/>
            <w:vAlign w:val="center"/>
          </w:tcPr>
          <w:p w14:paraId="781588CF">
            <w:pPr>
              <w:ind w:firstLine="0" w:firstLineChars="0"/>
              <w:jc w:val="center"/>
              <w:textAlignment w:val="center"/>
              <w:rPr>
                <w:rFonts w:cs="Times New Roman"/>
                <w:color w:val="000000"/>
                <w:sz w:val="15"/>
                <w:szCs w:val="15"/>
              </w:rPr>
            </w:pPr>
            <w:r>
              <w:rPr>
                <w:rFonts w:hint="eastAsia" w:cs="Times New Roman"/>
                <w:color w:val="000000"/>
                <w:sz w:val="15"/>
                <w:szCs w:val="15"/>
              </w:rPr>
              <w:t>45</w:t>
            </w:r>
          </w:p>
        </w:tc>
        <w:tc>
          <w:tcPr>
            <w:tcW w:w="608" w:type="dxa"/>
            <w:vAlign w:val="center"/>
          </w:tcPr>
          <w:p w14:paraId="2CAEA302">
            <w:pPr>
              <w:ind w:firstLine="0" w:firstLineChars="0"/>
              <w:jc w:val="center"/>
              <w:textAlignment w:val="center"/>
              <w:rPr>
                <w:rFonts w:cs="Times New Roman"/>
                <w:color w:val="000000"/>
                <w:sz w:val="15"/>
                <w:szCs w:val="15"/>
              </w:rPr>
            </w:pPr>
            <w:r>
              <w:rPr>
                <w:rFonts w:hint="eastAsia" w:cs="Times New Roman"/>
                <w:color w:val="000000"/>
                <w:sz w:val="15"/>
                <w:szCs w:val="15"/>
              </w:rPr>
              <w:t>0.93</w:t>
            </w:r>
          </w:p>
        </w:tc>
        <w:tc>
          <w:tcPr>
            <w:tcW w:w="609" w:type="dxa"/>
            <w:vAlign w:val="center"/>
          </w:tcPr>
          <w:p w14:paraId="72CC9621">
            <w:pPr>
              <w:ind w:firstLine="0" w:firstLineChars="0"/>
              <w:jc w:val="center"/>
              <w:textAlignment w:val="center"/>
              <w:rPr>
                <w:rFonts w:cs="Times New Roman"/>
                <w:color w:val="000000"/>
                <w:sz w:val="15"/>
                <w:szCs w:val="15"/>
              </w:rPr>
            </w:pPr>
            <w:r>
              <w:rPr>
                <w:rFonts w:hint="eastAsia" w:cs="Times New Roman"/>
                <w:color w:val="000000"/>
                <w:sz w:val="15"/>
                <w:szCs w:val="15"/>
              </w:rPr>
              <w:t>107</w:t>
            </w:r>
          </w:p>
        </w:tc>
        <w:tc>
          <w:tcPr>
            <w:tcW w:w="609" w:type="dxa"/>
            <w:vAlign w:val="center"/>
          </w:tcPr>
          <w:p w14:paraId="2B37CC50">
            <w:pPr>
              <w:ind w:firstLine="0" w:firstLineChars="0"/>
              <w:jc w:val="center"/>
              <w:textAlignment w:val="center"/>
              <w:rPr>
                <w:rFonts w:cs="Times New Roman"/>
                <w:color w:val="000000"/>
                <w:sz w:val="15"/>
                <w:szCs w:val="15"/>
              </w:rPr>
            </w:pPr>
            <w:r>
              <w:rPr>
                <w:rFonts w:hint="eastAsia" w:cs="Times New Roman"/>
                <w:color w:val="000000"/>
                <w:sz w:val="15"/>
                <w:szCs w:val="15"/>
              </w:rPr>
              <w:t>106</w:t>
            </w:r>
          </w:p>
        </w:tc>
        <w:tc>
          <w:tcPr>
            <w:tcW w:w="609" w:type="dxa"/>
            <w:vAlign w:val="center"/>
          </w:tcPr>
          <w:p w14:paraId="526CAE7E">
            <w:pPr>
              <w:ind w:firstLine="0" w:firstLineChars="0"/>
              <w:jc w:val="center"/>
              <w:textAlignment w:val="center"/>
              <w:rPr>
                <w:rFonts w:cs="Times New Roman"/>
                <w:color w:val="000000"/>
                <w:sz w:val="15"/>
                <w:szCs w:val="15"/>
              </w:rPr>
            </w:pPr>
            <w:r>
              <w:rPr>
                <w:rFonts w:hint="eastAsia" w:cs="Times New Roman"/>
                <w:color w:val="000000"/>
                <w:sz w:val="15"/>
                <w:szCs w:val="15"/>
              </w:rPr>
              <w:t>0.74</w:t>
            </w:r>
          </w:p>
        </w:tc>
        <w:tc>
          <w:tcPr>
            <w:tcW w:w="609" w:type="dxa"/>
            <w:vAlign w:val="center"/>
          </w:tcPr>
          <w:p w14:paraId="33521131">
            <w:pPr>
              <w:ind w:firstLine="0" w:firstLineChars="0"/>
              <w:jc w:val="center"/>
              <w:textAlignment w:val="center"/>
              <w:rPr>
                <w:rFonts w:cs="Times New Roman"/>
                <w:color w:val="000000"/>
                <w:sz w:val="15"/>
                <w:szCs w:val="15"/>
              </w:rPr>
            </w:pPr>
            <w:r>
              <w:rPr>
                <w:rFonts w:hint="eastAsia" w:cs="Times New Roman"/>
                <w:color w:val="000000"/>
                <w:sz w:val="15"/>
                <w:szCs w:val="15"/>
              </w:rPr>
              <w:t>37</w:t>
            </w:r>
          </w:p>
        </w:tc>
        <w:tc>
          <w:tcPr>
            <w:tcW w:w="609" w:type="dxa"/>
            <w:vAlign w:val="center"/>
          </w:tcPr>
          <w:p w14:paraId="741C459F">
            <w:pPr>
              <w:ind w:firstLine="0" w:firstLineChars="0"/>
              <w:jc w:val="center"/>
              <w:textAlignment w:val="center"/>
              <w:rPr>
                <w:rFonts w:cs="Times New Roman"/>
                <w:color w:val="000000"/>
                <w:sz w:val="15"/>
                <w:szCs w:val="15"/>
              </w:rPr>
            </w:pPr>
            <w:r>
              <w:rPr>
                <w:rFonts w:hint="eastAsia" w:cs="Times New Roman"/>
                <w:color w:val="000000"/>
                <w:sz w:val="15"/>
                <w:szCs w:val="15"/>
              </w:rPr>
              <w:t>198</w:t>
            </w:r>
          </w:p>
        </w:tc>
        <w:tc>
          <w:tcPr>
            <w:tcW w:w="609" w:type="dxa"/>
            <w:vAlign w:val="center"/>
          </w:tcPr>
          <w:p w14:paraId="64B37833">
            <w:pPr>
              <w:ind w:firstLine="0" w:firstLineChars="0"/>
              <w:jc w:val="center"/>
              <w:textAlignment w:val="center"/>
              <w:rPr>
                <w:rFonts w:cs="Times New Roman"/>
                <w:color w:val="000000"/>
                <w:sz w:val="15"/>
                <w:szCs w:val="15"/>
              </w:rPr>
            </w:pPr>
            <w:r>
              <w:rPr>
                <w:rFonts w:hint="eastAsia" w:cs="Times New Roman"/>
                <w:color w:val="000000"/>
                <w:sz w:val="15"/>
                <w:szCs w:val="15"/>
              </w:rPr>
              <w:t>53</w:t>
            </w:r>
          </w:p>
        </w:tc>
        <w:tc>
          <w:tcPr>
            <w:tcW w:w="609" w:type="dxa"/>
            <w:vAlign w:val="center"/>
          </w:tcPr>
          <w:p w14:paraId="6FB31381">
            <w:pPr>
              <w:ind w:firstLine="0" w:firstLineChars="0"/>
              <w:jc w:val="center"/>
              <w:textAlignment w:val="center"/>
              <w:rPr>
                <w:rFonts w:cs="Times New Roman"/>
                <w:color w:val="000000"/>
                <w:sz w:val="15"/>
                <w:szCs w:val="15"/>
              </w:rPr>
            </w:pPr>
            <w:r>
              <w:rPr>
                <w:rFonts w:hint="eastAsia" w:cs="Times New Roman"/>
                <w:color w:val="000000"/>
                <w:sz w:val="15"/>
                <w:szCs w:val="15"/>
              </w:rPr>
              <w:t>0.98</w:t>
            </w:r>
          </w:p>
        </w:tc>
        <w:tc>
          <w:tcPr>
            <w:tcW w:w="609" w:type="dxa"/>
            <w:vAlign w:val="center"/>
          </w:tcPr>
          <w:p w14:paraId="4043DF7F">
            <w:pPr>
              <w:ind w:firstLine="0" w:firstLineChars="0"/>
              <w:jc w:val="center"/>
              <w:textAlignment w:val="center"/>
              <w:rPr>
                <w:rFonts w:cs="Times New Roman"/>
                <w:color w:val="000000"/>
                <w:sz w:val="15"/>
                <w:szCs w:val="15"/>
              </w:rPr>
            </w:pPr>
            <w:r>
              <w:rPr>
                <w:rFonts w:hint="eastAsia" w:cs="Times New Roman"/>
                <w:color w:val="000000"/>
                <w:sz w:val="15"/>
                <w:szCs w:val="15"/>
              </w:rPr>
              <w:t>112</w:t>
            </w:r>
          </w:p>
        </w:tc>
        <w:tc>
          <w:tcPr>
            <w:tcW w:w="609" w:type="dxa"/>
            <w:vAlign w:val="center"/>
          </w:tcPr>
          <w:p w14:paraId="01AA2DDD">
            <w:pPr>
              <w:ind w:firstLine="0" w:firstLineChars="0"/>
              <w:jc w:val="center"/>
              <w:textAlignment w:val="center"/>
              <w:rPr>
                <w:rFonts w:cs="Times New Roman"/>
                <w:color w:val="000000"/>
                <w:sz w:val="15"/>
                <w:szCs w:val="15"/>
              </w:rPr>
            </w:pPr>
            <w:r>
              <w:rPr>
                <w:rFonts w:hint="eastAsia" w:cs="Times New Roman"/>
                <w:color w:val="000000"/>
                <w:sz w:val="15"/>
                <w:szCs w:val="15"/>
              </w:rPr>
              <w:t>123</w:t>
            </w:r>
          </w:p>
        </w:tc>
        <w:tc>
          <w:tcPr>
            <w:tcW w:w="609" w:type="dxa"/>
            <w:vAlign w:val="center"/>
          </w:tcPr>
          <w:p w14:paraId="42C6213C">
            <w:pPr>
              <w:ind w:firstLine="0" w:firstLineChars="0"/>
              <w:jc w:val="center"/>
              <w:textAlignment w:val="center"/>
              <w:rPr>
                <w:rFonts w:cs="Times New Roman"/>
                <w:color w:val="000000"/>
                <w:sz w:val="15"/>
                <w:szCs w:val="15"/>
              </w:rPr>
            </w:pPr>
            <w:r>
              <w:rPr>
                <w:rFonts w:hint="eastAsia" w:cs="Times New Roman"/>
                <w:color w:val="000000"/>
                <w:sz w:val="15"/>
                <w:szCs w:val="15"/>
              </w:rPr>
              <w:t>0.72</w:t>
            </w:r>
          </w:p>
        </w:tc>
      </w:tr>
      <w:tr w14:paraId="509A23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08" w:type="dxa"/>
            <w:vAlign w:val="center"/>
          </w:tcPr>
          <w:p w14:paraId="0459D0C7">
            <w:pPr>
              <w:ind w:firstLine="0" w:firstLineChars="0"/>
              <w:jc w:val="center"/>
              <w:textAlignment w:val="center"/>
              <w:rPr>
                <w:rFonts w:cs="Times New Roman"/>
                <w:color w:val="000000"/>
                <w:sz w:val="15"/>
                <w:szCs w:val="15"/>
              </w:rPr>
            </w:pPr>
            <w:r>
              <w:rPr>
                <w:rFonts w:hint="eastAsia" w:cs="Times New Roman"/>
                <w:color w:val="000000"/>
                <w:sz w:val="15"/>
                <w:szCs w:val="15"/>
              </w:rPr>
              <w:t>12</w:t>
            </w:r>
          </w:p>
        </w:tc>
        <w:tc>
          <w:tcPr>
            <w:tcW w:w="608" w:type="dxa"/>
            <w:vAlign w:val="center"/>
          </w:tcPr>
          <w:p w14:paraId="3ECD33CD">
            <w:pPr>
              <w:ind w:firstLine="0" w:firstLineChars="0"/>
              <w:jc w:val="center"/>
              <w:textAlignment w:val="center"/>
              <w:rPr>
                <w:rFonts w:cs="Times New Roman"/>
                <w:color w:val="000000"/>
                <w:sz w:val="15"/>
                <w:szCs w:val="15"/>
              </w:rPr>
            </w:pPr>
            <w:r>
              <w:rPr>
                <w:rFonts w:hint="eastAsia" w:cs="Times New Roman"/>
                <w:color w:val="000000"/>
                <w:sz w:val="15"/>
                <w:szCs w:val="15"/>
              </w:rPr>
              <w:t>201</w:t>
            </w:r>
          </w:p>
        </w:tc>
        <w:tc>
          <w:tcPr>
            <w:tcW w:w="608" w:type="dxa"/>
            <w:vAlign w:val="center"/>
          </w:tcPr>
          <w:p w14:paraId="7534C3D5">
            <w:pPr>
              <w:ind w:firstLine="0" w:firstLineChars="0"/>
              <w:jc w:val="center"/>
              <w:textAlignment w:val="center"/>
              <w:rPr>
                <w:rFonts w:cs="Times New Roman"/>
                <w:color w:val="000000"/>
                <w:sz w:val="15"/>
                <w:szCs w:val="15"/>
              </w:rPr>
            </w:pPr>
            <w:r>
              <w:rPr>
                <w:rFonts w:hint="eastAsia" w:cs="Times New Roman"/>
                <w:color w:val="000000"/>
                <w:sz w:val="15"/>
                <w:szCs w:val="15"/>
              </w:rPr>
              <w:t>45</w:t>
            </w:r>
          </w:p>
        </w:tc>
        <w:tc>
          <w:tcPr>
            <w:tcW w:w="608" w:type="dxa"/>
            <w:vAlign w:val="center"/>
          </w:tcPr>
          <w:p w14:paraId="150F8CA8">
            <w:pPr>
              <w:ind w:firstLine="0" w:firstLineChars="0"/>
              <w:jc w:val="center"/>
              <w:textAlignment w:val="center"/>
              <w:rPr>
                <w:rFonts w:cs="Times New Roman"/>
                <w:color w:val="000000"/>
                <w:sz w:val="15"/>
                <w:szCs w:val="15"/>
              </w:rPr>
            </w:pPr>
            <w:r>
              <w:rPr>
                <w:rFonts w:hint="eastAsia" w:cs="Times New Roman"/>
                <w:color w:val="000000"/>
                <w:sz w:val="15"/>
                <w:szCs w:val="15"/>
              </w:rPr>
              <w:t>1.06</w:t>
            </w:r>
          </w:p>
        </w:tc>
        <w:tc>
          <w:tcPr>
            <w:tcW w:w="609" w:type="dxa"/>
            <w:vAlign w:val="center"/>
          </w:tcPr>
          <w:p w14:paraId="0290F219">
            <w:pPr>
              <w:ind w:firstLine="0" w:firstLineChars="0"/>
              <w:jc w:val="center"/>
              <w:textAlignment w:val="center"/>
              <w:rPr>
                <w:rFonts w:cs="Times New Roman"/>
                <w:color w:val="000000"/>
                <w:sz w:val="15"/>
                <w:szCs w:val="15"/>
              </w:rPr>
            </w:pPr>
            <w:r>
              <w:rPr>
                <w:rFonts w:hint="eastAsia" w:cs="Times New Roman"/>
                <w:color w:val="000000"/>
                <w:sz w:val="15"/>
                <w:szCs w:val="15"/>
              </w:rPr>
              <w:t>117</w:t>
            </w:r>
          </w:p>
        </w:tc>
        <w:tc>
          <w:tcPr>
            <w:tcW w:w="609" w:type="dxa"/>
            <w:vAlign w:val="center"/>
          </w:tcPr>
          <w:p w14:paraId="5DC19015">
            <w:pPr>
              <w:ind w:firstLine="0" w:firstLineChars="0"/>
              <w:jc w:val="center"/>
              <w:textAlignment w:val="center"/>
              <w:rPr>
                <w:rFonts w:cs="Times New Roman"/>
                <w:color w:val="000000"/>
                <w:sz w:val="15"/>
                <w:szCs w:val="15"/>
              </w:rPr>
            </w:pPr>
            <w:r>
              <w:rPr>
                <w:rFonts w:hint="eastAsia" w:cs="Times New Roman"/>
                <w:color w:val="000000"/>
                <w:sz w:val="15"/>
                <w:szCs w:val="15"/>
              </w:rPr>
              <w:t>147</w:t>
            </w:r>
          </w:p>
        </w:tc>
        <w:tc>
          <w:tcPr>
            <w:tcW w:w="609" w:type="dxa"/>
            <w:vAlign w:val="center"/>
          </w:tcPr>
          <w:p w14:paraId="1D637264">
            <w:pPr>
              <w:ind w:firstLine="0" w:firstLineChars="0"/>
              <w:jc w:val="center"/>
              <w:textAlignment w:val="center"/>
              <w:rPr>
                <w:rFonts w:cs="Times New Roman"/>
                <w:color w:val="000000"/>
                <w:sz w:val="15"/>
                <w:szCs w:val="15"/>
              </w:rPr>
            </w:pPr>
            <w:r>
              <w:rPr>
                <w:rFonts w:hint="eastAsia" w:cs="Times New Roman"/>
                <w:color w:val="000000"/>
                <w:sz w:val="15"/>
                <w:szCs w:val="15"/>
              </w:rPr>
              <w:t>0.85</w:t>
            </w:r>
          </w:p>
        </w:tc>
        <w:tc>
          <w:tcPr>
            <w:tcW w:w="609" w:type="dxa"/>
            <w:vAlign w:val="center"/>
          </w:tcPr>
          <w:p w14:paraId="1D2526A1">
            <w:pPr>
              <w:ind w:firstLine="0" w:firstLineChars="0"/>
              <w:jc w:val="center"/>
              <w:textAlignment w:val="center"/>
              <w:rPr>
                <w:rFonts w:cs="Times New Roman"/>
                <w:color w:val="000000"/>
                <w:sz w:val="15"/>
                <w:szCs w:val="15"/>
              </w:rPr>
            </w:pPr>
            <w:r>
              <w:rPr>
                <w:rFonts w:hint="eastAsia" w:cs="Times New Roman"/>
                <w:color w:val="000000"/>
                <w:sz w:val="15"/>
                <w:szCs w:val="15"/>
              </w:rPr>
              <w:t>38</w:t>
            </w:r>
          </w:p>
        </w:tc>
        <w:tc>
          <w:tcPr>
            <w:tcW w:w="609" w:type="dxa"/>
            <w:vAlign w:val="center"/>
          </w:tcPr>
          <w:p w14:paraId="2A58EE5F">
            <w:pPr>
              <w:ind w:firstLine="0" w:firstLineChars="0"/>
              <w:jc w:val="center"/>
              <w:textAlignment w:val="center"/>
              <w:rPr>
                <w:rFonts w:cs="Times New Roman"/>
                <w:color w:val="000000"/>
                <w:sz w:val="15"/>
                <w:szCs w:val="15"/>
              </w:rPr>
            </w:pPr>
            <w:r>
              <w:rPr>
                <w:rFonts w:hint="eastAsia" w:cs="Times New Roman"/>
                <w:color w:val="000000"/>
                <w:sz w:val="15"/>
                <w:szCs w:val="15"/>
              </w:rPr>
              <w:t>180</w:t>
            </w:r>
          </w:p>
        </w:tc>
        <w:tc>
          <w:tcPr>
            <w:tcW w:w="609" w:type="dxa"/>
            <w:vAlign w:val="center"/>
          </w:tcPr>
          <w:p w14:paraId="11B70104">
            <w:pPr>
              <w:ind w:firstLine="0" w:firstLineChars="0"/>
              <w:jc w:val="center"/>
              <w:textAlignment w:val="center"/>
              <w:rPr>
                <w:rFonts w:cs="Times New Roman"/>
                <w:color w:val="000000"/>
                <w:sz w:val="15"/>
                <w:szCs w:val="15"/>
              </w:rPr>
            </w:pPr>
            <w:r>
              <w:rPr>
                <w:rFonts w:hint="eastAsia" w:cs="Times New Roman"/>
                <w:color w:val="000000"/>
                <w:sz w:val="15"/>
                <w:szCs w:val="15"/>
              </w:rPr>
              <w:t>48</w:t>
            </w:r>
          </w:p>
        </w:tc>
        <w:tc>
          <w:tcPr>
            <w:tcW w:w="609" w:type="dxa"/>
            <w:vAlign w:val="center"/>
          </w:tcPr>
          <w:p w14:paraId="12015143">
            <w:pPr>
              <w:ind w:firstLine="0" w:firstLineChars="0"/>
              <w:jc w:val="center"/>
              <w:textAlignment w:val="center"/>
              <w:rPr>
                <w:rFonts w:cs="Times New Roman"/>
                <w:color w:val="000000"/>
                <w:sz w:val="15"/>
                <w:szCs w:val="15"/>
              </w:rPr>
            </w:pPr>
            <w:r>
              <w:rPr>
                <w:rFonts w:hint="eastAsia" w:cs="Times New Roman"/>
                <w:color w:val="000000"/>
                <w:sz w:val="15"/>
                <w:szCs w:val="15"/>
              </w:rPr>
              <w:t>1.02</w:t>
            </w:r>
          </w:p>
        </w:tc>
        <w:tc>
          <w:tcPr>
            <w:tcW w:w="609" w:type="dxa"/>
            <w:vAlign w:val="center"/>
          </w:tcPr>
          <w:p w14:paraId="6D53058A">
            <w:pPr>
              <w:ind w:firstLine="0" w:firstLineChars="0"/>
              <w:jc w:val="center"/>
              <w:textAlignment w:val="center"/>
              <w:rPr>
                <w:rFonts w:cs="Times New Roman"/>
                <w:color w:val="000000"/>
                <w:sz w:val="15"/>
                <w:szCs w:val="15"/>
              </w:rPr>
            </w:pPr>
            <w:r>
              <w:rPr>
                <w:rFonts w:hint="eastAsia" w:cs="Times New Roman"/>
                <w:color w:val="000000"/>
                <w:sz w:val="15"/>
                <w:szCs w:val="15"/>
              </w:rPr>
              <w:t>114</w:t>
            </w:r>
          </w:p>
        </w:tc>
        <w:tc>
          <w:tcPr>
            <w:tcW w:w="609" w:type="dxa"/>
            <w:vAlign w:val="center"/>
          </w:tcPr>
          <w:p w14:paraId="18DB90E8">
            <w:pPr>
              <w:ind w:firstLine="0" w:firstLineChars="0"/>
              <w:jc w:val="center"/>
              <w:textAlignment w:val="center"/>
              <w:rPr>
                <w:rFonts w:cs="Times New Roman"/>
                <w:color w:val="000000"/>
                <w:sz w:val="15"/>
                <w:szCs w:val="15"/>
              </w:rPr>
            </w:pPr>
            <w:r>
              <w:rPr>
                <w:rFonts w:hint="eastAsia" w:cs="Times New Roman"/>
                <w:color w:val="000000"/>
                <w:sz w:val="15"/>
                <w:szCs w:val="15"/>
              </w:rPr>
              <w:t>110</w:t>
            </w:r>
          </w:p>
        </w:tc>
        <w:tc>
          <w:tcPr>
            <w:tcW w:w="609" w:type="dxa"/>
            <w:vAlign w:val="center"/>
          </w:tcPr>
          <w:p w14:paraId="75C46F90">
            <w:pPr>
              <w:ind w:firstLine="0" w:firstLineChars="0"/>
              <w:jc w:val="center"/>
              <w:textAlignment w:val="center"/>
              <w:rPr>
                <w:rFonts w:cs="Times New Roman"/>
                <w:color w:val="000000"/>
                <w:sz w:val="15"/>
                <w:szCs w:val="15"/>
              </w:rPr>
            </w:pPr>
            <w:r>
              <w:rPr>
                <w:rFonts w:hint="eastAsia" w:cs="Times New Roman"/>
                <w:color w:val="000000"/>
                <w:sz w:val="15"/>
                <w:szCs w:val="15"/>
              </w:rPr>
              <w:t>0.80</w:t>
            </w:r>
          </w:p>
        </w:tc>
      </w:tr>
      <w:tr w14:paraId="3EB8D7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08" w:type="dxa"/>
            <w:vAlign w:val="center"/>
          </w:tcPr>
          <w:p w14:paraId="7C767122">
            <w:pPr>
              <w:ind w:firstLine="0" w:firstLineChars="0"/>
              <w:jc w:val="center"/>
              <w:textAlignment w:val="center"/>
              <w:rPr>
                <w:rFonts w:cs="Times New Roman"/>
                <w:color w:val="000000"/>
                <w:sz w:val="15"/>
                <w:szCs w:val="15"/>
              </w:rPr>
            </w:pPr>
            <w:r>
              <w:rPr>
                <w:rFonts w:hint="eastAsia" w:cs="Times New Roman"/>
                <w:color w:val="000000"/>
                <w:sz w:val="15"/>
                <w:szCs w:val="15"/>
              </w:rPr>
              <w:t>13</w:t>
            </w:r>
          </w:p>
        </w:tc>
        <w:tc>
          <w:tcPr>
            <w:tcW w:w="608" w:type="dxa"/>
            <w:vAlign w:val="center"/>
          </w:tcPr>
          <w:p w14:paraId="195DD133">
            <w:pPr>
              <w:ind w:firstLine="0" w:firstLineChars="0"/>
              <w:jc w:val="center"/>
              <w:textAlignment w:val="center"/>
              <w:rPr>
                <w:rFonts w:cs="Times New Roman"/>
                <w:color w:val="000000"/>
                <w:sz w:val="15"/>
                <w:szCs w:val="15"/>
              </w:rPr>
            </w:pPr>
            <w:r>
              <w:rPr>
                <w:rFonts w:hint="eastAsia" w:cs="Times New Roman"/>
                <w:color w:val="000000"/>
                <w:sz w:val="15"/>
                <w:szCs w:val="15"/>
              </w:rPr>
              <w:t>134</w:t>
            </w:r>
          </w:p>
        </w:tc>
        <w:tc>
          <w:tcPr>
            <w:tcW w:w="608" w:type="dxa"/>
            <w:vAlign w:val="center"/>
          </w:tcPr>
          <w:p w14:paraId="447FDC84">
            <w:pPr>
              <w:ind w:firstLine="0" w:firstLineChars="0"/>
              <w:jc w:val="center"/>
              <w:textAlignment w:val="center"/>
              <w:rPr>
                <w:rFonts w:cs="Times New Roman"/>
                <w:color w:val="000000"/>
                <w:sz w:val="15"/>
                <w:szCs w:val="15"/>
              </w:rPr>
            </w:pPr>
            <w:r>
              <w:rPr>
                <w:rFonts w:hint="eastAsia" w:cs="Times New Roman"/>
                <w:color w:val="000000"/>
                <w:sz w:val="15"/>
                <w:szCs w:val="15"/>
              </w:rPr>
              <w:t>60</w:t>
            </w:r>
          </w:p>
        </w:tc>
        <w:tc>
          <w:tcPr>
            <w:tcW w:w="608" w:type="dxa"/>
            <w:vAlign w:val="center"/>
          </w:tcPr>
          <w:p w14:paraId="67BB21BA">
            <w:pPr>
              <w:ind w:firstLine="0" w:firstLineChars="0"/>
              <w:jc w:val="center"/>
              <w:textAlignment w:val="center"/>
              <w:rPr>
                <w:rFonts w:cs="Times New Roman"/>
                <w:color w:val="000000"/>
                <w:sz w:val="15"/>
                <w:szCs w:val="15"/>
              </w:rPr>
            </w:pPr>
            <w:r>
              <w:rPr>
                <w:rFonts w:hint="eastAsia" w:cs="Times New Roman"/>
                <w:color w:val="000000"/>
                <w:sz w:val="15"/>
                <w:szCs w:val="15"/>
              </w:rPr>
              <w:t>1.03</w:t>
            </w:r>
          </w:p>
        </w:tc>
        <w:tc>
          <w:tcPr>
            <w:tcW w:w="609" w:type="dxa"/>
            <w:vAlign w:val="center"/>
          </w:tcPr>
          <w:p w14:paraId="30A55B6D">
            <w:pPr>
              <w:ind w:firstLine="0" w:firstLineChars="0"/>
              <w:jc w:val="center"/>
              <w:textAlignment w:val="center"/>
              <w:rPr>
                <w:rFonts w:cs="Times New Roman"/>
                <w:color w:val="000000"/>
                <w:sz w:val="15"/>
                <w:szCs w:val="15"/>
              </w:rPr>
            </w:pPr>
            <w:r>
              <w:rPr>
                <w:rFonts w:hint="eastAsia" w:cs="Times New Roman"/>
                <w:color w:val="000000"/>
                <w:sz w:val="15"/>
                <w:szCs w:val="15"/>
              </w:rPr>
              <w:t>58</w:t>
            </w:r>
          </w:p>
        </w:tc>
        <w:tc>
          <w:tcPr>
            <w:tcW w:w="609" w:type="dxa"/>
            <w:vAlign w:val="center"/>
          </w:tcPr>
          <w:p w14:paraId="35AAAEF5">
            <w:pPr>
              <w:ind w:firstLine="0" w:firstLineChars="0"/>
              <w:jc w:val="center"/>
              <w:textAlignment w:val="center"/>
              <w:rPr>
                <w:rFonts w:cs="Times New Roman"/>
                <w:color w:val="000000"/>
                <w:sz w:val="15"/>
                <w:szCs w:val="15"/>
              </w:rPr>
            </w:pPr>
            <w:r>
              <w:rPr>
                <w:rFonts w:hint="eastAsia" w:cs="Times New Roman"/>
                <w:color w:val="000000"/>
                <w:sz w:val="15"/>
                <w:szCs w:val="15"/>
              </w:rPr>
              <w:t>65</w:t>
            </w:r>
          </w:p>
        </w:tc>
        <w:tc>
          <w:tcPr>
            <w:tcW w:w="609" w:type="dxa"/>
            <w:vAlign w:val="center"/>
          </w:tcPr>
          <w:p w14:paraId="75FA6F6F">
            <w:pPr>
              <w:ind w:firstLine="0" w:firstLineChars="0"/>
              <w:jc w:val="center"/>
              <w:textAlignment w:val="center"/>
              <w:rPr>
                <w:rFonts w:cs="Times New Roman"/>
                <w:color w:val="000000"/>
                <w:sz w:val="15"/>
                <w:szCs w:val="15"/>
              </w:rPr>
            </w:pPr>
            <w:r>
              <w:rPr>
                <w:rFonts w:hint="eastAsia" w:cs="Times New Roman"/>
                <w:color w:val="000000"/>
                <w:sz w:val="15"/>
                <w:szCs w:val="15"/>
              </w:rPr>
              <w:t>0.54</w:t>
            </w:r>
          </w:p>
        </w:tc>
        <w:tc>
          <w:tcPr>
            <w:tcW w:w="609" w:type="dxa"/>
            <w:vAlign w:val="center"/>
          </w:tcPr>
          <w:p w14:paraId="4491B7A7">
            <w:pPr>
              <w:ind w:firstLine="0" w:firstLineChars="0"/>
              <w:jc w:val="center"/>
              <w:textAlignment w:val="center"/>
              <w:rPr>
                <w:rFonts w:cs="Times New Roman"/>
                <w:color w:val="000000"/>
                <w:sz w:val="15"/>
                <w:szCs w:val="15"/>
              </w:rPr>
            </w:pPr>
            <w:r>
              <w:rPr>
                <w:rFonts w:hint="eastAsia" w:cs="Times New Roman"/>
                <w:color w:val="000000"/>
                <w:sz w:val="15"/>
                <w:szCs w:val="15"/>
              </w:rPr>
              <w:t>39</w:t>
            </w:r>
          </w:p>
        </w:tc>
        <w:tc>
          <w:tcPr>
            <w:tcW w:w="609" w:type="dxa"/>
            <w:vAlign w:val="center"/>
          </w:tcPr>
          <w:p w14:paraId="4500EF56">
            <w:pPr>
              <w:ind w:firstLine="0" w:firstLineChars="0"/>
              <w:jc w:val="center"/>
              <w:textAlignment w:val="center"/>
              <w:rPr>
                <w:rFonts w:cs="Times New Roman"/>
                <w:color w:val="000000"/>
                <w:sz w:val="15"/>
                <w:szCs w:val="15"/>
              </w:rPr>
            </w:pPr>
            <w:r>
              <w:rPr>
                <w:rFonts w:hint="eastAsia" w:cs="Times New Roman"/>
                <w:color w:val="000000"/>
                <w:sz w:val="15"/>
                <w:szCs w:val="15"/>
              </w:rPr>
              <w:t>134</w:t>
            </w:r>
          </w:p>
        </w:tc>
        <w:tc>
          <w:tcPr>
            <w:tcW w:w="609" w:type="dxa"/>
            <w:vAlign w:val="center"/>
          </w:tcPr>
          <w:p w14:paraId="7D15C891">
            <w:pPr>
              <w:ind w:firstLine="0" w:firstLineChars="0"/>
              <w:jc w:val="center"/>
              <w:textAlignment w:val="center"/>
              <w:rPr>
                <w:rFonts w:cs="Times New Roman"/>
                <w:color w:val="000000"/>
                <w:sz w:val="15"/>
                <w:szCs w:val="15"/>
              </w:rPr>
            </w:pPr>
            <w:r>
              <w:rPr>
                <w:rFonts w:hint="eastAsia" w:cs="Times New Roman"/>
                <w:color w:val="000000"/>
                <w:sz w:val="15"/>
                <w:szCs w:val="15"/>
              </w:rPr>
              <w:t>36</w:t>
            </w:r>
          </w:p>
        </w:tc>
        <w:tc>
          <w:tcPr>
            <w:tcW w:w="609" w:type="dxa"/>
            <w:vAlign w:val="center"/>
          </w:tcPr>
          <w:p w14:paraId="6AB22A26">
            <w:pPr>
              <w:ind w:firstLine="0" w:firstLineChars="0"/>
              <w:jc w:val="center"/>
              <w:textAlignment w:val="center"/>
              <w:rPr>
                <w:rFonts w:cs="Times New Roman"/>
                <w:color w:val="000000"/>
                <w:sz w:val="15"/>
                <w:szCs w:val="15"/>
              </w:rPr>
            </w:pPr>
            <w:r>
              <w:rPr>
                <w:rFonts w:hint="eastAsia" w:cs="Times New Roman"/>
                <w:color w:val="000000"/>
                <w:sz w:val="15"/>
                <w:szCs w:val="15"/>
              </w:rPr>
              <w:t>0.98</w:t>
            </w:r>
          </w:p>
        </w:tc>
        <w:tc>
          <w:tcPr>
            <w:tcW w:w="609" w:type="dxa"/>
            <w:vAlign w:val="center"/>
          </w:tcPr>
          <w:p w14:paraId="37B7B748">
            <w:pPr>
              <w:ind w:firstLine="0" w:firstLineChars="0"/>
              <w:jc w:val="center"/>
              <w:textAlignment w:val="center"/>
              <w:rPr>
                <w:rFonts w:cs="Times New Roman"/>
                <w:color w:val="000000"/>
                <w:sz w:val="15"/>
                <w:szCs w:val="15"/>
              </w:rPr>
            </w:pPr>
            <w:r>
              <w:rPr>
                <w:rFonts w:hint="eastAsia" w:cs="Times New Roman"/>
                <w:color w:val="000000"/>
                <w:sz w:val="15"/>
                <w:szCs w:val="15"/>
              </w:rPr>
              <w:t>60</w:t>
            </w:r>
          </w:p>
        </w:tc>
        <w:tc>
          <w:tcPr>
            <w:tcW w:w="609" w:type="dxa"/>
            <w:vAlign w:val="center"/>
          </w:tcPr>
          <w:p w14:paraId="7ED5052F">
            <w:pPr>
              <w:ind w:firstLine="0" w:firstLineChars="0"/>
              <w:jc w:val="center"/>
              <w:textAlignment w:val="center"/>
              <w:rPr>
                <w:rFonts w:cs="Times New Roman"/>
                <w:color w:val="000000"/>
                <w:sz w:val="15"/>
                <w:szCs w:val="15"/>
              </w:rPr>
            </w:pPr>
            <w:r>
              <w:rPr>
                <w:rFonts w:hint="eastAsia" w:cs="Times New Roman"/>
                <w:color w:val="000000"/>
                <w:sz w:val="15"/>
                <w:szCs w:val="15"/>
              </w:rPr>
              <w:t>84</w:t>
            </w:r>
          </w:p>
        </w:tc>
        <w:tc>
          <w:tcPr>
            <w:tcW w:w="609" w:type="dxa"/>
            <w:vAlign w:val="center"/>
          </w:tcPr>
          <w:p w14:paraId="352BD66C">
            <w:pPr>
              <w:ind w:firstLine="0" w:firstLineChars="0"/>
              <w:jc w:val="center"/>
              <w:textAlignment w:val="center"/>
              <w:rPr>
                <w:rFonts w:cs="Times New Roman"/>
                <w:color w:val="000000"/>
                <w:sz w:val="15"/>
                <w:szCs w:val="15"/>
              </w:rPr>
            </w:pPr>
            <w:r>
              <w:rPr>
                <w:rFonts w:hint="eastAsia" w:cs="Times New Roman"/>
                <w:color w:val="000000"/>
                <w:sz w:val="15"/>
                <w:szCs w:val="15"/>
              </w:rPr>
              <w:t>0.58</w:t>
            </w:r>
          </w:p>
        </w:tc>
      </w:tr>
      <w:tr w14:paraId="2531AD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08" w:type="dxa"/>
            <w:vAlign w:val="center"/>
          </w:tcPr>
          <w:p w14:paraId="201645D5">
            <w:pPr>
              <w:ind w:firstLine="0" w:firstLineChars="0"/>
              <w:jc w:val="center"/>
              <w:textAlignment w:val="center"/>
              <w:rPr>
                <w:rFonts w:cs="Times New Roman"/>
                <w:color w:val="000000"/>
                <w:sz w:val="15"/>
                <w:szCs w:val="15"/>
              </w:rPr>
            </w:pPr>
            <w:r>
              <w:rPr>
                <w:rFonts w:hint="eastAsia" w:cs="Times New Roman"/>
                <w:color w:val="000000"/>
                <w:sz w:val="15"/>
                <w:szCs w:val="15"/>
              </w:rPr>
              <w:t>14</w:t>
            </w:r>
          </w:p>
        </w:tc>
        <w:tc>
          <w:tcPr>
            <w:tcW w:w="608" w:type="dxa"/>
            <w:vAlign w:val="center"/>
          </w:tcPr>
          <w:p w14:paraId="626DD62D">
            <w:pPr>
              <w:ind w:firstLine="0" w:firstLineChars="0"/>
              <w:jc w:val="center"/>
              <w:textAlignment w:val="center"/>
              <w:rPr>
                <w:rFonts w:cs="Times New Roman"/>
                <w:color w:val="000000"/>
                <w:sz w:val="15"/>
                <w:szCs w:val="15"/>
              </w:rPr>
            </w:pPr>
            <w:r>
              <w:rPr>
                <w:rFonts w:hint="eastAsia" w:cs="Times New Roman"/>
                <w:color w:val="000000"/>
                <w:sz w:val="15"/>
                <w:szCs w:val="15"/>
              </w:rPr>
              <w:t>195</w:t>
            </w:r>
          </w:p>
        </w:tc>
        <w:tc>
          <w:tcPr>
            <w:tcW w:w="608" w:type="dxa"/>
            <w:vAlign w:val="center"/>
          </w:tcPr>
          <w:p w14:paraId="0ED58BF2">
            <w:pPr>
              <w:ind w:firstLine="0" w:firstLineChars="0"/>
              <w:jc w:val="center"/>
              <w:textAlignment w:val="center"/>
              <w:rPr>
                <w:rFonts w:cs="Times New Roman"/>
                <w:color w:val="000000"/>
                <w:sz w:val="15"/>
                <w:szCs w:val="15"/>
              </w:rPr>
            </w:pPr>
            <w:r>
              <w:rPr>
                <w:rFonts w:hint="eastAsia" w:cs="Times New Roman"/>
                <w:color w:val="000000"/>
                <w:sz w:val="15"/>
                <w:szCs w:val="15"/>
              </w:rPr>
              <w:t>51</w:t>
            </w:r>
          </w:p>
        </w:tc>
        <w:tc>
          <w:tcPr>
            <w:tcW w:w="608" w:type="dxa"/>
            <w:vAlign w:val="center"/>
          </w:tcPr>
          <w:p w14:paraId="2CE68525">
            <w:pPr>
              <w:ind w:firstLine="0" w:firstLineChars="0"/>
              <w:jc w:val="center"/>
              <w:textAlignment w:val="center"/>
              <w:rPr>
                <w:rFonts w:cs="Times New Roman"/>
                <w:color w:val="000000"/>
                <w:sz w:val="15"/>
                <w:szCs w:val="15"/>
              </w:rPr>
            </w:pPr>
            <w:r>
              <w:rPr>
                <w:rFonts w:hint="eastAsia" w:cs="Times New Roman"/>
                <w:color w:val="000000"/>
                <w:sz w:val="15"/>
                <w:szCs w:val="15"/>
              </w:rPr>
              <w:t>1.22</w:t>
            </w:r>
          </w:p>
        </w:tc>
        <w:tc>
          <w:tcPr>
            <w:tcW w:w="609" w:type="dxa"/>
            <w:vAlign w:val="center"/>
          </w:tcPr>
          <w:p w14:paraId="29B8F3DD">
            <w:pPr>
              <w:ind w:firstLine="0" w:firstLineChars="0"/>
              <w:jc w:val="center"/>
              <w:textAlignment w:val="center"/>
              <w:rPr>
                <w:rFonts w:cs="Times New Roman"/>
                <w:color w:val="000000"/>
                <w:sz w:val="15"/>
                <w:szCs w:val="15"/>
              </w:rPr>
            </w:pPr>
            <w:r>
              <w:rPr>
                <w:rFonts w:hint="eastAsia" w:cs="Times New Roman"/>
                <w:color w:val="000000"/>
                <w:sz w:val="15"/>
                <w:szCs w:val="15"/>
              </w:rPr>
              <w:t>93</w:t>
            </w:r>
          </w:p>
        </w:tc>
        <w:tc>
          <w:tcPr>
            <w:tcW w:w="609" w:type="dxa"/>
            <w:vAlign w:val="center"/>
          </w:tcPr>
          <w:p w14:paraId="00B37DFA">
            <w:pPr>
              <w:ind w:firstLine="0" w:firstLineChars="0"/>
              <w:jc w:val="center"/>
              <w:textAlignment w:val="center"/>
              <w:rPr>
                <w:rFonts w:cs="Times New Roman"/>
                <w:color w:val="000000"/>
                <w:sz w:val="15"/>
                <w:szCs w:val="15"/>
              </w:rPr>
            </w:pPr>
            <w:r>
              <w:rPr>
                <w:rFonts w:hint="eastAsia" w:cs="Times New Roman"/>
                <w:color w:val="000000"/>
                <w:sz w:val="15"/>
                <w:szCs w:val="15"/>
              </w:rPr>
              <w:t>141</w:t>
            </w:r>
          </w:p>
        </w:tc>
        <w:tc>
          <w:tcPr>
            <w:tcW w:w="609" w:type="dxa"/>
            <w:vAlign w:val="center"/>
          </w:tcPr>
          <w:p w14:paraId="3660A697">
            <w:pPr>
              <w:ind w:firstLine="0" w:firstLineChars="0"/>
              <w:jc w:val="center"/>
              <w:textAlignment w:val="center"/>
              <w:rPr>
                <w:rFonts w:cs="Times New Roman"/>
                <w:color w:val="000000"/>
                <w:sz w:val="15"/>
                <w:szCs w:val="15"/>
              </w:rPr>
            </w:pPr>
            <w:r>
              <w:rPr>
                <w:rFonts w:hint="eastAsia" w:cs="Times New Roman"/>
                <w:color w:val="000000"/>
                <w:sz w:val="15"/>
                <w:szCs w:val="15"/>
              </w:rPr>
              <w:t>0.72</w:t>
            </w:r>
          </w:p>
        </w:tc>
        <w:tc>
          <w:tcPr>
            <w:tcW w:w="609" w:type="dxa"/>
            <w:vAlign w:val="center"/>
          </w:tcPr>
          <w:p w14:paraId="03DF8B1C">
            <w:pPr>
              <w:ind w:firstLine="0" w:firstLineChars="0"/>
              <w:jc w:val="center"/>
              <w:textAlignment w:val="center"/>
              <w:rPr>
                <w:rFonts w:cs="Times New Roman"/>
                <w:color w:val="000000"/>
                <w:sz w:val="15"/>
                <w:szCs w:val="15"/>
              </w:rPr>
            </w:pPr>
            <w:r>
              <w:rPr>
                <w:rFonts w:hint="eastAsia" w:cs="Times New Roman"/>
                <w:color w:val="000000"/>
                <w:sz w:val="15"/>
                <w:szCs w:val="15"/>
              </w:rPr>
              <w:t>40</w:t>
            </w:r>
          </w:p>
        </w:tc>
        <w:tc>
          <w:tcPr>
            <w:tcW w:w="609" w:type="dxa"/>
            <w:vAlign w:val="center"/>
          </w:tcPr>
          <w:p w14:paraId="2FFB97F2">
            <w:pPr>
              <w:ind w:firstLine="0" w:firstLineChars="0"/>
              <w:jc w:val="center"/>
              <w:textAlignment w:val="center"/>
              <w:rPr>
                <w:rFonts w:cs="Times New Roman"/>
                <w:color w:val="000000"/>
                <w:sz w:val="15"/>
                <w:szCs w:val="15"/>
              </w:rPr>
            </w:pPr>
            <w:r>
              <w:rPr>
                <w:rFonts w:hint="eastAsia" w:cs="Times New Roman"/>
                <w:color w:val="000000"/>
                <w:sz w:val="15"/>
                <w:szCs w:val="15"/>
              </w:rPr>
              <w:t>204</w:t>
            </w:r>
          </w:p>
        </w:tc>
        <w:tc>
          <w:tcPr>
            <w:tcW w:w="609" w:type="dxa"/>
            <w:vAlign w:val="center"/>
          </w:tcPr>
          <w:p w14:paraId="27CA8212">
            <w:pPr>
              <w:ind w:firstLine="0" w:firstLineChars="0"/>
              <w:jc w:val="center"/>
              <w:textAlignment w:val="center"/>
              <w:rPr>
                <w:rFonts w:cs="Times New Roman"/>
                <w:color w:val="000000"/>
                <w:sz w:val="15"/>
                <w:szCs w:val="15"/>
              </w:rPr>
            </w:pPr>
            <w:r>
              <w:rPr>
                <w:rFonts w:hint="eastAsia" w:cs="Times New Roman"/>
                <w:color w:val="000000"/>
                <w:sz w:val="15"/>
                <w:szCs w:val="15"/>
              </w:rPr>
              <w:t>63</w:t>
            </w:r>
          </w:p>
        </w:tc>
        <w:tc>
          <w:tcPr>
            <w:tcW w:w="609" w:type="dxa"/>
            <w:vAlign w:val="center"/>
          </w:tcPr>
          <w:p w14:paraId="4C35132C">
            <w:pPr>
              <w:ind w:firstLine="0" w:firstLineChars="0"/>
              <w:jc w:val="center"/>
              <w:textAlignment w:val="center"/>
              <w:rPr>
                <w:rFonts w:cs="Times New Roman"/>
                <w:color w:val="000000"/>
                <w:sz w:val="15"/>
                <w:szCs w:val="15"/>
              </w:rPr>
            </w:pPr>
            <w:r>
              <w:rPr>
                <w:rFonts w:hint="eastAsia" w:cs="Times New Roman"/>
                <w:color w:val="000000"/>
                <w:sz w:val="15"/>
                <w:szCs w:val="15"/>
              </w:rPr>
              <w:t>1.02</w:t>
            </w:r>
          </w:p>
        </w:tc>
        <w:tc>
          <w:tcPr>
            <w:tcW w:w="609" w:type="dxa"/>
            <w:vAlign w:val="center"/>
          </w:tcPr>
          <w:p w14:paraId="137E5B55">
            <w:pPr>
              <w:ind w:firstLine="0" w:firstLineChars="0"/>
              <w:jc w:val="center"/>
              <w:textAlignment w:val="center"/>
              <w:rPr>
                <w:rFonts w:cs="Times New Roman"/>
                <w:color w:val="000000"/>
                <w:sz w:val="15"/>
                <w:szCs w:val="15"/>
              </w:rPr>
            </w:pPr>
            <w:r>
              <w:rPr>
                <w:rFonts w:hint="eastAsia" w:cs="Times New Roman"/>
                <w:color w:val="000000"/>
                <w:sz w:val="15"/>
                <w:szCs w:val="15"/>
              </w:rPr>
              <w:t>118</w:t>
            </w:r>
          </w:p>
        </w:tc>
        <w:tc>
          <w:tcPr>
            <w:tcW w:w="609" w:type="dxa"/>
            <w:vAlign w:val="center"/>
          </w:tcPr>
          <w:p w14:paraId="6662B464">
            <w:pPr>
              <w:ind w:firstLine="0" w:firstLineChars="0"/>
              <w:jc w:val="center"/>
              <w:textAlignment w:val="center"/>
              <w:rPr>
                <w:rFonts w:cs="Times New Roman"/>
                <w:color w:val="000000"/>
                <w:sz w:val="15"/>
                <w:szCs w:val="15"/>
              </w:rPr>
            </w:pPr>
            <w:r>
              <w:rPr>
                <w:rFonts w:hint="eastAsia" w:cs="Times New Roman"/>
                <w:color w:val="000000"/>
                <w:sz w:val="15"/>
                <w:szCs w:val="15"/>
              </w:rPr>
              <w:t>119</w:t>
            </w:r>
          </w:p>
        </w:tc>
        <w:tc>
          <w:tcPr>
            <w:tcW w:w="609" w:type="dxa"/>
            <w:vAlign w:val="center"/>
          </w:tcPr>
          <w:p w14:paraId="17E7A2CE">
            <w:pPr>
              <w:ind w:firstLine="0" w:firstLineChars="0"/>
              <w:jc w:val="center"/>
              <w:textAlignment w:val="center"/>
              <w:rPr>
                <w:rFonts w:cs="Times New Roman"/>
                <w:color w:val="000000"/>
                <w:sz w:val="15"/>
                <w:szCs w:val="15"/>
              </w:rPr>
            </w:pPr>
            <w:r>
              <w:rPr>
                <w:rFonts w:hint="eastAsia" w:cs="Times New Roman"/>
                <w:color w:val="000000"/>
                <w:sz w:val="15"/>
                <w:szCs w:val="15"/>
              </w:rPr>
              <w:t>0.84</w:t>
            </w:r>
          </w:p>
        </w:tc>
      </w:tr>
      <w:tr w14:paraId="696DB2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08" w:type="dxa"/>
            <w:vAlign w:val="center"/>
          </w:tcPr>
          <w:p w14:paraId="6B414300">
            <w:pPr>
              <w:ind w:firstLine="0" w:firstLineChars="0"/>
              <w:jc w:val="center"/>
              <w:textAlignment w:val="center"/>
              <w:rPr>
                <w:rFonts w:cs="Times New Roman"/>
                <w:color w:val="000000"/>
                <w:sz w:val="15"/>
                <w:szCs w:val="15"/>
              </w:rPr>
            </w:pPr>
            <w:r>
              <w:rPr>
                <w:rFonts w:hint="eastAsia" w:cs="Times New Roman"/>
                <w:color w:val="000000"/>
                <w:sz w:val="15"/>
                <w:szCs w:val="15"/>
              </w:rPr>
              <w:t>15</w:t>
            </w:r>
          </w:p>
        </w:tc>
        <w:tc>
          <w:tcPr>
            <w:tcW w:w="608" w:type="dxa"/>
            <w:vAlign w:val="center"/>
          </w:tcPr>
          <w:p w14:paraId="625BE3E4">
            <w:pPr>
              <w:ind w:firstLine="0" w:firstLineChars="0"/>
              <w:jc w:val="center"/>
              <w:textAlignment w:val="center"/>
              <w:rPr>
                <w:rFonts w:cs="Times New Roman"/>
                <w:color w:val="000000"/>
                <w:sz w:val="15"/>
                <w:szCs w:val="15"/>
              </w:rPr>
            </w:pPr>
            <w:r>
              <w:rPr>
                <w:rFonts w:hint="eastAsia" w:cs="Times New Roman"/>
                <w:color w:val="000000"/>
                <w:sz w:val="15"/>
                <w:szCs w:val="15"/>
              </w:rPr>
              <w:t>262</w:t>
            </w:r>
          </w:p>
        </w:tc>
        <w:tc>
          <w:tcPr>
            <w:tcW w:w="608" w:type="dxa"/>
            <w:vAlign w:val="center"/>
          </w:tcPr>
          <w:p w14:paraId="36E8D0D1">
            <w:pPr>
              <w:ind w:firstLine="0" w:firstLineChars="0"/>
              <w:jc w:val="center"/>
              <w:textAlignment w:val="center"/>
              <w:rPr>
                <w:rFonts w:cs="Times New Roman"/>
                <w:color w:val="000000"/>
                <w:sz w:val="15"/>
                <w:szCs w:val="15"/>
              </w:rPr>
            </w:pPr>
            <w:r>
              <w:rPr>
                <w:rFonts w:hint="eastAsia" w:cs="Times New Roman"/>
                <w:color w:val="000000"/>
                <w:sz w:val="15"/>
                <w:szCs w:val="15"/>
              </w:rPr>
              <w:t>62</w:t>
            </w:r>
          </w:p>
        </w:tc>
        <w:tc>
          <w:tcPr>
            <w:tcW w:w="608" w:type="dxa"/>
            <w:vAlign w:val="center"/>
          </w:tcPr>
          <w:p w14:paraId="6AAC73C9">
            <w:pPr>
              <w:ind w:firstLine="0" w:firstLineChars="0"/>
              <w:jc w:val="center"/>
              <w:textAlignment w:val="center"/>
              <w:rPr>
                <w:rFonts w:cs="Times New Roman"/>
                <w:color w:val="000000"/>
                <w:sz w:val="15"/>
                <w:szCs w:val="15"/>
              </w:rPr>
            </w:pPr>
            <w:r>
              <w:rPr>
                <w:rFonts w:hint="eastAsia" w:cs="Times New Roman"/>
                <w:color w:val="000000"/>
                <w:sz w:val="15"/>
                <w:szCs w:val="15"/>
              </w:rPr>
              <w:t>1.56</w:t>
            </w:r>
          </w:p>
        </w:tc>
        <w:tc>
          <w:tcPr>
            <w:tcW w:w="609" w:type="dxa"/>
            <w:vAlign w:val="center"/>
          </w:tcPr>
          <w:p w14:paraId="7D6DDE1A">
            <w:pPr>
              <w:ind w:firstLine="0" w:firstLineChars="0"/>
              <w:jc w:val="center"/>
              <w:textAlignment w:val="center"/>
              <w:rPr>
                <w:rFonts w:cs="Times New Roman"/>
                <w:color w:val="000000"/>
                <w:sz w:val="15"/>
                <w:szCs w:val="15"/>
              </w:rPr>
            </w:pPr>
            <w:r>
              <w:rPr>
                <w:rFonts w:hint="eastAsia" w:cs="Times New Roman"/>
                <w:color w:val="000000"/>
                <w:sz w:val="15"/>
                <w:szCs w:val="15"/>
              </w:rPr>
              <w:t>257</w:t>
            </w:r>
          </w:p>
        </w:tc>
        <w:tc>
          <w:tcPr>
            <w:tcW w:w="609" w:type="dxa"/>
            <w:vAlign w:val="center"/>
          </w:tcPr>
          <w:p w14:paraId="370C3FB1">
            <w:pPr>
              <w:ind w:firstLine="0" w:firstLineChars="0"/>
              <w:jc w:val="center"/>
              <w:textAlignment w:val="center"/>
              <w:rPr>
                <w:rFonts w:cs="Times New Roman"/>
                <w:color w:val="000000"/>
                <w:sz w:val="15"/>
                <w:szCs w:val="15"/>
              </w:rPr>
            </w:pPr>
            <w:r>
              <w:rPr>
                <w:rFonts w:hint="eastAsia" w:cs="Times New Roman"/>
                <w:color w:val="000000"/>
                <w:sz w:val="15"/>
                <w:szCs w:val="15"/>
              </w:rPr>
              <w:t>142</w:t>
            </w:r>
          </w:p>
        </w:tc>
        <w:tc>
          <w:tcPr>
            <w:tcW w:w="609" w:type="dxa"/>
            <w:vAlign w:val="center"/>
          </w:tcPr>
          <w:p w14:paraId="4F394DFF">
            <w:pPr>
              <w:ind w:firstLine="0" w:firstLineChars="0"/>
              <w:jc w:val="center"/>
              <w:textAlignment w:val="center"/>
              <w:rPr>
                <w:rFonts w:cs="Times New Roman"/>
                <w:color w:val="000000"/>
                <w:sz w:val="15"/>
                <w:szCs w:val="15"/>
              </w:rPr>
            </w:pPr>
            <w:r>
              <w:rPr>
                <w:rFonts w:hint="eastAsia" w:cs="Times New Roman"/>
                <w:color w:val="000000"/>
                <w:sz w:val="15"/>
                <w:szCs w:val="15"/>
              </w:rPr>
              <w:t>0.80</w:t>
            </w:r>
          </w:p>
        </w:tc>
        <w:tc>
          <w:tcPr>
            <w:tcW w:w="609" w:type="dxa"/>
            <w:vAlign w:val="center"/>
          </w:tcPr>
          <w:p w14:paraId="3158E024">
            <w:pPr>
              <w:ind w:firstLine="0" w:firstLineChars="0"/>
              <w:jc w:val="center"/>
              <w:textAlignment w:val="center"/>
              <w:rPr>
                <w:rFonts w:cs="Times New Roman"/>
                <w:color w:val="000000"/>
                <w:sz w:val="15"/>
                <w:szCs w:val="15"/>
              </w:rPr>
            </w:pPr>
            <w:r>
              <w:rPr>
                <w:rFonts w:hint="eastAsia" w:cs="Times New Roman"/>
                <w:color w:val="000000"/>
                <w:sz w:val="15"/>
                <w:szCs w:val="15"/>
              </w:rPr>
              <w:t>41</w:t>
            </w:r>
          </w:p>
        </w:tc>
        <w:tc>
          <w:tcPr>
            <w:tcW w:w="609" w:type="dxa"/>
            <w:vAlign w:val="center"/>
          </w:tcPr>
          <w:p w14:paraId="0C5FF933">
            <w:pPr>
              <w:ind w:firstLine="0" w:firstLineChars="0"/>
              <w:jc w:val="center"/>
              <w:textAlignment w:val="center"/>
              <w:rPr>
                <w:rFonts w:cs="Times New Roman"/>
                <w:color w:val="000000"/>
                <w:sz w:val="15"/>
                <w:szCs w:val="15"/>
              </w:rPr>
            </w:pPr>
            <w:r>
              <w:rPr>
                <w:rFonts w:hint="eastAsia" w:cs="Times New Roman"/>
                <w:color w:val="000000"/>
                <w:sz w:val="15"/>
                <w:szCs w:val="15"/>
              </w:rPr>
              <w:t>168</w:t>
            </w:r>
          </w:p>
        </w:tc>
        <w:tc>
          <w:tcPr>
            <w:tcW w:w="609" w:type="dxa"/>
            <w:vAlign w:val="center"/>
          </w:tcPr>
          <w:p w14:paraId="1443EB11">
            <w:pPr>
              <w:ind w:firstLine="0" w:firstLineChars="0"/>
              <w:jc w:val="center"/>
              <w:textAlignment w:val="center"/>
              <w:rPr>
                <w:rFonts w:cs="Times New Roman"/>
                <w:color w:val="000000"/>
                <w:sz w:val="15"/>
                <w:szCs w:val="15"/>
              </w:rPr>
            </w:pPr>
            <w:r>
              <w:rPr>
                <w:rFonts w:hint="eastAsia" w:cs="Times New Roman"/>
                <w:color w:val="000000"/>
                <w:sz w:val="15"/>
                <w:szCs w:val="15"/>
              </w:rPr>
              <w:t>52</w:t>
            </w:r>
          </w:p>
        </w:tc>
        <w:tc>
          <w:tcPr>
            <w:tcW w:w="609" w:type="dxa"/>
            <w:vAlign w:val="center"/>
          </w:tcPr>
          <w:p w14:paraId="6EC84B84">
            <w:pPr>
              <w:ind w:firstLine="0" w:firstLineChars="0"/>
              <w:jc w:val="center"/>
              <w:textAlignment w:val="center"/>
              <w:rPr>
                <w:rFonts w:cs="Times New Roman"/>
                <w:color w:val="000000"/>
                <w:sz w:val="15"/>
                <w:szCs w:val="15"/>
              </w:rPr>
            </w:pPr>
            <w:r>
              <w:rPr>
                <w:rFonts w:hint="eastAsia" w:cs="Times New Roman"/>
                <w:color w:val="000000"/>
                <w:sz w:val="15"/>
                <w:szCs w:val="15"/>
              </w:rPr>
              <w:t>1.07</w:t>
            </w:r>
          </w:p>
        </w:tc>
        <w:tc>
          <w:tcPr>
            <w:tcW w:w="609" w:type="dxa"/>
            <w:vAlign w:val="center"/>
          </w:tcPr>
          <w:p w14:paraId="3E2D8437">
            <w:pPr>
              <w:ind w:firstLine="0" w:firstLineChars="0"/>
              <w:jc w:val="center"/>
              <w:textAlignment w:val="center"/>
              <w:rPr>
                <w:rFonts w:cs="Times New Roman"/>
                <w:color w:val="000000"/>
                <w:sz w:val="15"/>
                <w:szCs w:val="15"/>
              </w:rPr>
            </w:pPr>
            <w:r>
              <w:rPr>
                <w:rFonts w:hint="eastAsia" w:cs="Times New Roman"/>
                <w:color w:val="000000"/>
                <w:sz w:val="15"/>
                <w:szCs w:val="15"/>
              </w:rPr>
              <w:t>80</w:t>
            </w:r>
          </w:p>
        </w:tc>
        <w:tc>
          <w:tcPr>
            <w:tcW w:w="609" w:type="dxa"/>
            <w:vAlign w:val="center"/>
          </w:tcPr>
          <w:p w14:paraId="136B3A3E">
            <w:pPr>
              <w:ind w:firstLine="0" w:firstLineChars="0"/>
              <w:jc w:val="center"/>
              <w:textAlignment w:val="center"/>
              <w:rPr>
                <w:rFonts w:cs="Times New Roman"/>
                <w:color w:val="000000"/>
                <w:sz w:val="15"/>
                <w:szCs w:val="15"/>
              </w:rPr>
            </w:pPr>
            <w:r>
              <w:rPr>
                <w:rFonts w:hint="eastAsia" w:cs="Times New Roman"/>
                <w:color w:val="000000"/>
                <w:sz w:val="15"/>
                <w:szCs w:val="15"/>
              </w:rPr>
              <w:t>90</w:t>
            </w:r>
          </w:p>
        </w:tc>
        <w:tc>
          <w:tcPr>
            <w:tcW w:w="609" w:type="dxa"/>
            <w:vAlign w:val="center"/>
          </w:tcPr>
          <w:p w14:paraId="7EF9F6A9">
            <w:pPr>
              <w:ind w:firstLine="0" w:firstLineChars="0"/>
              <w:jc w:val="center"/>
              <w:textAlignment w:val="center"/>
              <w:rPr>
                <w:rFonts w:cs="Times New Roman"/>
                <w:color w:val="000000"/>
                <w:sz w:val="15"/>
                <w:szCs w:val="15"/>
              </w:rPr>
            </w:pPr>
            <w:r>
              <w:rPr>
                <w:rFonts w:hint="eastAsia" w:cs="Times New Roman"/>
                <w:color w:val="000000"/>
                <w:sz w:val="15"/>
                <w:szCs w:val="15"/>
              </w:rPr>
              <w:t>0.80</w:t>
            </w:r>
          </w:p>
        </w:tc>
      </w:tr>
      <w:tr w14:paraId="1FA142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08" w:type="dxa"/>
            <w:vAlign w:val="center"/>
          </w:tcPr>
          <w:p w14:paraId="604CA65D">
            <w:pPr>
              <w:ind w:firstLine="0" w:firstLineChars="0"/>
              <w:jc w:val="center"/>
              <w:textAlignment w:val="center"/>
              <w:rPr>
                <w:rFonts w:cs="Times New Roman"/>
                <w:color w:val="000000"/>
                <w:sz w:val="15"/>
                <w:szCs w:val="15"/>
              </w:rPr>
            </w:pPr>
            <w:r>
              <w:rPr>
                <w:rFonts w:hint="eastAsia" w:cs="Times New Roman"/>
                <w:color w:val="000000"/>
                <w:sz w:val="15"/>
                <w:szCs w:val="15"/>
              </w:rPr>
              <w:t>16</w:t>
            </w:r>
          </w:p>
        </w:tc>
        <w:tc>
          <w:tcPr>
            <w:tcW w:w="608" w:type="dxa"/>
            <w:vAlign w:val="center"/>
          </w:tcPr>
          <w:p w14:paraId="27C45D0C">
            <w:pPr>
              <w:ind w:firstLine="0" w:firstLineChars="0"/>
              <w:jc w:val="center"/>
              <w:textAlignment w:val="center"/>
              <w:rPr>
                <w:rFonts w:cs="Times New Roman"/>
                <w:color w:val="000000"/>
                <w:sz w:val="15"/>
                <w:szCs w:val="15"/>
              </w:rPr>
            </w:pPr>
            <w:r>
              <w:rPr>
                <w:rFonts w:hint="eastAsia" w:cs="Times New Roman"/>
                <w:color w:val="000000"/>
                <w:sz w:val="15"/>
                <w:szCs w:val="15"/>
              </w:rPr>
              <w:t>194</w:t>
            </w:r>
          </w:p>
        </w:tc>
        <w:tc>
          <w:tcPr>
            <w:tcW w:w="608" w:type="dxa"/>
            <w:vAlign w:val="center"/>
          </w:tcPr>
          <w:p w14:paraId="7EBE9555">
            <w:pPr>
              <w:ind w:firstLine="0" w:firstLineChars="0"/>
              <w:jc w:val="center"/>
              <w:textAlignment w:val="center"/>
              <w:rPr>
                <w:rFonts w:cs="Times New Roman"/>
                <w:color w:val="000000"/>
                <w:sz w:val="15"/>
                <w:szCs w:val="15"/>
              </w:rPr>
            </w:pPr>
            <w:r>
              <w:rPr>
                <w:rFonts w:hint="eastAsia" w:cs="Times New Roman"/>
                <w:color w:val="000000"/>
                <w:sz w:val="15"/>
                <w:szCs w:val="15"/>
              </w:rPr>
              <w:t>42</w:t>
            </w:r>
          </w:p>
        </w:tc>
        <w:tc>
          <w:tcPr>
            <w:tcW w:w="608" w:type="dxa"/>
            <w:vAlign w:val="center"/>
          </w:tcPr>
          <w:p w14:paraId="58D5A6DF">
            <w:pPr>
              <w:ind w:firstLine="0" w:firstLineChars="0"/>
              <w:jc w:val="center"/>
              <w:textAlignment w:val="center"/>
              <w:rPr>
                <w:rFonts w:cs="Times New Roman"/>
                <w:color w:val="000000"/>
                <w:sz w:val="15"/>
                <w:szCs w:val="15"/>
              </w:rPr>
            </w:pPr>
            <w:r>
              <w:rPr>
                <w:rFonts w:hint="eastAsia" w:cs="Times New Roman"/>
                <w:color w:val="000000"/>
                <w:sz w:val="15"/>
                <w:szCs w:val="15"/>
              </w:rPr>
              <w:t>1.11</w:t>
            </w:r>
          </w:p>
        </w:tc>
        <w:tc>
          <w:tcPr>
            <w:tcW w:w="609" w:type="dxa"/>
            <w:vAlign w:val="center"/>
          </w:tcPr>
          <w:p w14:paraId="5E89799C">
            <w:pPr>
              <w:ind w:firstLine="0" w:firstLineChars="0"/>
              <w:jc w:val="center"/>
              <w:textAlignment w:val="center"/>
              <w:rPr>
                <w:rFonts w:cs="Times New Roman"/>
                <w:color w:val="000000"/>
                <w:sz w:val="15"/>
                <w:szCs w:val="15"/>
              </w:rPr>
            </w:pPr>
            <w:r>
              <w:rPr>
                <w:rFonts w:hint="eastAsia" w:cs="Times New Roman"/>
                <w:color w:val="000000"/>
                <w:sz w:val="15"/>
                <w:szCs w:val="15"/>
              </w:rPr>
              <w:t>171</w:t>
            </w:r>
          </w:p>
        </w:tc>
        <w:tc>
          <w:tcPr>
            <w:tcW w:w="609" w:type="dxa"/>
            <w:vAlign w:val="center"/>
          </w:tcPr>
          <w:p w14:paraId="2F54E34A">
            <w:pPr>
              <w:ind w:firstLine="0" w:firstLineChars="0"/>
              <w:jc w:val="center"/>
              <w:textAlignment w:val="center"/>
              <w:rPr>
                <w:rFonts w:cs="Times New Roman"/>
                <w:color w:val="000000"/>
                <w:sz w:val="15"/>
                <w:szCs w:val="15"/>
              </w:rPr>
            </w:pPr>
            <w:r>
              <w:rPr>
                <w:rFonts w:hint="eastAsia" w:cs="Times New Roman"/>
                <w:color w:val="000000"/>
                <w:sz w:val="15"/>
                <w:szCs w:val="15"/>
              </w:rPr>
              <w:t>114</w:t>
            </w:r>
          </w:p>
        </w:tc>
        <w:tc>
          <w:tcPr>
            <w:tcW w:w="609" w:type="dxa"/>
            <w:vAlign w:val="center"/>
          </w:tcPr>
          <w:p w14:paraId="04288464">
            <w:pPr>
              <w:ind w:firstLine="0" w:firstLineChars="0"/>
              <w:jc w:val="center"/>
              <w:textAlignment w:val="center"/>
              <w:rPr>
                <w:rFonts w:cs="Times New Roman"/>
                <w:color w:val="000000"/>
                <w:sz w:val="15"/>
                <w:szCs w:val="15"/>
              </w:rPr>
            </w:pPr>
            <w:r>
              <w:rPr>
                <w:rFonts w:hint="eastAsia" w:cs="Times New Roman"/>
                <w:color w:val="000000"/>
                <w:sz w:val="15"/>
                <w:szCs w:val="15"/>
              </w:rPr>
              <w:t>0.71</w:t>
            </w:r>
          </w:p>
        </w:tc>
        <w:tc>
          <w:tcPr>
            <w:tcW w:w="609" w:type="dxa"/>
            <w:vAlign w:val="center"/>
          </w:tcPr>
          <w:p w14:paraId="6BF9F0FD">
            <w:pPr>
              <w:ind w:firstLine="0" w:firstLineChars="0"/>
              <w:jc w:val="center"/>
              <w:textAlignment w:val="center"/>
              <w:rPr>
                <w:rFonts w:cs="Times New Roman"/>
                <w:color w:val="000000"/>
                <w:sz w:val="15"/>
                <w:szCs w:val="15"/>
              </w:rPr>
            </w:pPr>
            <w:r>
              <w:rPr>
                <w:rFonts w:hint="eastAsia" w:cs="Times New Roman"/>
                <w:color w:val="000000"/>
                <w:sz w:val="15"/>
                <w:szCs w:val="15"/>
              </w:rPr>
              <w:t>42</w:t>
            </w:r>
          </w:p>
        </w:tc>
        <w:tc>
          <w:tcPr>
            <w:tcW w:w="609" w:type="dxa"/>
            <w:vAlign w:val="center"/>
          </w:tcPr>
          <w:p w14:paraId="28362B37">
            <w:pPr>
              <w:ind w:firstLine="0" w:firstLineChars="0"/>
              <w:jc w:val="center"/>
              <w:textAlignment w:val="center"/>
              <w:rPr>
                <w:rFonts w:cs="Times New Roman"/>
                <w:color w:val="000000"/>
                <w:sz w:val="15"/>
                <w:szCs w:val="15"/>
              </w:rPr>
            </w:pPr>
            <w:r>
              <w:rPr>
                <w:rFonts w:hint="eastAsia" w:cs="Times New Roman"/>
                <w:color w:val="000000"/>
                <w:sz w:val="15"/>
                <w:szCs w:val="15"/>
              </w:rPr>
              <w:t>219</w:t>
            </w:r>
          </w:p>
        </w:tc>
        <w:tc>
          <w:tcPr>
            <w:tcW w:w="609" w:type="dxa"/>
            <w:vAlign w:val="center"/>
          </w:tcPr>
          <w:p w14:paraId="50FB436C">
            <w:pPr>
              <w:ind w:firstLine="0" w:firstLineChars="0"/>
              <w:jc w:val="center"/>
              <w:textAlignment w:val="center"/>
              <w:rPr>
                <w:rFonts w:cs="Times New Roman"/>
                <w:color w:val="000000"/>
                <w:sz w:val="15"/>
                <w:szCs w:val="15"/>
              </w:rPr>
            </w:pPr>
            <w:r>
              <w:rPr>
                <w:rFonts w:hint="eastAsia" w:cs="Times New Roman"/>
                <w:color w:val="000000"/>
                <w:sz w:val="15"/>
                <w:szCs w:val="15"/>
              </w:rPr>
              <w:t>28</w:t>
            </w:r>
          </w:p>
        </w:tc>
        <w:tc>
          <w:tcPr>
            <w:tcW w:w="609" w:type="dxa"/>
            <w:vAlign w:val="center"/>
          </w:tcPr>
          <w:p w14:paraId="165B4568">
            <w:pPr>
              <w:ind w:firstLine="0" w:firstLineChars="0"/>
              <w:jc w:val="center"/>
              <w:textAlignment w:val="center"/>
              <w:rPr>
                <w:rFonts w:cs="Times New Roman"/>
                <w:color w:val="000000"/>
                <w:sz w:val="15"/>
                <w:szCs w:val="15"/>
              </w:rPr>
            </w:pPr>
            <w:r>
              <w:rPr>
                <w:rFonts w:hint="eastAsia" w:cs="Times New Roman"/>
                <w:color w:val="000000"/>
                <w:sz w:val="15"/>
                <w:szCs w:val="15"/>
              </w:rPr>
              <w:t>1.02</w:t>
            </w:r>
          </w:p>
        </w:tc>
        <w:tc>
          <w:tcPr>
            <w:tcW w:w="609" w:type="dxa"/>
            <w:vAlign w:val="center"/>
          </w:tcPr>
          <w:p w14:paraId="05F7243B">
            <w:pPr>
              <w:ind w:firstLine="0" w:firstLineChars="0"/>
              <w:jc w:val="center"/>
              <w:textAlignment w:val="center"/>
              <w:rPr>
                <w:rFonts w:cs="Times New Roman"/>
                <w:color w:val="000000"/>
                <w:sz w:val="15"/>
                <w:szCs w:val="15"/>
              </w:rPr>
            </w:pPr>
            <w:r>
              <w:rPr>
                <w:rFonts w:hint="eastAsia" w:cs="Times New Roman"/>
                <w:color w:val="000000"/>
                <w:sz w:val="15"/>
                <w:szCs w:val="15"/>
              </w:rPr>
              <w:t>157</w:t>
            </w:r>
          </w:p>
        </w:tc>
        <w:tc>
          <w:tcPr>
            <w:tcW w:w="609" w:type="dxa"/>
            <w:vAlign w:val="center"/>
          </w:tcPr>
          <w:p w14:paraId="5EE98FA4">
            <w:pPr>
              <w:ind w:firstLine="0" w:firstLineChars="0"/>
              <w:jc w:val="center"/>
              <w:textAlignment w:val="center"/>
              <w:rPr>
                <w:rFonts w:cs="Times New Roman"/>
                <w:color w:val="000000"/>
                <w:sz w:val="15"/>
                <w:szCs w:val="15"/>
              </w:rPr>
            </w:pPr>
            <w:r>
              <w:rPr>
                <w:rFonts w:hint="eastAsia" w:cs="Times New Roman"/>
                <w:color w:val="000000"/>
                <w:sz w:val="15"/>
                <w:szCs w:val="15"/>
              </w:rPr>
              <w:t>142</w:t>
            </w:r>
          </w:p>
        </w:tc>
        <w:tc>
          <w:tcPr>
            <w:tcW w:w="609" w:type="dxa"/>
            <w:vAlign w:val="center"/>
          </w:tcPr>
          <w:p w14:paraId="038E59EC">
            <w:pPr>
              <w:ind w:firstLine="0" w:firstLineChars="0"/>
              <w:jc w:val="center"/>
              <w:textAlignment w:val="center"/>
              <w:rPr>
                <w:rFonts w:cs="Times New Roman"/>
                <w:color w:val="000000"/>
                <w:sz w:val="15"/>
                <w:szCs w:val="15"/>
              </w:rPr>
            </w:pPr>
            <w:r>
              <w:rPr>
                <w:rFonts w:hint="eastAsia" w:cs="Times New Roman"/>
                <w:color w:val="000000"/>
                <w:sz w:val="15"/>
                <w:szCs w:val="15"/>
              </w:rPr>
              <w:t>0.83</w:t>
            </w:r>
          </w:p>
        </w:tc>
      </w:tr>
      <w:tr w14:paraId="672E38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08" w:type="dxa"/>
            <w:vAlign w:val="center"/>
          </w:tcPr>
          <w:p w14:paraId="7B105F6D">
            <w:pPr>
              <w:ind w:firstLine="0" w:firstLineChars="0"/>
              <w:jc w:val="center"/>
              <w:textAlignment w:val="center"/>
              <w:rPr>
                <w:rFonts w:cs="Times New Roman"/>
                <w:color w:val="000000"/>
                <w:sz w:val="15"/>
                <w:szCs w:val="15"/>
              </w:rPr>
            </w:pPr>
            <w:r>
              <w:rPr>
                <w:rFonts w:hint="eastAsia" w:cs="Times New Roman"/>
                <w:color w:val="000000"/>
                <w:sz w:val="15"/>
                <w:szCs w:val="15"/>
              </w:rPr>
              <w:t>17</w:t>
            </w:r>
          </w:p>
        </w:tc>
        <w:tc>
          <w:tcPr>
            <w:tcW w:w="608" w:type="dxa"/>
            <w:vAlign w:val="center"/>
          </w:tcPr>
          <w:p w14:paraId="7F59426B">
            <w:pPr>
              <w:ind w:firstLine="0" w:firstLineChars="0"/>
              <w:jc w:val="center"/>
              <w:textAlignment w:val="center"/>
              <w:rPr>
                <w:rFonts w:cs="Times New Roman"/>
                <w:color w:val="000000"/>
                <w:sz w:val="15"/>
                <w:szCs w:val="15"/>
              </w:rPr>
            </w:pPr>
            <w:r>
              <w:rPr>
                <w:rFonts w:hint="eastAsia" w:cs="Times New Roman"/>
                <w:color w:val="000000"/>
                <w:sz w:val="15"/>
                <w:szCs w:val="15"/>
              </w:rPr>
              <w:t>165</w:t>
            </w:r>
          </w:p>
        </w:tc>
        <w:tc>
          <w:tcPr>
            <w:tcW w:w="608" w:type="dxa"/>
            <w:vAlign w:val="center"/>
          </w:tcPr>
          <w:p w14:paraId="074C11CF">
            <w:pPr>
              <w:ind w:firstLine="0" w:firstLineChars="0"/>
              <w:jc w:val="center"/>
              <w:textAlignment w:val="center"/>
              <w:rPr>
                <w:rFonts w:cs="Times New Roman"/>
                <w:color w:val="000000"/>
                <w:sz w:val="15"/>
                <w:szCs w:val="15"/>
              </w:rPr>
            </w:pPr>
            <w:r>
              <w:rPr>
                <w:rFonts w:hint="eastAsia" w:cs="Times New Roman"/>
                <w:color w:val="000000"/>
                <w:sz w:val="15"/>
                <w:szCs w:val="15"/>
              </w:rPr>
              <w:t>36</w:t>
            </w:r>
          </w:p>
        </w:tc>
        <w:tc>
          <w:tcPr>
            <w:tcW w:w="608" w:type="dxa"/>
            <w:vAlign w:val="center"/>
          </w:tcPr>
          <w:p w14:paraId="1A5717B6">
            <w:pPr>
              <w:ind w:firstLine="0" w:firstLineChars="0"/>
              <w:jc w:val="center"/>
              <w:textAlignment w:val="center"/>
              <w:rPr>
                <w:rFonts w:cs="Times New Roman"/>
                <w:color w:val="000000"/>
                <w:sz w:val="15"/>
                <w:szCs w:val="15"/>
              </w:rPr>
            </w:pPr>
            <w:r>
              <w:rPr>
                <w:rFonts w:hint="eastAsia" w:cs="Times New Roman"/>
                <w:color w:val="000000"/>
                <w:sz w:val="15"/>
                <w:szCs w:val="15"/>
              </w:rPr>
              <w:t>1.22</w:t>
            </w:r>
          </w:p>
        </w:tc>
        <w:tc>
          <w:tcPr>
            <w:tcW w:w="609" w:type="dxa"/>
            <w:vAlign w:val="center"/>
          </w:tcPr>
          <w:p w14:paraId="0461BCA0">
            <w:pPr>
              <w:ind w:firstLine="0" w:firstLineChars="0"/>
              <w:jc w:val="center"/>
              <w:textAlignment w:val="center"/>
              <w:rPr>
                <w:rFonts w:cs="Times New Roman"/>
                <w:color w:val="000000"/>
                <w:sz w:val="15"/>
                <w:szCs w:val="15"/>
              </w:rPr>
            </w:pPr>
            <w:r>
              <w:rPr>
                <w:rFonts w:hint="eastAsia" w:cs="Times New Roman"/>
                <w:color w:val="000000"/>
                <w:sz w:val="15"/>
                <w:szCs w:val="15"/>
              </w:rPr>
              <w:t>70</w:t>
            </w:r>
          </w:p>
        </w:tc>
        <w:tc>
          <w:tcPr>
            <w:tcW w:w="609" w:type="dxa"/>
            <w:vAlign w:val="center"/>
          </w:tcPr>
          <w:p w14:paraId="36B8D9D9">
            <w:pPr>
              <w:ind w:firstLine="0" w:firstLineChars="0"/>
              <w:jc w:val="center"/>
              <w:textAlignment w:val="center"/>
              <w:rPr>
                <w:rFonts w:cs="Times New Roman"/>
                <w:color w:val="000000"/>
                <w:sz w:val="15"/>
                <w:szCs w:val="15"/>
              </w:rPr>
            </w:pPr>
            <w:r>
              <w:rPr>
                <w:rFonts w:hint="eastAsia" w:cs="Times New Roman"/>
                <w:color w:val="000000"/>
                <w:sz w:val="15"/>
                <w:szCs w:val="15"/>
              </w:rPr>
              <w:t>110</w:t>
            </w:r>
          </w:p>
        </w:tc>
        <w:tc>
          <w:tcPr>
            <w:tcW w:w="609" w:type="dxa"/>
            <w:vAlign w:val="center"/>
          </w:tcPr>
          <w:p w14:paraId="396AFACB">
            <w:pPr>
              <w:ind w:firstLine="0" w:firstLineChars="0"/>
              <w:jc w:val="center"/>
              <w:textAlignment w:val="center"/>
              <w:rPr>
                <w:rFonts w:cs="Times New Roman"/>
                <w:color w:val="000000"/>
                <w:sz w:val="15"/>
                <w:szCs w:val="15"/>
              </w:rPr>
            </w:pPr>
            <w:r>
              <w:rPr>
                <w:rFonts w:hint="eastAsia" w:cs="Times New Roman"/>
                <w:color w:val="000000"/>
                <w:sz w:val="15"/>
                <w:szCs w:val="15"/>
              </w:rPr>
              <w:t>0.96</w:t>
            </w:r>
          </w:p>
        </w:tc>
        <w:tc>
          <w:tcPr>
            <w:tcW w:w="609" w:type="dxa"/>
            <w:vAlign w:val="center"/>
          </w:tcPr>
          <w:p w14:paraId="097F7471">
            <w:pPr>
              <w:ind w:firstLine="0" w:firstLineChars="0"/>
              <w:jc w:val="center"/>
              <w:textAlignment w:val="center"/>
              <w:rPr>
                <w:rFonts w:cs="Times New Roman"/>
                <w:color w:val="000000"/>
                <w:sz w:val="15"/>
                <w:szCs w:val="15"/>
              </w:rPr>
            </w:pPr>
            <w:r>
              <w:rPr>
                <w:rFonts w:hint="eastAsia" w:cs="Times New Roman"/>
                <w:color w:val="000000"/>
                <w:sz w:val="15"/>
                <w:szCs w:val="15"/>
              </w:rPr>
              <w:t>43</w:t>
            </w:r>
          </w:p>
        </w:tc>
        <w:tc>
          <w:tcPr>
            <w:tcW w:w="609" w:type="dxa"/>
            <w:vAlign w:val="center"/>
          </w:tcPr>
          <w:p w14:paraId="2250F4B3">
            <w:pPr>
              <w:ind w:firstLine="0" w:firstLineChars="0"/>
              <w:jc w:val="center"/>
              <w:textAlignment w:val="center"/>
              <w:rPr>
                <w:rFonts w:cs="Times New Roman"/>
                <w:color w:val="000000"/>
                <w:sz w:val="15"/>
                <w:szCs w:val="15"/>
              </w:rPr>
            </w:pPr>
            <w:r>
              <w:rPr>
                <w:rFonts w:hint="eastAsia" w:cs="Times New Roman"/>
                <w:color w:val="000000"/>
                <w:sz w:val="15"/>
                <w:szCs w:val="15"/>
              </w:rPr>
              <w:t>189</w:t>
            </w:r>
          </w:p>
        </w:tc>
        <w:tc>
          <w:tcPr>
            <w:tcW w:w="609" w:type="dxa"/>
            <w:vAlign w:val="center"/>
          </w:tcPr>
          <w:p w14:paraId="093FF7D0">
            <w:pPr>
              <w:ind w:firstLine="0" w:firstLineChars="0"/>
              <w:jc w:val="center"/>
              <w:textAlignment w:val="center"/>
              <w:rPr>
                <w:rFonts w:cs="Times New Roman"/>
                <w:color w:val="000000"/>
                <w:sz w:val="15"/>
                <w:szCs w:val="15"/>
              </w:rPr>
            </w:pPr>
            <w:r>
              <w:rPr>
                <w:rFonts w:hint="eastAsia" w:cs="Times New Roman"/>
                <w:color w:val="000000"/>
                <w:sz w:val="15"/>
                <w:szCs w:val="15"/>
              </w:rPr>
              <w:t>43</w:t>
            </w:r>
          </w:p>
        </w:tc>
        <w:tc>
          <w:tcPr>
            <w:tcW w:w="609" w:type="dxa"/>
            <w:vAlign w:val="center"/>
          </w:tcPr>
          <w:p w14:paraId="1E0E9FED">
            <w:pPr>
              <w:ind w:firstLine="0" w:firstLineChars="0"/>
              <w:jc w:val="center"/>
              <w:textAlignment w:val="center"/>
              <w:rPr>
                <w:rFonts w:cs="Times New Roman"/>
                <w:color w:val="000000"/>
                <w:sz w:val="15"/>
                <w:szCs w:val="15"/>
              </w:rPr>
            </w:pPr>
            <w:r>
              <w:rPr>
                <w:rFonts w:hint="eastAsia" w:cs="Times New Roman"/>
                <w:color w:val="000000"/>
                <w:sz w:val="15"/>
                <w:szCs w:val="15"/>
              </w:rPr>
              <w:t>0.92</w:t>
            </w:r>
          </w:p>
        </w:tc>
        <w:tc>
          <w:tcPr>
            <w:tcW w:w="609" w:type="dxa"/>
            <w:vAlign w:val="center"/>
          </w:tcPr>
          <w:p w14:paraId="62B860B8">
            <w:pPr>
              <w:ind w:firstLine="0" w:firstLineChars="0"/>
              <w:jc w:val="center"/>
              <w:textAlignment w:val="center"/>
              <w:rPr>
                <w:rFonts w:cs="Times New Roman"/>
                <w:color w:val="000000"/>
                <w:sz w:val="15"/>
                <w:szCs w:val="15"/>
              </w:rPr>
            </w:pPr>
            <w:r>
              <w:rPr>
                <w:rFonts w:hint="eastAsia" w:cs="Times New Roman"/>
                <w:color w:val="000000"/>
                <w:sz w:val="15"/>
                <w:szCs w:val="15"/>
              </w:rPr>
              <w:t>158</w:t>
            </w:r>
          </w:p>
        </w:tc>
        <w:tc>
          <w:tcPr>
            <w:tcW w:w="609" w:type="dxa"/>
            <w:vAlign w:val="center"/>
          </w:tcPr>
          <w:p w14:paraId="20ABB5B7">
            <w:pPr>
              <w:ind w:firstLine="0" w:firstLineChars="0"/>
              <w:jc w:val="center"/>
              <w:textAlignment w:val="center"/>
              <w:rPr>
                <w:rFonts w:cs="Times New Roman"/>
                <w:color w:val="000000"/>
                <w:sz w:val="15"/>
                <w:szCs w:val="15"/>
              </w:rPr>
            </w:pPr>
            <w:r>
              <w:rPr>
                <w:rFonts w:hint="eastAsia" w:cs="Times New Roman"/>
                <w:color w:val="000000"/>
                <w:sz w:val="15"/>
                <w:szCs w:val="15"/>
              </w:rPr>
              <w:t>115</w:t>
            </w:r>
          </w:p>
        </w:tc>
        <w:tc>
          <w:tcPr>
            <w:tcW w:w="609" w:type="dxa"/>
            <w:vAlign w:val="center"/>
          </w:tcPr>
          <w:p w14:paraId="72559040">
            <w:pPr>
              <w:ind w:firstLine="0" w:firstLineChars="0"/>
              <w:jc w:val="center"/>
              <w:textAlignment w:val="center"/>
              <w:rPr>
                <w:rFonts w:cs="Times New Roman"/>
                <w:color w:val="000000"/>
                <w:sz w:val="15"/>
                <w:szCs w:val="15"/>
              </w:rPr>
            </w:pPr>
            <w:r>
              <w:rPr>
                <w:rFonts w:hint="eastAsia" w:cs="Times New Roman"/>
                <w:color w:val="000000"/>
                <w:sz w:val="15"/>
                <w:szCs w:val="15"/>
              </w:rPr>
              <w:t>0.80</w:t>
            </w:r>
          </w:p>
        </w:tc>
      </w:tr>
      <w:tr w14:paraId="46E133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08" w:type="dxa"/>
            <w:vAlign w:val="center"/>
          </w:tcPr>
          <w:p w14:paraId="4E1A5116">
            <w:pPr>
              <w:ind w:firstLine="0" w:firstLineChars="0"/>
              <w:jc w:val="center"/>
              <w:textAlignment w:val="center"/>
              <w:rPr>
                <w:rFonts w:cs="Times New Roman"/>
                <w:color w:val="000000"/>
                <w:sz w:val="15"/>
                <w:szCs w:val="15"/>
              </w:rPr>
            </w:pPr>
            <w:r>
              <w:rPr>
                <w:rFonts w:hint="eastAsia" w:cs="Times New Roman"/>
                <w:color w:val="000000"/>
                <w:sz w:val="15"/>
                <w:szCs w:val="15"/>
              </w:rPr>
              <w:t>18</w:t>
            </w:r>
          </w:p>
        </w:tc>
        <w:tc>
          <w:tcPr>
            <w:tcW w:w="608" w:type="dxa"/>
            <w:vAlign w:val="center"/>
          </w:tcPr>
          <w:p w14:paraId="7C39C1F3">
            <w:pPr>
              <w:ind w:firstLine="0" w:firstLineChars="0"/>
              <w:jc w:val="center"/>
              <w:textAlignment w:val="center"/>
              <w:rPr>
                <w:rFonts w:cs="Times New Roman"/>
                <w:color w:val="000000"/>
                <w:sz w:val="15"/>
                <w:szCs w:val="15"/>
              </w:rPr>
            </w:pPr>
            <w:r>
              <w:rPr>
                <w:rFonts w:hint="eastAsia" w:cs="Times New Roman"/>
                <w:color w:val="000000"/>
                <w:sz w:val="15"/>
                <w:szCs w:val="15"/>
              </w:rPr>
              <w:t>183</w:t>
            </w:r>
          </w:p>
        </w:tc>
        <w:tc>
          <w:tcPr>
            <w:tcW w:w="608" w:type="dxa"/>
            <w:vAlign w:val="center"/>
          </w:tcPr>
          <w:p w14:paraId="1F52B1A1">
            <w:pPr>
              <w:ind w:firstLine="0" w:firstLineChars="0"/>
              <w:jc w:val="center"/>
              <w:textAlignment w:val="center"/>
              <w:rPr>
                <w:rFonts w:cs="Times New Roman"/>
                <w:color w:val="000000"/>
                <w:sz w:val="15"/>
                <w:szCs w:val="15"/>
              </w:rPr>
            </w:pPr>
            <w:r>
              <w:rPr>
                <w:rFonts w:hint="eastAsia" w:cs="Times New Roman"/>
                <w:color w:val="000000"/>
                <w:sz w:val="15"/>
                <w:szCs w:val="15"/>
              </w:rPr>
              <w:t>44</w:t>
            </w:r>
          </w:p>
        </w:tc>
        <w:tc>
          <w:tcPr>
            <w:tcW w:w="608" w:type="dxa"/>
            <w:vAlign w:val="center"/>
          </w:tcPr>
          <w:p w14:paraId="214F32E0">
            <w:pPr>
              <w:ind w:firstLine="0" w:firstLineChars="0"/>
              <w:jc w:val="center"/>
              <w:textAlignment w:val="center"/>
              <w:rPr>
                <w:rFonts w:cs="Times New Roman"/>
                <w:color w:val="000000"/>
                <w:sz w:val="15"/>
                <w:szCs w:val="15"/>
              </w:rPr>
            </w:pPr>
            <w:r>
              <w:rPr>
                <w:rFonts w:hint="eastAsia" w:cs="Times New Roman"/>
                <w:color w:val="000000"/>
                <w:sz w:val="15"/>
                <w:szCs w:val="15"/>
              </w:rPr>
              <w:t>1.12</w:t>
            </w:r>
          </w:p>
        </w:tc>
        <w:tc>
          <w:tcPr>
            <w:tcW w:w="609" w:type="dxa"/>
            <w:vAlign w:val="center"/>
          </w:tcPr>
          <w:p w14:paraId="037544C3">
            <w:pPr>
              <w:ind w:firstLine="0" w:firstLineChars="0"/>
              <w:jc w:val="center"/>
              <w:textAlignment w:val="center"/>
              <w:rPr>
                <w:rFonts w:cs="Times New Roman"/>
                <w:color w:val="000000"/>
                <w:sz w:val="15"/>
                <w:szCs w:val="15"/>
              </w:rPr>
            </w:pPr>
            <w:r>
              <w:rPr>
                <w:rFonts w:hint="eastAsia" w:cs="Times New Roman"/>
                <w:color w:val="000000"/>
                <w:sz w:val="15"/>
                <w:szCs w:val="15"/>
              </w:rPr>
              <w:t>249</w:t>
            </w:r>
          </w:p>
        </w:tc>
        <w:tc>
          <w:tcPr>
            <w:tcW w:w="609" w:type="dxa"/>
            <w:vAlign w:val="center"/>
          </w:tcPr>
          <w:p w14:paraId="12CA8A2D">
            <w:pPr>
              <w:ind w:firstLine="0" w:firstLineChars="0"/>
              <w:jc w:val="center"/>
              <w:textAlignment w:val="center"/>
              <w:rPr>
                <w:rFonts w:cs="Times New Roman"/>
                <w:color w:val="000000"/>
                <w:sz w:val="15"/>
                <w:szCs w:val="15"/>
              </w:rPr>
            </w:pPr>
            <w:r>
              <w:rPr>
                <w:rFonts w:hint="eastAsia" w:cs="Times New Roman"/>
                <w:color w:val="000000"/>
                <w:sz w:val="15"/>
                <w:szCs w:val="15"/>
              </w:rPr>
              <w:t>88</w:t>
            </w:r>
          </w:p>
        </w:tc>
        <w:tc>
          <w:tcPr>
            <w:tcW w:w="609" w:type="dxa"/>
            <w:vAlign w:val="center"/>
          </w:tcPr>
          <w:p w14:paraId="71F9100B">
            <w:pPr>
              <w:ind w:firstLine="0" w:firstLineChars="0"/>
              <w:jc w:val="center"/>
              <w:textAlignment w:val="center"/>
              <w:rPr>
                <w:rFonts w:cs="Times New Roman"/>
                <w:color w:val="000000"/>
                <w:sz w:val="15"/>
                <w:szCs w:val="15"/>
              </w:rPr>
            </w:pPr>
            <w:r>
              <w:rPr>
                <w:rFonts w:hint="eastAsia" w:cs="Times New Roman"/>
                <w:color w:val="000000"/>
                <w:sz w:val="15"/>
                <w:szCs w:val="15"/>
              </w:rPr>
              <w:t>0.57</w:t>
            </w:r>
          </w:p>
        </w:tc>
        <w:tc>
          <w:tcPr>
            <w:tcW w:w="609" w:type="dxa"/>
            <w:vAlign w:val="center"/>
          </w:tcPr>
          <w:p w14:paraId="26869064">
            <w:pPr>
              <w:ind w:firstLine="0" w:firstLineChars="0"/>
              <w:jc w:val="center"/>
              <w:textAlignment w:val="center"/>
              <w:rPr>
                <w:rFonts w:cs="Times New Roman"/>
                <w:color w:val="000000"/>
                <w:sz w:val="15"/>
                <w:szCs w:val="15"/>
              </w:rPr>
            </w:pPr>
            <w:r>
              <w:rPr>
                <w:rFonts w:hint="eastAsia" w:cs="Times New Roman"/>
                <w:color w:val="000000"/>
                <w:sz w:val="15"/>
                <w:szCs w:val="15"/>
              </w:rPr>
              <w:t>44</w:t>
            </w:r>
          </w:p>
        </w:tc>
        <w:tc>
          <w:tcPr>
            <w:tcW w:w="609" w:type="dxa"/>
            <w:vAlign w:val="center"/>
          </w:tcPr>
          <w:p w14:paraId="6A4BF585">
            <w:pPr>
              <w:ind w:firstLine="0" w:firstLineChars="0"/>
              <w:jc w:val="center"/>
              <w:textAlignment w:val="center"/>
              <w:rPr>
                <w:rFonts w:cs="Times New Roman"/>
                <w:color w:val="000000"/>
                <w:sz w:val="15"/>
                <w:szCs w:val="15"/>
              </w:rPr>
            </w:pPr>
            <w:r>
              <w:rPr>
                <w:rFonts w:hint="eastAsia" w:cs="Times New Roman"/>
                <w:color w:val="000000"/>
                <w:sz w:val="15"/>
                <w:szCs w:val="15"/>
              </w:rPr>
              <w:t>180</w:t>
            </w:r>
          </w:p>
        </w:tc>
        <w:tc>
          <w:tcPr>
            <w:tcW w:w="609" w:type="dxa"/>
            <w:vAlign w:val="center"/>
          </w:tcPr>
          <w:p w14:paraId="16DAB9DF">
            <w:pPr>
              <w:ind w:firstLine="0" w:firstLineChars="0"/>
              <w:jc w:val="center"/>
              <w:textAlignment w:val="center"/>
              <w:rPr>
                <w:rFonts w:cs="Times New Roman"/>
                <w:color w:val="000000"/>
                <w:sz w:val="15"/>
                <w:szCs w:val="15"/>
              </w:rPr>
            </w:pPr>
            <w:r>
              <w:rPr>
                <w:rFonts w:hint="eastAsia" w:cs="Times New Roman"/>
                <w:color w:val="000000"/>
                <w:sz w:val="15"/>
                <w:szCs w:val="15"/>
              </w:rPr>
              <w:t>59</w:t>
            </w:r>
          </w:p>
        </w:tc>
        <w:tc>
          <w:tcPr>
            <w:tcW w:w="609" w:type="dxa"/>
            <w:vAlign w:val="center"/>
          </w:tcPr>
          <w:p w14:paraId="12341DD0">
            <w:pPr>
              <w:ind w:firstLine="0" w:firstLineChars="0"/>
              <w:jc w:val="center"/>
              <w:textAlignment w:val="center"/>
              <w:rPr>
                <w:rFonts w:cs="Times New Roman"/>
                <w:color w:val="000000"/>
                <w:sz w:val="15"/>
                <w:szCs w:val="15"/>
              </w:rPr>
            </w:pPr>
            <w:r>
              <w:rPr>
                <w:rFonts w:hint="eastAsia" w:cs="Times New Roman"/>
                <w:color w:val="000000"/>
                <w:sz w:val="15"/>
                <w:szCs w:val="15"/>
              </w:rPr>
              <w:t>1.32</w:t>
            </w:r>
          </w:p>
        </w:tc>
        <w:tc>
          <w:tcPr>
            <w:tcW w:w="609" w:type="dxa"/>
            <w:vAlign w:val="center"/>
          </w:tcPr>
          <w:p w14:paraId="15B27D3A">
            <w:pPr>
              <w:ind w:firstLine="0" w:firstLineChars="0"/>
              <w:jc w:val="center"/>
              <w:textAlignment w:val="center"/>
              <w:rPr>
                <w:rFonts w:cs="Times New Roman"/>
                <w:color w:val="000000"/>
                <w:sz w:val="15"/>
                <w:szCs w:val="15"/>
              </w:rPr>
            </w:pPr>
            <w:r>
              <w:rPr>
                <w:rFonts w:hint="eastAsia" w:cs="Times New Roman"/>
                <w:color w:val="000000"/>
                <w:sz w:val="15"/>
                <w:szCs w:val="15"/>
              </w:rPr>
              <w:t>90</w:t>
            </w:r>
          </w:p>
        </w:tc>
        <w:tc>
          <w:tcPr>
            <w:tcW w:w="609" w:type="dxa"/>
            <w:vAlign w:val="center"/>
          </w:tcPr>
          <w:p w14:paraId="205EF14A">
            <w:pPr>
              <w:ind w:firstLine="0" w:firstLineChars="0"/>
              <w:jc w:val="center"/>
              <w:textAlignment w:val="center"/>
              <w:rPr>
                <w:rFonts w:cs="Times New Roman"/>
                <w:color w:val="000000"/>
                <w:sz w:val="15"/>
                <w:szCs w:val="15"/>
              </w:rPr>
            </w:pPr>
            <w:r>
              <w:rPr>
                <w:rFonts w:hint="eastAsia" w:cs="Times New Roman"/>
                <w:color w:val="000000"/>
                <w:sz w:val="15"/>
                <w:szCs w:val="15"/>
              </w:rPr>
              <w:t>102</w:t>
            </w:r>
          </w:p>
        </w:tc>
        <w:tc>
          <w:tcPr>
            <w:tcW w:w="609" w:type="dxa"/>
            <w:vAlign w:val="center"/>
          </w:tcPr>
          <w:p w14:paraId="59D4A2CF">
            <w:pPr>
              <w:ind w:firstLine="0" w:firstLineChars="0"/>
              <w:jc w:val="center"/>
              <w:textAlignment w:val="center"/>
              <w:rPr>
                <w:rFonts w:cs="Times New Roman"/>
                <w:color w:val="000000"/>
                <w:sz w:val="15"/>
                <w:szCs w:val="15"/>
              </w:rPr>
            </w:pPr>
            <w:r>
              <w:rPr>
                <w:rFonts w:hint="eastAsia" w:cs="Times New Roman"/>
                <w:color w:val="000000"/>
                <w:sz w:val="15"/>
                <w:szCs w:val="15"/>
              </w:rPr>
              <w:t>0.90</w:t>
            </w:r>
          </w:p>
        </w:tc>
      </w:tr>
      <w:tr w14:paraId="551F71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08" w:type="dxa"/>
            <w:vAlign w:val="center"/>
          </w:tcPr>
          <w:p w14:paraId="2E1BFB5F">
            <w:pPr>
              <w:ind w:firstLine="0" w:firstLineChars="0"/>
              <w:jc w:val="center"/>
              <w:textAlignment w:val="center"/>
              <w:rPr>
                <w:rFonts w:cs="Times New Roman"/>
                <w:color w:val="000000"/>
                <w:sz w:val="15"/>
                <w:szCs w:val="15"/>
              </w:rPr>
            </w:pPr>
            <w:r>
              <w:rPr>
                <w:rFonts w:hint="eastAsia" w:cs="Times New Roman"/>
                <w:color w:val="000000"/>
                <w:sz w:val="15"/>
                <w:szCs w:val="15"/>
              </w:rPr>
              <w:t>19</w:t>
            </w:r>
          </w:p>
        </w:tc>
        <w:tc>
          <w:tcPr>
            <w:tcW w:w="608" w:type="dxa"/>
            <w:vAlign w:val="center"/>
          </w:tcPr>
          <w:p w14:paraId="52347276">
            <w:pPr>
              <w:ind w:firstLine="0" w:firstLineChars="0"/>
              <w:jc w:val="center"/>
              <w:textAlignment w:val="center"/>
              <w:rPr>
                <w:rFonts w:cs="Times New Roman"/>
                <w:color w:val="000000"/>
                <w:sz w:val="15"/>
                <w:szCs w:val="15"/>
              </w:rPr>
            </w:pPr>
            <w:r>
              <w:rPr>
                <w:rFonts w:hint="eastAsia" w:cs="Times New Roman"/>
                <w:color w:val="000000"/>
                <w:sz w:val="15"/>
                <w:szCs w:val="15"/>
              </w:rPr>
              <w:t>143</w:t>
            </w:r>
          </w:p>
        </w:tc>
        <w:tc>
          <w:tcPr>
            <w:tcW w:w="608" w:type="dxa"/>
            <w:vAlign w:val="center"/>
          </w:tcPr>
          <w:p w14:paraId="7B133D85">
            <w:pPr>
              <w:ind w:firstLine="0" w:firstLineChars="0"/>
              <w:jc w:val="center"/>
              <w:textAlignment w:val="center"/>
              <w:rPr>
                <w:rFonts w:cs="Times New Roman"/>
                <w:color w:val="000000"/>
                <w:sz w:val="15"/>
                <w:szCs w:val="15"/>
              </w:rPr>
            </w:pPr>
            <w:r>
              <w:rPr>
                <w:rFonts w:hint="eastAsia" w:cs="Times New Roman"/>
                <w:color w:val="000000"/>
                <w:sz w:val="15"/>
                <w:szCs w:val="15"/>
              </w:rPr>
              <w:t>24</w:t>
            </w:r>
          </w:p>
        </w:tc>
        <w:tc>
          <w:tcPr>
            <w:tcW w:w="608" w:type="dxa"/>
            <w:vAlign w:val="center"/>
          </w:tcPr>
          <w:p w14:paraId="281A6788">
            <w:pPr>
              <w:ind w:firstLine="0" w:firstLineChars="0"/>
              <w:jc w:val="center"/>
              <w:textAlignment w:val="center"/>
              <w:rPr>
                <w:rFonts w:cs="Times New Roman"/>
                <w:color w:val="000000"/>
                <w:sz w:val="15"/>
                <w:szCs w:val="15"/>
              </w:rPr>
            </w:pPr>
            <w:r>
              <w:rPr>
                <w:rFonts w:hint="eastAsia" w:cs="Times New Roman"/>
                <w:color w:val="000000"/>
                <w:sz w:val="15"/>
                <w:szCs w:val="15"/>
              </w:rPr>
              <w:t>0.67</w:t>
            </w:r>
          </w:p>
        </w:tc>
        <w:tc>
          <w:tcPr>
            <w:tcW w:w="609" w:type="dxa"/>
            <w:vAlign w:val="center"/>
          </w:tcPr>
          <w:p w14:paraId="1649AB64">
            <w:pPr>
              <w:ind w:firstLine="0" w:firstLineChars="0"/>
              <w:jc w:val="center"/>
              <w:textAlignment w:val="center"/>
              <w:rPr>
                <w:rFonts w:cs="Times New Roman"/>
                <w:color w:val="000000"/>
                <w:sz w:val="15"/>
                <w:szCs w:val="15"/>
              </w:rPr>
            </w:pPr>
            <w:r>
              <w:rPr>
                <w:rFonts w:hint="eastAsia" w:cs="Times New Roman"/>
                <w:color w:val="000000"/>
                <w:sz w:val="15"/>
                <w:szCs w:val="15"/>
              </w:rPr>
              <w:t>91</w:t>
            </w:r>
          </w:p>
        </w:tc>
        <w:tc>
          <w:tcPr>
            <w:tcW w:w="609" w:type="dxa"/>
            <w:vAlign w:val="center"/>
          </w:tcPr>
          <w:p w14:paraId="2CB82ACB">
            <w:pPr>
              <w:ind w:firstLine="0" w:firstLineChars="0"/>
              <w:jc w:val="center"/>
              <w:textAlignment w:val="center"/>
              <w:rPr>
                <w:rFonts w:cs="Times New Roman"/>
                <w:color w:val="000000"/>
                <w:sz w:val="15"/>
                <w:szCs w:val="15"/>
              </w:rPr>
            </w:pPr>
            <w:r>
              <w:rPr>
                <w:rFonts w:hint="eastAsia" w:cs="Times New Roman"/>
                <w:color w:val="000000"/>
                <w:sz w:val="15"/>
                <w:szCs w:val="15"/>
              </w:rPr>
              <w:t>108</w:t>
            </w:r>
          </w:p>
        </w:tc>
        <w:tc>
          <w:tcPr>
            <w:tcW w:w="609" w:type="dxa"/>
            <w:vAlign w:val="center"/>
          </w:tcPr>
          <w:p w14:paraId="34F28FBD">
            <w:pPr>
              <w:ind w:firstLine="0" w:firstLineChars="0"/>
              <w:jc w:val="center"/>
              <w:textAlignment w:val="center"/>
              <w:rPr>
                <w:rFonts w:cs="Times New Roman"/>
                <w:color w:val="000000"/>
                <w:sz w:val="15"/>
                <w:szCs w:val="15"/>
              </w:rPr>
            </w:pPr>
            <w:r>
              <w:rPr>
                <w:rFonts w:hint="eastAsia" w:cs="Times New Roman"/>
                <w:color w:val="000000"/>
                <w:sz w:val="15"/>
                <w:szCs w:val="15"/>
              </w:rPr>
              <w:t>0.65</w:t>
            </w:r>
          </w:p>
        </w:tc>
        <w:tc>
          <w:tcPr>
            <w:tcW w:w="609" w:type="dxa"/>
            <w:vAlign w:val="center"/>
          </w:tcPr>
          <w:p w14:paraId="364A57FB">
            <w:pPr>
              <w:ind w:firstLine="0" w:firstLineChars="0"/>
              <w:jc w:val="center"/>
              <w:textAlignment w:val="center"/>
              <w:rPr>
                <w:rFonts w:cs="Times New Roman"/>
                <w:color w:val="000000"/>
                <w:sz w:val="15"/>
                <w:szCs w:val="15"/>
              </w:rPr>
            </w:pPr>
            <w:r>
              <w:rPr>
                <w:rFonts w:hint="eastAsia" w:cs="Times New Roman"/>
                <w:color w:val="000000"/>
                <w:sz w:val="15"/>
                <w:szCs w:val="15"/>
              </w:rPr>
              <w:t>45</w:t>
            </w:r>
          </w:p>
        </w:tc>
        <w:tc>
          <w:tcPr>
            <w:tcW w:w="609" w:type="dxa"/>
            <w:vAlign w:val="center"/>
          </w:tcPr>
          <w:p w14:paraId="71EAC9B7">
            <w:pPr>
              <w:ind w:firstLine="0" w:firstLineChars="0"/>
              <w:jc w:val="center"/>
              <w:textAlignment w:val="center"/>
              <w:rPr>
                <w:rFonts w:cs="Times New Roman"/>
                <w:color w:val="000000"/>
                <w:sz w:val="15"/>
                <w:szCs w:val="15"/>
              </w:rPr>
            </w:pPr>
            <w:r>
              <w:rPr>
                <w:rFonts w:hint="eastAsia" w:cs="Times New Roman"/>
                <w:color w:val="000000"/>
                <w:sz w:val="15"/>
                <w:szCs w:val="15"/>
              </w:rPr>
              <w:t>177</w:t>
            </w:r>
          </w:p>
        </w:tc>
        <w:tc>
          <w:tcPr>
            <w:tcW w:w="609" w:type="dxa"/>
            <w:vAlign w:val="center"/>
          </w:tcPr>
          <w:p w14:paraId="11E8D2E6">
            <w:pPr>
              <w:ind w:firstLine="0" w:firstLineChars="0"/>
              <w:jc w:val="center"/>
              <w:textAlignment w:val="center"/>
              <w:rPr>
                <w:rFonts w:cs="Times New Roman"/>
                <w:color w:val="000000"/>
                <w:sz w:val="15"/>
                <w:szCs w:val="15"/>
              </w:rPr>
            </w:pPr>
            <w:r>
              <w:rPr>
                <w:rFonts w:hint="eastAsia" w:cs="Times New Roman"/>
                <w:color w:val="000000"/>
                <w:sz w:val="15"/>
                <w:szCs w:val="15"/>
              </w:rPr>
              <w:t>75</w:t>
            </w:r>
          </w:p>
        </w:tc>
        <w:tc>
          <w:tcPr>
            <w:tcW w:w="609" w:type="dxa"/>
            <w:vAlign w:val="center"/>
          </w:tcPr>
          <w:p w14:paraId="0B03ED28">
            <w:pPr>
              <w:ind w:firstLine="0" w:firstLineChars="0"/>
              <w:jc w:val="center"/>
              <w:textAlignment w:val="center"/>
              <w:rPr>
                <w:rFonts w:cs="Times New Roman"/>
                <w:color w:val="000000"/>
                <w:sz w:val="15"/>
                <w:szCs w:val="15"/>
              </w:rPr>
            </w:pPr>
            <w:r>
              <w:rPr>
                <w:rFonts w:hint="eastAsia" w:cs="Times New Roman"/>
                <w:color w:val="000000"/>
                <w:sz w:val="15"/>
                <w:szCs w:val="15"/>
              </w:rPr>
              <w:t>1.40</w:t>
            </w:r>
          </w:p>
        </w:tc>
        <w:tc>
          <w:tcPr>
            <w:tcW w:w="609" w:type="dxa"/>
            <w:vAlign w:val="center"/>
          </w:tcPr>
          <w:p w14:paraId="53E292FF">
            <w:pPr>
              <w:ind w:firstLine="0" w:firstLineChars="0"/>
              <w:jc w:val="center"/>
              <w:textAlignment w:val="center"/>
              <w:rPr>
                <w:rFonts w:cs="Times New Roman"/>
                <w:color w:val="000000"/>
                <w:sz w:val="15"/>
                <w:szCs w:val="15"/>
              </w:rPr>
            </w:pPr>
            <w:r>
              <w:rPr>
                <w:rFonts w:hint="eastAsia" w:cs="Times New Roman"/>
                <w:color w:val="000000"/>
                <w:sz w:val="15"/>
                <w:szCs w:val="15"/>
              </w:rPr>
              <w:t>227</w:t>
            </w:r>
          </w:p>
        </w:tc>
        <w:tc>
          <w:tcPr>
            <w:tcW w:w="609" w:type="dxa"/>
            <w:vAlign w:val="center"/>
          </w:tcPr>
          <w:p w14:paraId="0B8D4203">
            <w:pPr>
              <w:ind w:firstLine="0" w:firstLineChars="0"/>
              <w:jc w:val="center"/>
              <w:textAlignment w:val="center"/>
              <w:rPr>
                <w:rFonts w:cs="Times New Roman"/>
                <w:color w:val="000000"/>
                <w:sz w:val="15"/>
                <w:szCs w:val="15"/>
              </w:rPr>
            </w:pPr>
            <w:r>
              <w:rPr>
                <w:rFonts w:hint="eastAsia" w:cs="Times New Roman"/>
                <w:color w:val="000000"/>
                <w:sz w:val="15"/>
                <w:szCs w:val="15"/>
              </w:rPr>
              <w:t>64</w:t>
            </w:r>
          </w:p>
        </w:tc>
        <w:tc>
          <w:tcPr>
            <w:tcW w:w="609" w:type="dxa"/>
            <w:vAlign w:val="center"/>
          </w:tcPr>
          <w:p w14:paraId="4468966F">
            <w:pPr>
              <w:ind w:firstLine="0" w:firstLineChars="0"/>
              <w:jc w:val="center"/>
              <w:textAlignment w:val="center"/>
              <w:rPr>
                <w:rFonts w:cs="Times New Roman"/>
                <w:color w:val="000000"/>
                <w:sz w:val="15"/>
                <w:szCs w:val="15"/>
              </w:rPr>
            </w:pPr>
            <w:r>
              <w:rPr>
                <w:rFonts w:hint="eastAsia" w:cs="Times New Roman"/>
                <w:color w:val="000000"/>
                <w:sz w:val="15"/>
                <w:szCs w:val="15"/>
              </w:rPr>
              <w:t>0.99</w:t>
            </w:r>
          </w:p>
        </w:tc>
      </w:tr>
      <w:tr w14:paraId="27C7F7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08" w:type="dxa"/>
            <w:vAlign w:val="center"/>
          </w:tcPr>
          <w:p w14:paraId="376CBA7D">
            <w:pPr>
              <w:ind w:firstLine="0" w:firstLineChars="0"/>
              <w:jc w:val="center"/>
              <w:textAlignment w:val="center"/>
              <w:rPr>
                <w:rFonts w:cs="Times New Roman"/>
                <w:color w:val="000000"/>
                <w:sz w:val="15"/>
                <w:szCs w:val="15"/>
              </w:rPr>
            </w:pPr>
            <w:r>
              <w:rPr>
                <w:rFonts w:hint="eastAsia" w:cs="Times New Roman"/>
                <w:color w:val="000000"/>
                <w:sz w:val="15"/>
                <w:szCs w:val="15"/>
              </w:rPr>
              <w:t>20</w:t>
            </w:r>
          </w:p>
        </w:tc>
        <w:tc>
          <w:tcPr>
            <w:tcW w:w="608" w:type="dxa"/>
            <w:vAlign w:val="center"/>
          </w:tcPr>
          <w:p w14:paraId="2189A9C1">
            <w:pPr>
              <w:ind w:firstLine="0" w:firstLineChars="0"/>
              <w:jc w:val="center"/>
              <w:textAlignment w:val="center"/>
              <w:rPr>
                <w:rFonts w:cs="Times New Roman"/>
                <w:color w:val="000000"/>
                <w:sz w:val="15"/>
                <w:szCs w:val="15"/>
              </w:rPr>
            </w:pPr>
            <w:r>
              <w:rPr>
                <w:rFonts w:hint="eastAsia" w:cs="Times New Roman"/>
                <w:color w:val="000000"/>
                <w:sz w:val="15"/>
                <w:szCs w:val="15"/>
              </w:rPr>
              <w:t>228</w:t>
            </w:r>
          </w:p>
        </w:tc>
        <w:tc>
          <w:tcPr>
            <w:tcW w:w="608" w:type="dxa"/>
            <w:vAlign w:val="center"/>
          </w:tcPr>
          <w:p w14:paraId="13192E3B">
            <w:pPr>
              <w:ind w:firstLine="0" w:firstLineChars="0"/>
              <w:jc w:val="center"/>
              <w:textAlignment w:val="center"/>
              <w:rPr>
                <w:rFonts w:cs="Times New Roman"/>
                <w:color w:val="000000"/>
                <w:sz w:val="15"/>
                <w:szCs w:val="15"/>
              </w:rPr>
            </w:pPr>
            <w:r>
              <w:rPr>
                <w:rFonts w:hint="eastAsia" w:cs="Times New Roman"/>
                <w:color w:val="000000"/>
                <w:sz w:val="15"/>
                <w:szCs w:val="15"/>
              </w:rPr>
              <w:t>34</w:t>
            </w:r>
          </w:p>
        </w:tc>
        <w:tc>
          <w:tcPr>
            <w:tcW w:w="608" w:type="dxa"/>
            <w:vAlign w:val="center"/>
          </w:tcPr>
          <w:p w14:paraId="7E931D6E">
            <w:pPr>
              <w:ind w:firstLine="0" w:firstLineChars="0"/>
              <w:jc w:val="center"/>
              <w:textAlignment w:val="center"/>
              <w:rPr>
                <w:rFonts w:cs="Times New Roman"/>
                <w:color w:val="000000"/>
                <w:sz w:val="15"/>
                <w:szCs w:val="15"/>
              </w:rPr>
            </w:pPr>
            <w:r>
              <w:rPr>
                <w:rFonts w:hint="eastAsia" w:cs="Times New Roman"/>
                <w:color w:val="000000"/>
                <w:sz w:val="15"/>
                <w:szCs w:val="15"/>
              </w:rPr>
              <w:t>1.05</w:t>
            </w:r>
          </w:p>
        </w:tc>
        <w:tc>
          <w:tcPr>
            <w:tcW w:w="609" w:type="dxa"/>
            <w:vAlign w:val="center"/>
          </w:tcPr>
          <w:p w14:paraId="42F3D012">
            <w:pPr>
              <w:ind w:firstLine="0" w:firstLineChars="0"/>
              <w:jc w:val="center"/>
              <w:textAlignment w:val="center"/>
              <w:rPr>
                <w:rFonts w:cs="Times New Roman"/>
                <w:color w:val="000000"/>
                <w:sz w:val="15"/>
                <w:szCs w:val="15"/>
              </w:rPr>
            </w:pPr>
            <w:r>
              <w:rPr>
                <w:rFonts w:hint="eastAsia" w:cs="Times New Roman"/>
                <w:color w:val="000000"/>
                <w:sz w:val="15"/>
                <w:szCs w:val="15"/>
              </w:rPr>
              <w:t>223</w:t>
            </w:r>
          </w:p>
        </w:tc>
        <w:tc>
          <w:tcPr>
            <w:tcW w:w="609" w:type="dxa"/>
            <w:vAlign w:val="center"/>
          </w:tcPr>
          <w:p w14:paraId="1CC0632C">
            <w:pPr>
              <w:ind w:firstLine="0" w:firstLineChars="0"/>
              <w:jc w:val="center"/>
              <w:textAlignment w:val="center"/>
              <w:rPr>
                <w:rFonts w:cs="Times New Roman"/>
                <w:color w:val="000000"/>
                <w:sz w:val="15"/>
                <w:szCs w:val="15"/>
              </w:rPr>
            </w:pPr>
            <w:r>
              <w:rPr>
                <w:rFonts w:hint="eastAsia" w:cs="Times New Roman"/>
                <w:color w:val="000000"/>
                <w:sz w:val="15"/>
                <w:szCs w:val="15"/>
              </w:rPr>
              <w:t>136</w:t>
            </w:r>
          </w:p>
        </w:tc>
        <w:tc>
          <w:tcPr>
            <w:tcW w:w="609" w:type="dxa"/>
            <w:vAlign w:val="center"/>
          </w:tcPr>
          <w:p w14:paraId="68C748E7">
            <w:pPr>
              <w:ind w:firstLine="0" w:firstLineChars="0"/>
              <w:jc w:val="center"/>
              <w:textAlignment w:val="center"/>
              <w:rPr>
                <w:rFonts w:cs="Times New Roman"/>
                <w:color w:val="000000"/>
                <w:sz w:val="15"/>
                <w:szCs w:val="15"/>
              </w:rPr>
            </w:pPr>
            <w:r>
              <w:rPr>
                <w:rFonts w:hint="eastAsia" w:cs="Times New Roman"/>
                <w:color w:val="000000"/>
                <w:sz w:val="15"/>
                <w:szCs w:val="15"/>
              </w:rPr>
              <w:t>0.84</w:t>
            </w:r>
          </w:p>
        </w:tc>
        <w:tc>
          <w:tcPr>
            <w:tcW w:w="609" w:type="dxa"/>
            <w:vAlign w:val="center"/>
          </w:tcPr>
          <w:p w14:paraId="39025852">
            <w:pPr>
              <w:ind w:firstLine="0" w:firstLineChars="0"/>
              <w:jc w:val="center"/>
              <w:textAlignment w:val="center"/>
              <w:rPr>
                <w:rFonts w:cs="Times New Roman"/>
                <w:color w:val="000000"/>
                <w:sz w:val="15"/>
                <w:szCs w:val="15"/>
              </w:rPr>
            </w:pPr>
            <w:r>
              <w:rPr>
                <w:rFonts w:hint="eastAsia" w:cs="Times New Roman"/>
                <w:color w:val="000000"/>
                <w:sz w:val="15"/>
                <w:szCs w:val="15"/>
              </w:rPr>
              <w:t>46</w:t>
            </w:r>
          </w:p>
        </w:tc>
        <w:tc>
          <w:tcPr>
            <w:tcW w:w="609" w:type="dxa"/>
            <w:vAlign w:val="center"/>
          </w:tcPr>
          <w:p w14:paraId="3C69BAFF">
            <w:pPr>
              <w:ind w:firstLine="0" w:firstLineChars="0"/>
              <w:jc w:val="center"/>
              <w:textAlignment w:val="center"/>
              <w:rPr>
                <w:rFonts w:cs="Times New Roman"/>
                <w:color w:val="000000"/>
                <w:sz w:val="15"/>
                <w:szCs w:val="15"/>
              </w:rPr>
            </w:pPr>
            <w:r>
              <w:rPr>
                <w:rFonts w:hint="eastAsia" w:cs="Times New Roman"/>
                <w:color w:val="000000"/>
                <w:sz w:val="15"/>
                <w:szCs w:val="15"/>
              </w:rPr>
              <w:t>172</w:t>
            </w:r>
          </w:p>
        </w:tc>
        <w:tc>
          <w:tcPr>
            <w:tcW w:w="609" w:type="dxa"/>
            <w:vAlign w:val="center"/>
          </w:tcPr>
          <w:p w14:paraId="1775E694">
            <w:pPr>
              <w:ind w:firstLine="0" w:firstLineChars="0"/>
              <w:jc w:val="center"/>
              <w:textAlignment w:val="center"/>
              <w:rPr>
                <w:rFonts w:cs="Times New Roman"/>
                <w:color w:val="000000"/>
                <w:sz w:val="15"/>
                <w:szCs w:val="15"/>
              </w:rPr>
            </w:pPr>
            <w:r>
              <w:rPr>
                <w:rFonts w:hint="eastAsia" w:cs="Times New Roman"/>
                <w:color w:val="000000"/>
                <w:sz w:val="15"/>
                <w:szCs w:val="15"/>
              </w:rPr>
              <w:t>51</w:t>
            </w:r>
          </w:p>
        </w:tc>
        <w:tc>
          <w:tcPr>
            <w:tcW w:w="609" w:type="dxa"/>
            <w:vAlign w:val="center"/>
          </w:tcPr>
          <w:p w14:paraId="1FD1068C">
            <w:pPr>
              <w:ind w:firstLine="0" w:firstLineChars="0"/>
              <w:jc w:val="center"/>
              <w:textAlignment w:val="center"/>
              <w:rPr>
                <w:rFonts w:cs="Times New Roman"/>
                <w:color w:val="000000"/>
                <w:sz w:val="15"/>
                <w:szCs w:val="15"/>
              </w:rPr>
            </w:pPr>
            <w:r>
              <w:rPr>
                <w:rFonts w:hint="eastAsia" w:cs="Times New Roman"/>
                <w:color w:val="000000"/>
                <w:sz w:val="15"/>
                <w:szCs w:val="15"/>
              </w:rPr>
              <w:t>1.31</w:t>
            </w:r>
          </w:p>
        </w:tc>
        <w:tc>
          <w:tcPr>
            <w:tcW w:w="609" w:type="dxa"/>
            <w:vAlign w:val="center"/>
          </w:tcPr>
          <w:p w14:paraId="3877126F">
            <w:pPr>
              <w:ind w:firstLine="0" w:firstLineChars="0"/>
              <w:jc w:val="center"/>
              <w:textAlignment w:val="center"/>
              <w:rPr>
                <w:rFonts w:cs="Times New Roman"/>
                <w:color w:val="000000"/>
                <w:sz w:val="15"/>
                <w:szCs w:val="15"/>
              </w:rPr>
            </w:pPr>
            <w:r>
              <w:rPr>
                <w:rFonts w:hint="eastAsia" w:cs="Times New Roman"/>
                <w:color w:val="000000"/>
                <w:sz w:val="15"/>
                <w:szCs w:val="15"/>
              </w:rPr>
              <w:t>55</w:t>
            </w:r>
          </w:p>
        </w:tc>
        <w:tc>
          <w:tcPr>
            <w:tcW w:w="609" w:type="dxa"/>
            <w:vAlign w:val="center"/>
          </w:tcPr>
          <w:p w14:paraId="069B7E5A">
            <w:pPr>
              <w:ind w:firstLine="0" w:firstLineChars="0"/>
              <w:jc w:val="center"/>
              <w:textAlignment w:val="center"/>
              <w:rPr>
                <w:rFonts w:cs="Times New Roman"/>
                <w:color w:val="000000"/>
                <w:sz w:val="15"/>
                <w:szCs w:val="15"/>
              </w:rPr>
            </w:pPr>
            <w:r>
              <w:rPr>
                <w:rFonts w:hint="eastAsia" w:cs="Times New Roman"/>
                <w:color w:val="000000"/>
                <w:sz w:val="15"/>
                <w:szCs w:val="15"/>
              </w:rPr>
              <w:t>102</w:t>
            </w:r>
          </w:p>
        </w:tc>
        <w:tc>
          <w:tcPr>
            <w:tcW w:w="609" w:type="dxa"/>
            <w:vAlign w:val="center"/>
          </w:tcPr>
          <w:p w14:paraId="1BDE87D2">
            <w:pPr>
              <w:ind w:firstLine="0" w:firstLineChars="0"/>
              <w:jc w:val="center"/>
              <w:textAlignment w:val="center"/>
              <w:rPr>
                <w:rFonts w:cs="Times New Roman"/>
                <w:color w:val="000000"/>
                <w:sz w:val="15"/>
                <w:szCs w:val="15"/>
              </w:rPr>
            </w:pPr>
            <w:r>
              <w:rPr>
                <w:rFonts w:hint="eastAsia" w:cs="Times New Roman"/>
                <w:color w:val="000000"/>
                <w:sz w:val="15"/>
                <w:szCs w:val="15"/>
              </w:rPr>
              <w:t>0.97</w:t>
            </w:r>
          </w:p>
        </w:tc>
      </w:tr>
      <w:tr w14:paraId="66E5DD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08" w:type="dxa"/>
            <w:vAlign w:val="center"/>
          </w:tcPr>
          <w:p w14:paraId="28983B9C">
            <w:pPr>
              <w:ind w:firstLine="0" w:firstLineChars="0"/>
              <w:jc w:val="center"/>
              <w:textAlignment w:val="center"/>
              <w:rPr>
                <w:rFonts w:cs="Times New Roman"/>
                <w:color w:val="000000"/>
                <w:sz w:val="15"/>
                <w:szCs w:val="15"/>
              </w:rPr>
            </w:pPr>
            <w:r>
              <w:rPr>
                <w:rFonts w:hint="eastAsia" w:cs="Times New Roman"/>
                <w:color w:val="000000"/>
                <w:sz w:val="15"/>
                <w:szCs w:val="15"/>
              </w:rPr>
              <w:t>21</w:t>
            </w:r>
          </w:p>
        </w:tc>
        <w:tc>
          <w:tcPr>
            <w:tcW w:w="608" w:type="dxa"/>
            <w:vAlign w:val="center"/>
          </w:tcPr>
          <w:p w14:paraId="20F9F406">
            <w:pPr>
              <w:ind w:firstLine="0" w:firstLineChars="0"/>
              <w:jc w:val="center"/>
              <w:textAlignment w:val="center"/>
              <w:rPr>
                <w:rFonts w:cs="Times New Roman"/>
                <w:color w:val="000000"/>
                <w:sz w:val="15"/>
                <w:szCs w:val="15"/>
              </w:rPr>
            </w:pPr>
            <w:r>
              <w:rPr>
                <w:rFonts w:hint="eastAsia" w:cs="Times New Roman"/>
                <w:color w:val="000000"/>
                <w:sz w:val="15"/>
                <w:szCs w:val="15"/>
              </w:rPr>
              <w:t>264</w:t>
            </w:r>
          </w:p>
        </w:tc>
        <w:tc>
          <w:tcPr>
            <w:tcW w:w="608" w:type="dxa"/>
            <w:vAlign w:val="center"/>
          </w:tcPr>
          <w:p w14:paraId="1EC87BD7">
            <w:pPr>
              <w:ind w:firstLine="0" w:firstLineChars="0"/>
              <w:jc w:val="center"/>
              <w:textAlignment w:val="center"/>
              <w:rPr>
                <w:rFonts w:cs="Times New Roman"/>
                <w:color w:val="000000"/>
                <w:sz w:val="15"/>
                <w:szCs w:val="15"/>
              </w:rPr>
            </w:pPr>
            <w:r>
              <w:rPr>
                <w:rFonts w:hint="eastAsia" w:cs="Times New Roman"/>
                <w:color w:val="000000"/>
                <w:sz w:val="15"/>
                <w:szCs w:val="15"/>
              </w:rPr>
              <w:t>41</w:t>
            </w:r>
          </w:p>
        </w:tc>
        <w:tc>
          <w:tcPr>
            <w:tcW w:w="608" w:type="dxa"/>
            <w:vAlign w:val="center"/>
          </w:tcPr>
          <w:p w14:paraId="0754C404">
            <w:pPr>
              <w:ind w:firstLine="0" w:firstLineChars="0"/>
              <w:jc w:val="center"/>
              <w:textAlignment w:val="center"/>
              <w:rPr>
                <w:rFonts w:cs="Times New Roman"/>
                <w:color w:val="000000"/>
                <w:sz w:val="15"/>
                <w:szCs w:val="15"/>
              </w:rPr>
            </w:pPr>
            <w:r>
              <w:rPr>
                <w:rFonts w:hint="eastAsia" w:cs="Times New Roman"/>
                <w:color w:val="000000"/>
                <w:sz w:val="15"/>
                <w:szCs w:val="15"/>
              </w:rPr>
              <w:t>1.22</w:t>
            </w:r>
          </w:p>
        </w:tc>
        <w:tc>
          <w:tcPr>
            <w:tcW w:w="609" w:type="dxa"/>
            <w:vAlign w:val="center"/>
          </w:tcPr>
          <w:p w14:paraId="1BAB6A70">
            <w:pPr>
              <w:ind w:firstLine="0" w:firstLineChars="0"/>
              <w:jc w:val="center"/>
              <w:textAlignment w:val="center"/>
              <w:rPr>
                <w:rFonts w:cs="Times New Roman"/>
                <w:color w:val="000000"/>
                <w:sz w:val="15"/>
                <w:szCs w:val="15"/>
              </w:rPr>
            </w:pPr>
            <w:r>
              <w:rPr>
                <w:rFonts w:hint="eastAsia" w:cs="Times New Roman"/>
                <w:color w:val="000000"/>
                <w:sz w:val="15"/>
                <w:szCs w:val="15"/>
              </w:rPr>
              <w:t>186</w:t>
            </w:r>
          </w:p>
        </w:tc>
        <w:tc>
          <w:tcPr>
            <w:tcW w:w="609" w:type="dxa"/>
            <w:vAlign w:val="center"/>
          </w:tcPr>
          <w:p w14:paraId="7C742235">
            <w:pPr>
              <w:ind w:firstLine="0" w:firstLineChars="0"/>
              <w:jc w:val="center"/>
              <w:textAlignment w:val="center"/>
              <w:rPr>
                <w:rFonts w:cs="Times New Roman"/>
                <w:color w:val="000000"/>
                <w:sz w:val="15"/>
                <w:szCs w:val="15"/>
              </w:rPr>
            </w:pPr>
            <w:r>
              <w:rPr>
                <w:rFonts w:hint="eastAsia" w:cs="Times New Roman"/>
                <w:color w:val="000000"/>
                <w:sz w:val="15"/>
                <w:szCs w:val="15"/>
              </w:rPr>
              <w:t>183</w:t>
            </w:r>
          </w:p>
        </w:tc>
        <w:tc>
          <w:tcPr>
            <w:tcW w:w="609" w:type="dxa"/>
            <w:vAlign w:val="center"/>
          </w:tcPr>
          <w:p w14:paraId="798D8B28">
            <w:pPr>
              <w:ind w:firstLine="0" w:firstLineChars="0"/>
              <w:jc w:val="center"/>
              <w:textAlignment w:val="center"/>
              <w:rPr>
                <w:rFonts w:cs="Times New Roman"/>
                <w:color w:val="000000"/>
                <w:sz w:val="15"/>
                <w:szCs w:val="15"/>
              </w:rPr>
            </w:pPr>
            <w:r>
              <w:rPr>
                <w:rFonts w:hint="eastAsia" w:cs="Times New Roman"/>
                <w:color w:val="000000"/>
                <w:sz w:val="15"/>
                <w:szCs w:val="15"/>
              </w:rPr>
              <w:t>0.92</w:t>
            </w:r>
          </w:p>
        </w:tc>
        <w:tc>
          <w:tcPr>
            <w:tcW w:w="609" w:type="dxa"/>
            <w:vAlign w:val="center"/>
          </w:tcPr>
          <w:p w14:paraId="451782DB">
            <w:pPr>
              <w:ind w:firstLine="0" w:firstLineChars="0"/>
              <w:jc w:val="center"/>
              <w:textAlignment w:val="center"/>
              <w:rPr>
                <w:rFonts w:cs="Times New Roman"/>
                <w:color w:val="000000"/>
                <w:sz w:val="15"/>
                <w:szCs w:val="15"/>
              </w:rPr>
            </w:pPr>
            <w:r>
              <w:rPr>
                <w:rFonts w:hint="eastAsia" w:cs="Times New Roman"/>
                <w:color w:val="000000"/>
                <w:sz w:val="15"/>
                <w:szCs w:val="15"/>
              </w:rPr>
              <w:t>47</w:t>
            </w:r>
          </w:p>
        </w:tc>
        <w:tc>
          <w:tcPr>
            <w:tcW w:w="609" w:type="dxa"/>
            <w:vAlign w:val="center"/>
          </w:tcPr>
          <w:p w14:paraId="3F924234">
            <w:pPr>
              <w:ind w:firstLine="0" w:firstLineChars="0"/>
              <w:jc w:val="center"/>
              <w:textAlignment w:val="center"/>
              <w:rPr>
                <w:rFonts w:cs="Times New Roman"/>
                <w:color w:val="000000"/>
                <w:sz w:val="15"/>
                <w:szCs w:val="15"/>
              </w:rPr>
            </w:pPr>
            <w:r>
              <w:rPr>
                <w:rFonts w:hint="eastAsia" w:cs="Times New Roman"/>
                <w:color w:val="000000"/>
                <w:sz w:val="15"/>
                <w:szCs w:val="15"/>
              </w:rPr>
              <w:t>166</w:t>
            </w:r>
          </w:p>
        </w:tc>
        <w:tc>
          <w:tcPr>
            <w:tcW w:w="609" w:type="dxa"/>
            <w:vAlign w:val="center"/>
          </w:tcPr>
          <w:p w14:paraId="492F3F32">
            <w:pPr>
              <w:ind w:firstLine="0" w:firstLineChars="0"/>
              <w:jc w:val="center"/>
              <w:textAlignment w:val="center"/>
              <w:rPr>
                <w:rFonts w:cs="Times New Roman"/>
                <w:color w:val="000000"/>
                <w:sz w:val="15"/>
                <w:szCs w:val="15"/>
              </w:rPr>
            </w:pPr>
            <w:r>
              <w:rPr>
                <w:rFonts w:hint="eastAsia" w:cs="Times New Roman"/>
                <w:color w:val="000000"/>
                <w:sz w:val="15"/>
                <w:szCs w:val="15"/>
              </w:rPr>
              <w:t>40</w:t>
            </w:r>
          </w:p>
        </w:tc>
        <w:tc>
          <w:tcPr>
            <w:tcW w:w="609" w:type="dxa"/>
            <w:vAlign w:val="center"/>
          </w:tcPr>
          <w:p w14:paraId="58B657C1">
            <w:pPr>
              <w:ind w:firstLine="0" w:firstLineChars="0"/>
              <w:jc w:val="center"/>
              <w:textAlignment w:val="center"/>
              <w:rPr>
                <w:rFonts w:cs="Times New Roman"/>
                <w:color w:val="000000"/>
                <w:sz w:val="15"/>
                <w:szCs w:val="15"/>
              </w:rPr>
            </w:pPr>
            <w:r>
              <w:rPr>
                <w:rFonts w:hint="eastAsia" w:cs="Times New Roman"/>
                <w:color w:val="000000"/>
                <w:sz w:val="15"/>
                <w:szCs w:val="15"/>
              </w:rPr>
              <w:t>1.18</w:t>
            </w:r>
          </w:p>
        </w:tc>
        <w:tc>
          <w:tcPr>
            <w:tcW w:w="609" w:type="dxa"/>
            <w:vAlign w:val="center"/>
          </w:tcPr>
          <w:p w14:paraId="3405CA23">
            <w:pPr>
              <w:ind w:firstLine="0" w:firstLineChars="0"/>
              <w:jc w:val="center"/>
              <w:textAlignment w:val="center"/>
              <w:rPr>
                <w:rFonts w:cs="Times New Roman"/>
                <w:color w:val="000000"/>
                <w:sz w:val="15"/>
                <w:szCs w:val="15"/>
              </w:rPr>
            </w:pPr>
            <w:r>
              <w:rPr>
                <w:rFonts w:hint="eastAsia" w:cs="Times New Roman"/>
                <w:color w:val="000000"/>
                <w:sz w:val="15"/>
                <w:szCs w:val="15"/>
              </w:rPr>
              <w:t>110</w:t>
            </w:r>
          </w:p>
        </w:tc>
        <w:tc>
          <w:tcPr>
            <w:tcW w:w="609" w:type="dxa"/>
            <w:vAlign w:val="center"/>
          </w:tcPr>
          <w:p w14:paraId="4639BD5D">
            <w:pPr>
              <w:ind w:firstLine="0" w:firstLineChars="0"/>
              <w:jc w:val="center"/>
              <w:textAlignment w:val="center"/>
              <w:rPr>
                <w:rFonts w:cs="Times New Roman"/>
                <w:color w:val="000000"/>
                <w:sz w:val="15"/>
                <w:szCs w:val="15"/>
              </w:rPr>
            </w:pPr>
            <w:r>
              <w:rPr>
                <w:rFonts w:hint="eastAsia" w:cs="Times New Roman"/>
                <w:color w:val="000000"/>
                <w:sz w:val="15"/>
                <w:szCs w:val="15"/>
              </w:rPr>
              <w:t>96</w:t>
            </w:r>
          </w:p>
        </w:tc>
        <w:tc>
          <w:tcPr>
            <w:tcW w:w="609" w:type="dxa"/>
            <w:vAlign w:val="center"/>
          </w:tcPr>
          <w:p w14:paraId="7CA157B5">
            <w:pPr>
              <w:ind w:firstLine="0" w:firstLineChars="0"/>
              <w:jc w:val="center"/>
              <w:textAlignment w:val="center"/>
              <w:rPr>
                <w:rFonts w:cs="Times New Roman"/>
                <w:color w:val="000000"/>
                <w:sz w:val="15"/>
                <w:szCs w:val="15"/>
              </w:rPr>
            </w:pPr>
            <w:r>
              <w:rPr>
                <w:rFonts w:hint="eastAsia" w:cs="Times New Roman"/>
                <w:color w:val="000000"/>
                <w:sz w:val="15"/>
                <w:szCs w:val="15"/>
              </w:rPr>
              <w:t>0.99</w:t>
            </w:r>
          </w:p>
        </w:tc>
      </w:tr>
      <w:tr w14:paraId="2E7AAC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08" w:type="dxa"/>
            <w:vAlign w:val="center"/>
          </w:tcPr>
          <w:p w14:paraId="7F2491CA">
            <w:pPr>
              <w:ind w:firstLine="0" w:firstLineChars="0"/>
              <w:jc w:val="center"/>
              <w:textAlignment w:val="center"/>
              <w:rPr>
                <w:rFonts w:cs="Times New Roman"/>
                <w:color w:val="000000"/>
                <w:sz w:val="15"/>
                <w:szCs w:val="15"/>
              </w:rPr>
            </w:pPr>
            <w:r>
              <w:rPr>
                <w:rFonts w:hint="eastAsia" w:cs="Times New Roman"/>
                <w:color w:val="000000"/>
                <w:sz w:val="15"/>
                <w:szCs w:val="15"/>
              </w:rPr>
              <w:t>22</w:t>
            </w:r>
          </w:p>
        </w:tc>
        <w:tc>
          <w:tcPr>
            <w:tcW w:w="608" w:type="dxa"/>
            <w:vAlign w:val="center"/>
          </w:tcPr>
          <w:p w14:paraId="1EE97983">
            <w:pPr>
              <w:ind w:firstLine="0" w:firstLineChars="0"/>
              <w:jc w:val="center"/>
              <w:textAlignment w:val="center"/>
              <w:rPr>
                <w:rFonts w:cs="Times New Roman"/>
                <w:color w:val="000000"/>
                <w:sz w:val="15"/>
                <w:szCs w:val="15"/>
              </w:rPr>
            </w:pPr>
            <w:r>
              <w:rPr>
                <w:rFonts w:hint="eastAsia" w:cs="Times New Roman"/>
                <w:color w:val="000000"/>
                <w:sz w:val="15"/>
                <w:szCs w:val="15"/>
              </w:rPr>
              <w:t>178</w:t>
            </w:r>
          </w:p>
        </w:tc>
        <w:tc>
          <w:tcPr>
            <w:tcW w:w="608" w:type="dxa"/>
            <w:vAlign w:val="center"/>
          </w:tcPr>
          <w:p w14:paraId="489D30EA">
            <w:pPr>
              <w:ind w:firstLine="0" w:firstLineChars="0"/>
              <w:jc w:val="center"/>
              <w:textAlignment w:val="center"/>
              <w:rPr>
                <w:rFonts w:cs="Times New Roman"/>
                <w:color w:val="000000"/>
                <w:sz w:val="15"/>
                <w:szCs w:val="15"/>
              </w:rPr>
            </w:pPr>
            <w:r>
              <w:rPr>
                <w:rFonts w:hint="eastAsia" w:cs="Times New Roman"/>
                <w:color w:val="000000"/>
                <w:sz w:val="15"/>
                <w:szCs w:val="15"/>
              </w:rPr>
              <w:t>49</w:t>
            </w:r>
          </w:p>
        </w:tc>
        <w:tc>
          <w:tcPr>
            <w:tcW w:w="608" w:type="dxa"/>
            <w:vAlign w:val="center"/>
          </w:tcPr>
          <w:p w14:paraId="199EA638">
            <w:pPr>
              <w:ind w:firstLine="0" w:firstLineChars="0"/>
              <w:jc w:val="center"/>
              <w:textAlignment w:val="center"/>
              <w:rPr>
                <w:rFonts w:cs="Times New Roman"/>
                <w:color w:val="000000"/>
                <w:sz w:val="15"/>
                <w:szCs w:val="15"/>
              </w:rPr>
            </w:pPr>
            <w:r>
              <w:rPr>
                <w:rFonts w:hint="eastAsia" w:cs="Times New Roman"/>
                <w:color w:val="000000"/>
                <w:sz w:val="15"/>
                <w:szCs w:val="15"/>
              </w:rPr>
              <w:t>1.18</w:t>
            </w:r>
          </w:p>
        </w:tc>
        <w:tc>
          <w:tcPr>
            <w:tcW w:w="609" w:type="dxa"/>
            <w:vAlign w:val="center"/>
          </w:tcPr>
          <w:p w14:paraId="3554947F">
            <w:pPr>
              <w:ind w:firstLine="0" w:firstLineChars="0"/>
              <w:jc w:val="center"/>
              <w:textAlignment w:val="center"/>
              <w:rPr>
                <w:rFonts w:cs="Times New Roman"/>
                <w:color w:val="000000"/>
                <w:sz w:val="15"/>
                <w:szCs w:val="15"/>
              </w:rPr>
            </w:pPr>
            <w:r>
              <w:rPr>
                <w:rFonts w:hint="eastAsia" w:cs="Times New Roman"/>
                <w:color w:val="000000"/>
                <w:sz w:val="15"/>
                <w:szCs w:val="15"/>
              </w:rPr>
              <w:t>131</w:t>
            </w:r>
          </w:p>
        </w:tc>
        <w:tc>
          <w:tcPr>
            <w:tcW w:w="609" w:type="dxa"/>
            <w:vAlign w:val="center"/>
          </w:tcPr>
          <w:p w14:paraId="2FDACD98">
            <w:pPr>
              <w:ind w:firstLine="0" w:firstLineChars="0"/>
              <w:jc w:val="center"/>
              <w:textAlignment w:val="center"/>
              <w:rPr>
                <w:rFonts w:cs="Times New Roman"/>
                <w:color w:val="000000"/>
                <w:sz w:val="15"/>
                <w:szCs w:val="15"/>
              </w:rPr>
            </w:pPr>
            <w:r>
              <w:rPr>
                <w:rFonts w:hint="eastAsia" w:cs="Times New Roman"/>
                <w:color w:val="000000"/>
                <w:sz w:val="15"/>
                <w:szCs w:val="15"/>
              </w:rPr>
              <w:t>98</w:t>
            </w:r>
          </w:p>
        </w:tc>
        <w:tc>
          <w:tcPr>
            <w:tcW w:w="609" w:type="dxa"/>
            <w:vAlign w:val="center"/>
          </w:tcPr>
          <w:p w14:paraId="75DDCCC5">
            <w:pPr>
              <w:ind w:firstLine="0" w:firstLineChars="0"/>
              <w:jc w:val="center"/>
              <w:textAlignment w:val="center"/>
              <w:rPr>
                <w:rFonts w:cs="Times New Roman"/>
                <w:color w:val="000000"/>
                <w:sz w:val="15"/>
                <w:szCs w:val="15"/>
              </w:rPr>
            </w:pPr>
            <w:r>
              <w:rPr>
                <w:rFonts w:hint="eastAsia" w:cs="Times New Roman"/>
                <w:color w:val="000000"/>
                <w:sz w:val="15"/>
                <w:szCs w:val="15"/>
              </w:rPr>
              <w:t>1.27</w:t>
            </w:r>
          </w:p>
        </w:tc>
        <w:tc>
          <w:tcPr>
            <w:tcW w:w="609" w:type="dxa"/>
            <w:vAlign w:val="center"/>
          </w:tcPr>
          <w:p w14:paraId="7CD99BE3">
            <w:pPr>
              <w:ind w:firstLine="0" w:firstLineChars="0"/>
              <w:jc w:val="center"/>
              <w:textAlignment w:val="center"/>
              <w:rPr>
                <w:rFonts w:cs="Times New Roman"/>
                <w:color w:val="000000"/>
                <w:sz w:val="15"/>
                <w:szCs w:val="15"/>
              </w:rPr>
            </w:pPr>
            <w:r>
              <w:rPr>
                <w:rFonts w:hint="eastAsia" w:cs="Times New Roman"/>
                <w:color w:val="000000"/>
                <w:sz w:val="15"/>
                <w:szCs w:val="15"/>
              </w:rPr>
              <w:t>48</w:t>
            </w:r>
          </w:p>
        </w:tc>
        <w:tc>
          <w:tcPr>
            <w:tcW w:w="609" w:type="dxa"/>
            <w:vAlign w:val="center"/>
          </w:tcPr>
          <w:p w14:paraId="1D0275FE">
            <w:pPr>
              <w:ind w:firstLine="0" w:firstLineChars="0"/>
              <w:jc w:val="center"/>
              <w:textAlignment w:val="center"/>
              <w:rPr>
                <w:rFonts w:cs="Times New Roman"/>
                <w:color w:val="000000"/>
                <w:sz w:val="15"/>
                <w:szCs w:val="15"/>
              </w:rPr>
            </w:pPr>
            <w:r>
              <w:rPr>
                <w:rFonts w:hint="eastAsia" w:cs="Times New Roman"/>
                <w:color w:val="000000"/>
                <w:sz w:val="15"/>
                <w:szCs w:val="15"/>
              </w:rPr>
              <w:t>210</w:t>
            </w:r>
          </w:p>
        </w:tc>
        <w:tc>
          <w:tcPr>
            <w:tcW w:w="609" w:type="dxa"/>
            <w:vAlign w:val="center"/>
          </w:tcPr>
          <w:p w14:paraId="5CB399B2">
            <w:pPr>
              <w:ind w:firstLine="0" w:firstLineChars="0"/>
              <w:jc w:val="center"/>
              <w:textAlignment w:val="center"/>
              <w:rPr>
                <w:rFonts w:cs="Times New Roman"/>
                <w:color w:val="000000"/>
                <w:sz w:val="15"/>
                <w:szCs w:val="15"/>
              </w:rPr>
            </w:pPr>
            <w:r>
              <w:rPr>
                <w:rFonts w:hint="eastAsia" w:cs="Times New Roman"/>
                <w:color w:val="000000"/>
                <w:sz w:val="15"/>
                <w:szCs w:val="15"/>
              </w:rPr>
              <w:t>42</w:t>
            </w:r>
          </w:p>
        </w:tc>
        <w:tc>
          <w:tcPr>
            <w:tcW w:w="609" w:type="dxa"/>
            <w:vAlign w:val="center"/>
          </w:tcPr>
          <w:p w14:paraId="4E101129">
            <w:pPr>
              <w:ind w:firstLine="0" w:firstLineChars="0"/>
              <w:jc w:val="center"/>
              <w:textAlignment w:val="center"/>
              <w:rPr>
                <w:rFonts w:cs="Times New Roman"/>
                <w:color w:val="000000"/>
                <w:sz w:val="15"/>
                <w:szCs w:val="15"/>
              </w:rPr>
            </w:pPr>
            <w:r>
              <w:rPr>
                <w:rFonts w:hint="eastAsia" w:cs="Times New Roman"/>
                <w:color w:val="000000"/>
                <w:sz w:val="15"/>
                <w:szCs w:val="15"/>
              </w:rPr>
              <w:t>1.28</w:t>
            </w:r>
          </w:p>
        </w:tc>
        <w:tc>
          <w:tcPr>
            <w:tcW w:w="609" w:type="dxa"/>
            <w:vAlign w:val="center"/>
          </w:tcPr>
          <w:p w14:paraId="262C26F5">
            <w:pPr>
              <w:ind w:firstLine="0" w:firstLineChars="0"/>
              <w:jc w:val="center"/>
              <w:textAlignment w:val="center"/>
              <w:rPr>
                <w:rFonts w:cs="Times New Roman"/>
                <w:color w:val="000000"/>
                <w:sz w:val="15"/>
                <w:szCs w:val="15"/>
              </w:rPr>
            </w:pPr>
            <w:r>
              <w:rPr>
                <w:rFonts w:hint="eastAsia" w:cs="Times New Roman"/>
                <w:color w:val="000000"/>
                <w:sz w:val="15"/>
                <w:szCs w:val="15"/>
              </w:rPr>
              <w:t>166</w:t>
            </w:r>
          </w:p>
        </w:tc>
        <w:tc>
          <w:tcPr>
            <w:tcW w:w="609" w:type="dxa"/>
            <w:vAlign w:val="center"/>
          </w:tcPr>
          <w:p w14:paraId="7650F4C1">
            <w:pPr>
              <w:ind w:firstLine="0" w:firstLineChars="0"/>
              <w:jc w:val="center"/>
              <w:textAlignment w:val="center"/>
              <w:rPr>
                <w:rFonts w:cs="Times New Roman"/>
                <w:color w:val="000000"/>
                <w:sz w:val="15"/>
                <w:szCs w:val="15"/>
              </w:rPr>
            </w:pPr>
            <w:r>
              <w:rPr>
                <w:rFonts w:hint="eastAsia" w:cs="Times New Roman"/>
                <w:color w:val="000000"/>
                <w:sz w:val="15"/>
                <w:szCs w:val="15"/>
              </w:rPr>
              <w:t>130</w:t>
            </w:r>
          </w:p>
        </w:tc>
        <w:tc>
          <w:tcPr>
            <w:tcW w:w="609" w:type="dxa"/>
            <w:vAlign w:val="center"/>
          </w:tcPr>
          <w:p w14:paraId="7244410F">
            <w:pPr>
              <w:ind w:firstLine="0" w:firstLineChars="0"/>
              <w:jc w:val="center"/>
              <w:textAlignment w:val="center"/>
              <w:rPr>
                <w:rFonts w:cs="Times New Roman"/>
                <w:color w:val="000000"/>
                <w:sz w:val="15"/>
                <w:szCs w:val="15"/>
              </w:rPr>
            </w:pPr>
            <w:r>
              <w:rPr>
                <w:rFonts w:hint="eastAsia" w:cs="Times New Roman"/>
                <w:color w:val="000000"/>
                <w:sz w:val="15"/>
                <w:szCs w:val="15"/>
              </w:rPr>
              <w:t>1.02</w:t>
            </w:r>
          </w:p>
        </w:tc>
      </w:tr>
      <w:tr w14:paraId="3EAFBD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08" w:type="dxa"/>
            <w:vAlign w:val="center"/>
          </w:tcPr>
          <w:p w14:paraId="04E76A2D">
            <w:pPr>
              <w:ind w:firstLine="0" w:firstLineChars="0"/>
              <w:jc w:val="center"/>
              <w:textAlignment w:val="center"/>
              <w:rPr>
                <w:rFonts w:cs="Times New Roman"/>
                <w:color w:val="000000"/>
                <w:sz w:val="15"/>
                <w:szCs w:val="15"/>
              </w:rPr>
            </w:pPr>
            <w:r>
              <w:rPr>
                <w:rFonts w:hint="eastAsia" w:cs="Times New Roman"/>
                <w:color w:val="000000"/>
                <w:sz w:val="15"/>
                <w:szCs w:val="15"/>
              </w:rPr>
              <w:t>23</w:t>
            </w:r>
          </w:p>
        </w:tc>
        <w:tc>
          <w:tcPr>
            <w:tcW w:w="608" w:type="dxa"/>
            <w:vAlign w:val="center"/>
          </w:tcPr>
          <w:p w14:paraId="1BF6B6AF">
            <w:pPr>
              <w:ind w:firstLine="0" w:firstLineChars="0"/>
              <w:jc w:val="center"/>
              <w:textAlignment w:val="center"/>
              <w:rPr>
                <w:rFonts w:cs="Times New Roman"/>
                <w:color w:val="000000"/>
                <w:sz w:val="15"/>
                <w:szCs w:val="15"/>
              </w:rPr>
            </w:pPr>
            <w:r>
              <w:rPr>
                <w:rFonts w:hint="eastAsia" w:cs="Times New Roman"/>
                <w:color w:val="000000"/>
                <w:sz w:val="15"/>
                <w:szCs w:val="15"/>
              </w:rPr>
              <w:t>240</w:t>
            </w:r>
          </w:p>
        </w:tc>
        <w:tc>
          <w:tcPr>
            <w:tcW w:w="608" w:type="dxa"/>
            <w:vAlign w:val="center"/>
          </w:tcPr>
          <w:p w14:paraId="532783DE">
            <w:pPr>
              <w:ind w:firstLine="0" w:firstLineChars="0"/>
              <w:jc w:val="center"/>
              <w:textAlignment w:val="center"/>
              <w:rPr>
                <w:rFonts w:cs="Times New Roman"/>
                <w:color w:val="000000"/>
                <w:sz w:val="15"/>
                <w:szCs w:val="15"/>
              </w:rPr>
            </w:pPr>
            <w:r>
              <w:rPr>
                <w:rFonts w:hint="eastAsia" w:cs="Times New Roman"/>
                <w:color w:val="000000"/>
                <w:sz w:val="15"/>
                <w:szCs w:val="15"/>
              </w:rPr>
              <w:t>33</w:t>
            </w:r>
          </w:p>
        </w:tc>
        <w:tc>
          <w:tcPr>
            <w:tcW w:w="608" w:type="dxa"/>
            <w:vAlign w:val="center"/>
          </w:tcPr>
          <w:p w14:paraId="76193654">
            <w:pPr>
              <w:ind w:firstLine="0" w:firstLineChars="0"/>
              <w:jc w:val="center"/>
              <w:textAlignment w:val="center"/>
              <w:rPr>
                <w:rFonts w:cs="Times New Roman"/>
                <w:color w:val="000000"/>
                <w:sz w:val="15"/>
                <w:szCs w:val="15"/>
              </w:rPr>
            </w:pPr>
            <w:r>
              <w:rPr>
                <w:rFonts w:hint="eastAsia" w:cs="Times New Roman"/>
                <w:color w:val="000000"/>
                <w:sz w:val="15"/>
                <w:szCs w:val="15"/>
              </w:rPr>
              <w:t>0.78</w:t>
            </w:r>
          </w:p>
        </w:tc>
        <w:tc>
          <w:tcPr>
            <w:tcW w:w="609" w:type="dxa"/>
            <w:vAlign w:val="center"/>
          </w:tcPr>
          <w:p w14:paraId="097AA44D">
            <w:pPr>
              <w:ind w:firstLine="0" w:firstLineChars="0"/>
              <w:jc w:val="center"/>
              <w:textAlignment w:val="center"/>
              <w:rPr>
                <w:rFonts w:cs="Times New Roman"/>
                <w:color w:val="000000"/>
                <w:sz w:val="15"/>
                <w:szCs w:val="15"/>
              </w:rPr>
            </w:pPr>
            <w:r>
              <w:rPr>
                <w:rFonts w:hint="eastAsia" w:cs="Times New Roman"/>
                <w:color w:val="000000"/>
                <w:sz w:val="15"/>
                <w:szCs w:val="15"/>
              </w:rPr>
              <w:t>127</w:t>
            </w:r>
          </w:p>
        </w:tc>
        <w:tc>
          <w:tcPr>
            <w:tcW w:w="609" w:type="dxa"/>
            <w:vAlign w:val="center"/>
          </w:tcPr>
          <w:p w14:paraId="4CC9D2AB">
            <w:pPr>
              <w:ind w:firstLine="0" w:firstLineChars="0"/>
              <w:jc w:val="center"/>
              <w:textAlignment w:val="center"/>
              <w:rPr>
                <w:rFonts w:cs="Times New Roman"/>
                <w:color w:val="000000"/>
                <w:sz w:val="15"/>
                <w:szCs w:val="15"/>
              </w:rPr>
            </w:pPr>
            <w:r>
              <w:rPr>
                <w:rFonts w:hint="eastAsia" w:cs="Times New Roman"/>
                <w:color w:val="000000"/>
                <w:sz w:val="15"/>
                <w:szCs w:val="15"/>
              </w:rPr>
              <w:t>174</w:t>
            </w:r>
          </w:p>
        </w:tc>
        <w:tc>
          <w:tcPr>
            <w:tcW w:w="609" w:type="dxa"/>
            <w:vAlign w:val="center"/>
          </w:tcPr>
          <w:p w14:paraId="6C3E3CCC">
            <w:pPr>
              <w:ind w:firstLine="0" w:firstLineChars="0"/>
              <w:jc w:val="center"/>
              <w:textAlignment w:val="center"/>
              <w:rPr>
                <w:rFonts w:cs="Times New Roman"/>
                <w:color w:val="000000"/>
                <w:sz w:val="15"/>
                <w:szCs w:val="15"/>
              </w:rPr>
            </w:pPr>
            <w:r>
              <w:rPr>
                <w:rFonts w:hint="eastAsia" w:cs="Times New Roman"/>
                <w:color w:val="000000"/>
                <w:sz w:val="15"/>
                <w:szCs w:val="15"/>
              </w:rPr>
              <w:t>0.90</w:t>
            </w:r>
          </w:p>
        </w:tc>
        <w:tc>
          <w:tcPr>
            <w:tcW w:w="609" w:type="dxa"/>
            <w:vAlign w:val="center"/>
          </w:tcPr>
          <w:p w14:paraId="1083150C">
            <w:pPr>
              <w:ind w:firstLine="0" w:firstLineChars="0"/>
              <w:jc w:val="center"/>
              <w:textAlignment w:val="center"/>
              <w:rPr>
                <w:rFonts w:cs="Times New Roman"/>
                <w:color w:val="000000"/>
                <w:sz w:val="15"/>
                <w:szCs w:val="15"/>
              </w:rPr>
            </w:pPr>
            <w:r>
              <w:rPr>
                <w:rFonts w:hint="eastAsia" w:cs="Times New Roman"/>
                <w:color w:val="000000"/>
                <w:sz w:val="15"/>
                <w:szCs w:val="15"/>
              </w:rPr>
              <w:t>49</w:t>
            </w:r>
          </w:p>
        </w:tc>
        <w:tc>
          <w:tcPr>
            <w:tcW w:w="609" w:type="dxa"/>
            <w:vAlign w:val="center"/>
          </w:tcPr>
          <w:p w14:paraId="339C1834">
            <w:pPr>
              <w:ind w:firstLine="0" w:firstLineChars="0"/>
              <w:jc w:val="center"/>
              <w:textAlignment w:val="center"/>
              <w:rPr>
                <w:rFonts w:cs="Times New Roman"/>
                <w:color w:val="000000"/>
                <w:sz w:val="15"/>
                <w:szCs w:val="15"/>
              </w:rPr>
            </w:pPr>
            <w:r>
              <w:rPr>
                <w:rFonts w:hint="eastAsia" w:cs="Times New Roman"/>
                <w:color w:val="000000"/>
                <w:sz w:val="15"/>
                <w:szCs w:val="15"/>
              </w:rPr>
              <w:t>166</w:t>
            </w:r>
          </w:p>
        </w:tc>
        <w:tc>
          <w:tcPr>
            <w:tcW w:w="609" w:type="dxa"/>
            <w:vAlign w:val="center"/>
          </w:tcPr>
          <w:p w14:paraId="2C15593A">
            <w:pPr>
              <w:ind w:firstLine="0" w:firstLineChars="0"/>
              <w:jc w:val="center"/>
              <w:textAlignment w:val="center"/>
              <w:rPr>
                <w:rFonts w:cs="Times New Roman"/>
                <w:color w:val="000000"/>
                <w:sz w:val="15"/>
                <w:szCs w:val="15"/>
              </w:rPr>
            </w:pPr>
            <w:r>
              <w:rPr>
                <w:rFonts w:hint="eastAsia" w:cs="Times New Roman"/>
                <w:color w:val="000000"/>
                <w:sz w:val="15"/>
                <w:szCs w:val="15"/>
              </w:rPr>
              <w:t>33</w:t>
            </w:r>
          </w:p>
        </w:tc>
        <w:tc>
          <w:tcPr>
            <w:tcW w:w="609" w:type="dxa"/>
            <w:vAlign w:val="center"/>
          </w:tcPr>
          <w:p w14:paraId="7C380EFD">
            <w:pPr>
              <w:ind w:firstLine="0" w:firstLineChars="0"/>
              <w:jc w:val="center"/>
              <w:textAlignment w:val="center"/>
              <w:rPr>
                <w:rFonts w:cs="Times New Roman"/>
                <w:color w:val="000000"/>
                <w:sz w:val="15"/>
                <w:szCs w:val="15"/>
              </w:rPr>
            </w:pPr>
            <w:r>
              <w:rPr>
                <w:rFonts w:hint="eastAsia" w:cs="Times New Roman"/>
                <w:color w:val="000000"/>
                <w:sz w:val="15"/>
                <w:szCs w:val="15"/>
              </w:rPr>
              <w:t>1.10</w:t>
            </w:r>
          </w:p>
        </w:tc>
        <w:tc>
          <w:tcPr>
            <w:tcW w:w="609" w:type="dxa"/>
            <w:vAlign w:val="center"/>
          </w:tcPr>
          <w:p w14:paraId="112BACCA">
            <w:pPr>
              <w:ind w:firstLine="0" w:firstLineChars="0"/>
              <w:jc w:val="center"/>
              <w:textAlignment w:val="center"/>
              <w:rPr>
                <w:rFonts w:cs="Times New Roman"/>
                <w:color w:val="000000"/>
                <w:sz w:val="15"/>
                <w:szCs w:val="15"/>
              </w:rPr>
            </w:pPr>
            <w:r>
              <w:rPr>
                <w:rFonts w:hint="eastAsia" w:cs="Times New Roman"/>
                <w:color w:val="000000"/>
                <w:sz w:val="15"/>
                <w:szCs w:val="15"/>
              </w:rPr>
              <w:t>217</w:t>
            </w:r>
          </w:p>
        </w:tc>
        <w:tc>
          <w:tcPr>
            <w:tcW w:w="609" w:type="dxa"/>
            <w:vAlign w:val="center"/>
          </w:tcPr>
          <w:p w14:paraId="2BED602E">
            <w:pPr>
              <w:ind w:firstLine="0" w:firstLineChars="0"/>
              <w:jc w:val="center"/>
              <w:textAlignment w:val="center"/>
              <w:rPr>
                <w:rFonts w:cs="Times New Roman"/>
                <w:color w:val="000000"/>
                <w:sz w:val="15"/>
                <w:szCs w:val="15"/>
              </w:rPr>
            </w:pPr>
            <w:r>
              <w:rPr>
                <w:rFonts w:hint="eastAsia" w:cs="Times New Roman"/>
                <w:color w:val="000000"/>
                <w:sz w:val="15"/>
                <w:szCs w:val="15"/>
              </w:rPr>
              <w:t>86</w:t>
            </w:r>
          </w:p>
        </w:tc>
        <w:tc>
          <w:tcPr>
            <w:tcW w:w="609" w:type="dxa"/>
            <w:vAlign w:val="center"/>
          </w:tcPr>
          <w:p w14:paraId="0FCD6BFF">
            <w:pPr>
              <w:ind w:firstLine="0" w:firstLineChars="0"/>
              <w:jc w:val="center"/>
              <w:textAlignment w:val="center"/>
              <w:rPr>
                <w:rFonts w:cs="Times New Roman"/>
                <w:color w:val="000000"/>
                <w:sz w:val="15"/>
                <w:szCs w:val="15"/>
              </w:rPr>
            </w:pPr>
            <w:r>
              <w:rPr>
                <w:rFonts w:hint="eastAsia" w:cs="Times New Roman"/>
                <w:color w:val="000000"/>
                <w:sz w:val="15"/>
                <w:szCs w:val="15"/>
              </w:rPr>
              <w:t>0.74</w:t>
            </w:r>
          </w:p>
        </w:tc>
      </w:tr>
      <w:tr w14:paraId="56E86D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08" w:type="dxa"/>
            <w:vAlign w:val="center"/>
          </w:tcPr>
          <w:p w14:paraId="7085B90B">
            <w:pPr>
              <w:ind w:firstLine="0" w:firstLineChars="0"/>
              <w:jc w:val="center"/>
              <w:textAlignment w:val="center"/>
              <w:rPr>
                <w:rFonts w:cs="Times New Roman"/>
                <w:color w:val="000000"/>
                <w:sz w:val="15"/>
                <w:szCs w:val="15"/>
              </w:rPr>
            </w:pPr>
            <w:r>
              <w:rPr>
                <w:rFonts w:hint="eastAsia" w:cs="Times New Roman"/>
                <w:color w:val="000000"/>
                <w:sz w:val="15"/>
                <w:szCs w:val="15"/>
              </w:rPr>
              <w:t>24</w:t>
            </w:r>
          </w:p>
        </w:tc>
        <w:tc>
          <w:tcPr>
            <w:tcW w:w="608" w:type="dxa"/>
            <w:vAlign w:val="center"/>
          </w:tcPr>
          <w:p w14:paraId="3DC31C73">
            <w:pPr>
              <w:ind w:firstLine="0" w:firstLineChars="0"/>
              <w:jc w:val="center"/>
              <w:textAlignment w:val="center"/>
              <w:rPr>
                <w:rFonts w:cs="Times New Roman"/>
                <w:color w:val="000000"/>
                <w:sz w:val="15"/>
                <w:szCs w:val="15"/>
              </w:rPr>
            </w:pPr>
            <w:r>
              <w:rPr>
                <w:rFonts w:hint="eastAsia" w:cs="Times New Roman"/>
                <w:color w:val="000000"/>
                <w:sz w:val="15"/>
                <w:szCs w:val="15"/>
              </w:rPr>
              <w:t>180</w:t>
            </w:r>
          </w:p>
        </w:tc>
        <w:tc>
          <w:tcPr>
            <w:tcW w:w="608" w:type="dxa"/>
            <w:vAlign w:val="center"/>
          </w:tcPr>
          <w:p w14:paraId="7335BA48">
            <w:pPr>
              <w:ind w:firstLine="0" w:firstLineChars="0"/>
              <w:jc w:val="center"/>
              <w:textAlignment w:val="center"/>
              <w:rPr>
                <w:rFonts w:cs="Times New Roman"/>
                <w:color w:val="000000"/>
                <w:sz w:val="15"/>
                <w:szCs w:val="15"/>
              </w:rPr>
            </w:pPr>
            <w:r>
              <w:rPr>
                <w:rFonts w:hint="eastAsia" w:cs="Times New Roman"/>
                <w:color w:val="000000"/>
                <w:sz w:val="15"/>
                <w:szCs w:val="15"/>
              </w:rPr>
              <w:t>27</w:t>
            </w:r>
          </w:p>
        </w:tc>
        <w:tc>
          <w:tcPr>
            <w:tcW w:w="608" w:type="dxa"/>
            <w:vAlign w:val="center"/>
          </w:tcPr>
          <w:p w14:paraId="321DC790">
            <w:pPr>
              <w:ind w:firstLine="0" w:firstLineChars="0"/>
              <w:jc w:val="center"/>
              <w:textAlignment w:val="center"/>
              <w:rPr>
                <w:rFonts w:cs="Times New Roman"/>
                <w:color w:val="000000"/>
                <w:sz w:val="15"/>
                <w:szCs w:val="15"/>
              </w:rPr>
            </w:pPr>
            <w:r>
              <w:rPr>
                <w:rFonts w:hint="eastAsia" w:cs="Times New Roman"/>
                <w:color w:val="000000"/>
                <w:sz w:val="15"/>
                <w:szCs w:val="15"/>
              </w:rPr>
              <w:t>0.85</w:t>
            </w:r>
          </w:p>
        </w:tc>
        <w:tc>
          <w:tcPr>
            <w:tcW w:w="609" w:type="dxa"/>
            <w:vAlign w:val="center"/>
          </w:tcPr>
          <w:p w14:paraId="3701CCD8">
            <w:pPr>
              <w:ind w:firstLine="0" w:firstLineChars="0"/>
              <w:jc w:val="center"/>
              <w:textAlignment w:val="center"/>
              <w:rPr>
                <w:rFonts w:cs="Times New Roman"/>
                <w:color w:val="000000"/>
                <w:sz w:val="15"/>
                <w:szCs w:val="15"/>
              </w:rPr>
            </w:pPr>
            <w:r>
              <w:rPr>
                <w:rFonts w:hint="eastAsia" w:cs="Times New Roman"/>
                <w:color w:val="000000"/>
                <w:sz w:val="15"/>
                <w:szCs w:val="15"/>
              </w:rPr>
              <w:t>211</w:t>
            </w:r>
          </w:p>
        </w:tc>
        <w:tc>
          <w:tcPr>
            <w:tcW w:w="609" w:type="dxa"/>
            <w:vAlign w:val="center"/>
          </w:tcPr>
          <w:p w14:paraId="60E210F2">
            <w:pPr>
              <w:ind w:firstLine="0" w:firstLineChars="0"/>
              <w:jc w:val="center"/>
              <w:textAlignment w:val="center"/>
              <w:rPr>
                <w:rFonts w:cs="Times New Roman"/>
                <w:color w:val="000000"/>
                <w:sz w:val="15"/>
                <w:szCs w:val="15"/>
              </w:rPr>
            </w:pPr>
            <w:r>
              <w:rPr>
                <w:rFonts w:hint="eastAsia" w:cs="Times New Roman"/>
                <w:color w:val="000000"/>
                <w:sz w:val="15"/>
                <w:szCs w:val="15"/>
              </w:rPr>
              <w:t>106</w:t>
            </w:r>
          </w:p>
        </w:tc>
        <w:tc>
          <w:tcPr>
            <w:tcW w:w="609" w:type="dxa"/>
            <w:vAlign w:val="center"/>
          </w:tcPr>
          <w:p w14:paraId="3EC1D424">
            <w:pPr>
              <w:ind w:firstLine="0" w:firstLineChars="0"/>
              <w:jc w:val="center"/>
              <w:textAlignment w:val="center"/>
              <w:rPr>
                <w:rFonts w:cs="Times New Roman"/>
                <w:color w:val="000000"/>
                <w:sz w:val="15"/>
                <w:szCs w:val="15"/>
              </w:rPr>
            </w:pPr>
            <w:r>
              <w:rPr>
                <w:rFonts w:hint="eastAsia" w:cs="Times New Roman"/>
                <w:color w:val="000000"/>
                <w:sz w:val="15"/>
                <w:szCs w:val="15"/>
              </w:rPr>
              <w:t>0.69</w:t>
            </w:r>
          </w:p>
        </w:tc>
        <w:tc>
          <w:tcPr>
            <w:tcW w:w="609" w:type="dxa"/>
            <w:vAlign w:val="center"/>
          </w:tcPr>
          <w:p w14:paraId="6C30E5D1">
            <w:pPr>
              <w:ind w:firstLine="0" w:firstLineChars="0"/>
              <w:jc w:val="center"/>
              <w:textAlignment w:val="center"/>
              <w:rPr>
                <w:rFonts w:cs="Times New Roman"/>
                <w:color w:val="000000"/>
                <w:sz w:val="15"/>
                <w:szCs w:val="15"/>
              </w:rPr>
            </w:pPr>
            <w:r>
              <w:rPr>
                <w:rFonts w:hint="eastAsia" w:cs="Times New Roman"/>
                <w:color w:val="000000"/>
                <w:sz w:val="15"/>
                <w:szCs w:val="15"/>
              </w:rPr>
              <w:t>50</w:t>
            </w:r>
          </w:p>
        </w:tc>
        <w:tc>
          <w:tcPr>
            <w:tcW w:w="609" w:type="dxa"/>
            <w:vAlign w:val="center"/>
          </w:tcPr>
          <w:p w14:paraId="001E0D17">
            <w:pPr>
              <w:ind w:firstLine="0" w:firstLineChars="0"/>
              <w:jc w:val="center"/>
              <w:textAlignment w:val="center"/>
              <w:rPr>
                <w:rFonts w:cs="Times New Roman"/>
                <w:color w:val="000000"/>
                <w:sz w:val="15"/>
                <w:szCs w:val="15"/>
              </w:rPr>
            </w:pPr>
            <w:r>
              <w:rPr>
                <w:rFonts w:hint="eastAsia" w:cs="Times New Roman"/>
                <w:color w:val="000000"/>
                <w:sz w:val="15"/>
                <w:szCs w:val="15"/>
              </w:rPr>
              <w:t>223</w:t>
            </w:r>
          </w:p>
        </w:tc>
        <w:tc>
          <w:tcPr>
            <w:tcW w:w="609" w:type="dxa"/>
            <w:vAlign w:val="center"/>
          </w:tcPr>
          <w:p w14:paraId="476B12EA">
            <w:pPr>
              <w:ind w:firstLine="0" w:firstLineChars="0"/>
              <w:jc w:val="center"/>
              <w:textAlignment w:val="center"/>
              <w:rPr>
                <w:rFonts w:cs="Times New Roman"/>
                <w:color w:val="000000"/>
                <w:sz w:val="15"/>
                <w:szCs w:val="15"/>
              </w:rPr>
            </w:pPr>
            <w:r>
              <w:rPr>
                <w:rFonts w:hint="eastAsia" w:cs="Times New Roman"/>
                <w:color w:val="000000"/>
                <w:sz w:val="15"/>
                <w:szCs w:val="15"/>
              </w:rPr>
              <w:t>73</w:t>
            </w:r>
          </w:p>
        </w:tc>
        <w:tc>
          <w:tcPr>
            <w:tcW w:w="609" w:type="dxa"/>
            <w:vAlign w:val="center"/>
          </w:tcPr>
          <w:p w14:paraId="5AB9BD82">
            <w:pPr>
              <w:ind w:firstLine="0" w:firstLineChars="0"/>
              <w:jc w:val="center"/>
              <w:textAlignment w:val="center"/>
              <w:rPr>
                <w:rFonts w:cs="Times New Roman"/>
                <w:color w:val="000000"/>
                <w:sz w:val="15"/>
                <w:szCs w:val="15"/>
              </w:rPr>
            </w:pPr>
            <w:r>
              <w:rPr>
                <w:rFonts w:hint="eastAsia" w:cs="Times New Roman"/>
                <w:color w:val="000000"/>
                <w:sz w:val="15"/>
                <w:szCs w:val="15"/>
              </w:rPr>
              <w:t>1.62</w:t>
            </w:r>
          </w:p>
        </w:tc>
        <w:tc>
          <w:tcPr>
            <w:tcW w:w="609" w:type="dxa"/>
            <w:vAlign w:val="center"/>
          </w:tcPr>
          <w:p w14:paraId="0E6E0CB6">
            <w:pPr>
              <w:ind w:firstLine="0" w:firstLineChars="0"/>
              <w:jc w:val="center"/>
              <w:textAlignment w:val="center"/>
              <w:rPr>
                <w:rFonts w:cs="Times New Roman"/>
                <w:color w:val="000000"/>
                <w:sz w:val="15"/>
                <w:szCs w:val="15"/>
              </w:rPr>
            </w:pPr>
            <w:r>
              <w:rPr>
                <w:rFonts w:hint="eastAsia" w:cs="Times New Roman"/>
                <w:color w:val="000000"/>
                <w:sz w:val="15"/>
                <w:szCs w:val="15"/>
              </w:rPr>
              <w:t>186</w:t>
            </w:r>
          </w:p>
        </w:tc>
        <w:tc>
          <w:tcPr>
            <w:tcW w:w="609" w:type="dxa"/>
            <w:vAlign w:val="center"/>
          </w:tcPr>
          <w:p w14:paraId="064F5E30">
            <w:pPr>
              <w:ind w:firstLine="0" w:firstLineChars="0"/>
              <w:jc w:val="center"/>
              <w:textAlignment w:val="center"/>
              <w:rPr>
                <w:rFonts w:cs="Times New Roman"/>
                <w:color w:val="000000"/>
                <w:sz w:val="15"/>
                <w:szCs w:val="15"/>
              </w:rPr>
            </w:pPr>
            <w:r>
              <w:rPr>
                <w:rFonts w:hint="eastAsia" w:cs="Times New Roman"/>
                <w:color w:val="000000"/>
                <w:sz w:val="15"/>
                <w:szCs w:val="15"/>
              </w:rPr>
              <w:t>113</w:t>
            </w:r>
          </w:p>
        </w:tc>
        <w:tc>
          <w:tcPr>
            <w:tcW w:w="609" w:type="dxa"/>
            <w:vAlign w:val="center"/>
          </w:tcPr>
          <w:p w14:paraId="6797ACC3">
            <w:pPr>
              <w:ind w:firstLine="0" w:firstLineChars="0"/>
              <w:jc w:val="center"/>
              <w:textAlignment w:val="center"/>
              <w:rPr>
                <w:rFonts w:cs="Times New Roman"/>
                <w:color w:val="000000"/>
                <w:sz w:val="15"/>
                <w:szCs w:val="15"/>
              </w:rPr>
            </w:pPr>
            <w:r>
              <w:rPr>
                <w:rFonts w:hint="eastAsia" w:cs="Times New Roman"/>
                <w:color w:val="000000"/>
                <w:sz w:val="15"/>
                <w:szCs w:val="15"/>
              </w:rPr>
              <w:t>0.98</w:t>
            </w:r>
          </w:p>
        </w:tc>
      </w:tr>
      <w:tr w14:paraId="09064E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08" w:type="dxa"/>
            <w:vAlign w:val="center"/>
          </w:tcPr>
          <w:p w14:paraId="1C6CA7A8">
            <w:pPr>
              <w:ind w:firstLine="0" w:firstLineChars="0"/>
              <w:jc w:val="center"/>
              <w:textAlignment w:val="center"/>
              <w:rPr>
                <w:rFonts w:cs="Times New Roman"/>
                <w:color w:val="000000"/>
                <w:sz w:val="15"/>
                <w:szCs w:val="15"/>
              </w:rPr>
            </w:pPr>
            <w:r>
              <w:rPr>
                <w:rFonts w:hint="eastAsia" w:cs="Times New Roman"/>
                <w:color w:val="000000"/>
                <w:sz w:val="15"/>
                <w:szCs w:val="15"/>
              </w:rPr>
              <w:t>25</w:t>
            </w:r>
          </w:p>
        </w:tc>
        <w:tc>
          <w:tcPr>
            <w:tcW w:w="608" w:type="dxa"/>
            <w:vAlign w:val="center"/>
          </w:tcPr>
          <w:p w14:paraId="523CE291">
            <w:pPr>
              <w:ind w:firstLine="0" w:firstLineChars="0"/>
              <w:jc w:val="center"/>
              <w:textAlignment w:val="center"/>
              <w:rPr>
                <w:rFonts w:cs="Times New Roman"/>
                <w:color w:val="000000"/>
                <w:sz w:val="15"/>
                <w:szCs w:val="15"/>
              </w:rPr>
            </w:pPr>
            <w:r>
              <w:rPr>
                <w:rFonts w:hint="eastAsia" w:cs="Times New Roman"/>
                <w:color w:val="000000"/>
                <w:sz w:val="15"/>
                <w:szCs w:val="15"/>
              </w:rPr>
              <w:t>161</w:t>
            </w:r>
          </w:p>
        </w:tc>
        <w:tc>
          <w:tcPr>
            <w:tcW w:w="608" w:type="dxa"/>
            <w:vAlign w:val="center"/>
          </w:tcPr>
          <w:p w14:paraId="7E872D76">
            <w:pPr>
              <w:ind w:firstLine="0" w:firstLineChars="0"/>
              <w:jc w:val="center"/>
              <w:textAlignment w:val="center"/>
              <w:rPr>
                <w:rFonts w:cs="Times New Roman"/>
                <w:color w:val="000000"/>
                <w:sz w:val="15"/>
                <w:szCs w:val="15"/>
              </w:rPr>
            </w:pPr>
            <w:r>
              <w:rPr>
                <w:rFonts w:hint="eastAsia" w:cs="Times New Roman"/>
                <w:color w:val="000000"/>
                <w:sz w:val="15"/>
                <w:szCs w:val="15"/>
              </w:rPr>
              <w:t>39</w:t>
            </w:r>
          </w:p>
        </w:tc>
        <w:tc>
          <w:tcPr>
            <w:tcW w:w="608" w:type="dxa"/>
            <w:vAlign w:val="center"/>
          </w:tcPr>
          <w:p w14:paraId="35A47B5B">
            <w:pPr>
              <w:ind w:firstLine="0" w:firstLineChars="0"/>
              <w:jc w:val="center"/>
              <w:textAlignment w:val="center"/>
              <w:rPr>
                <w:rFonts w:cs="Times New Roman"/>
                <w:color w:val="000000"/>
                <w:sz w:val="15"/>
                <w:szCs w:val="15"/>
              </w:rPr>
            </w:pPr>
            <w:r>
              <w:rPr>
                <w:rFonts w:hint="eastAsia" w:cs="Times New Roman"/>
                <w:color w:val="000000"/>
                <w:sz w:val="15"/>
                <w:szCs w:val="15"/>
              </w:rPr>
              <w:t>0.94</w:t>
            </w:r>
          </w:p>
        </w:tc>
        <w:tc>
          <w:tcPr>
            <w:tcW w:w="609" w:type="dxa"/>
            <w:vAlign w:val="center"/>
          </w:tcPr>
          <w:p w14:paraId="1EE661BF">
            <w:pPr>
              <w:ind w:firstLine="0" w:firstLineChars="0"/>
              <w:jc w:val="center"/>
              <w:textAlignment w:val="center"/>
              <w:rPr>
                <w:rFonts w:cs="Times New Roman"/>
                <w:color w:val="000000"/>
                <w:sz w:val="15"/>
                <w:szCs w:val="15"/>
              </w:rPr>
            </w:pPr>
            <w:r>
              <w:rPr>
                <w:rFonts w:hint="eastAsia" w:cs="Times New Roman"/>
                <w:color w:val="000000"/>
                <w:sz w:val="15"/>
                <w:szCs w:val="15"/>
              </w:rPr>
              <w:t>91</w:t>
            </w:r>
          </w:p>
        </w:tc>
        <w:tc>
          <w:tcPr>
            <w:tcW w:w="609" w:type="dxa"/>
            <w:vAlign w:val="center"/>
          </w:tcPr>
          <w:p w14:paraId="18D67160">
            <w:pPr>
              <w:ind w:firstLine="0" w:firstLineChars="0"/>
              <w:jc w:val="center"/>
              <w:textAlignment w:val="center"/>
              <w:rPr>
                <w:rFonts w:cs="Times New Roman"/>
                <w:color w:val="000000"/>
                <w:sz w:val="15"/>
                <w:szCs w:val="15"/>
              </w:rPr>
            </w:pPr>
            <w:r>
              <w:rPr>
                <w:rFonts w:hint="eastAsia" w:cs="Times New Roman"/>
                <w:color w:val="000000"/>
                <w:sz w:val="15"/>
                <w:szCs w:val="15"/>
              </w:rPr>
              <w:t>88</w:t>
            </w:r>
          </w:p>
        </w:tc>
        <w:tc>
          <w:tcPr>
            <w:tcW w:w="609" w:type="dxa"/>
            <w:vAlign w:val="center"/>
          </w:tcPr>
          <w:p w14:paraId="3E6E7563">
            <w:pPr>
              <w:ind w:firstLine="0" w:firstLineChars="0"/>
              <w:jc w:val="center"/>
              <w:textAlignment w:val="center"/>
              <w:rPr>
                <w:rFonts w:cs="Times New Roman"/>
                <w:color w:val="000000"/>
                <w:sz w:val="15"/>
                <w:szCs w:val="15"/>
              </w:rPr>
            </w:pPr>
            <w:r>
              <w:rPr>
                <w:rFonts w:hint="eastAsia" w:cs="Times New Roman"/>
                <w:color w:val="000000"/>
                <w:sz w:val="15"/>
                <w:szCs w:val="15"/>
              </w:rPr>
              <w:t>0.52</w:t>
            </w:r>
          </w:p>
        </w:tc>
        <w:tc>
          <w:tcPr>
            <w:tcW w:w="609" w:type="dxa"/>
            <w:vAlign w:val="center"/>
          </w:tcPr>
          <w:p w14:paraId="71E66504">
            <w:pPr>
              <w:ind w:firstLine="0" w:firstLineChars="0"/>
              <w:jc w:val="center"/>
              <w:textAlignment w:val="center"/>
              <w:rPr>
                <w:rFonts w:cs="Times New Roman"/>
                <w:color w:val="000000"/>
                <w:sz w:val="15"/>
                <w:szCs w:val="15"/>
              </w:rPr>
            </w:pPr>
            <w:r>
              <w:rPr>
                <w:rFonts w:hint="eastAsia" w:cs="Times New Roman"/>
                <w:color w:val="000000"/>
                <w:sz w:val="15"/>
                <w:szCs w:val="15"/>
              </w:rPr>
              <w:t>51</w:t>
            </w:r>
          </w:p>
        </w:tc>
        <w:tc>
          <w:tcPr>
            <w:tcW w:w="609" w:type="dxa"/>
            <w:vAlign w:val="center"/>
          </w:tcPr>
          <w:p w14:paraId="64A20514">
            <w:pPr>
              <w:ind w:firstLine="0" w:firstLineChars="0"/>
              <w:jc w:val="center"/>
              <w:textAlignment w:val="center"/>
              <w:rPr>
                <w:rFonts w:cs="Times New Roman"/>
                <w:color w:val="000000"/>
                <w:sz w:val="15"/>
                <w:szCs w:val="15"/>
              </w:rPr>
            </w:pPr>
            <w:r>
              <w:rPr>
                <w:rFonts w:hint="eastAsia" w:cs="Times New Roman"/>
                <w:color w:val="000000"/>
                <w:sz w:val="15"/>
                <w:szCs w:val="15"/>
              </w:rPr>
              <w:t>136</w:t>
            </w:r>
          </w:p>
        </w:tc>
        <w:tc>
          <w:tcPr>
            <w:tcW w:w="609" w:type="dxa"/>
            <w:vAlign w:val="center"/>
          </w:tcPr>
          <w:p w14:paraId="02F69F84">
            <w:pPr>
              <w:ind w:firstLine="0" w:firstLineChars="0"/>
              <w:jc w:val="center"/>
              <w:textAlignment w:val="center"/>
              <w:rPr>
                <w:rFonts w:cs="Times New Roman"/>
                <w:color w:val="000000"/>
                <w:sz w:val="15"/>
                <w:szCs w:val="15"/>
              </w:rPr>
            </w:pPr>
            <w:r>
              <w:rPr>
                <w:rFonts w:hint="eastAsia" w:cs="Times New Roman"/>
                <w:color w:val="000000"/>
                <w:sz w:val="15"/>
                <w:szCs w:val="15"/>
              </w:rPr>
              <w:t>67</w:t>
            </w:r>
          </w:p>
        </w:tc>
        <w:tc>
          <w:tcPr>
            <w:tcW w:w="609" w:type="dxa"/>
            <w:vAlign w:val="center"/>
          </w:tcPr>
          <w:p w14:paraId="76CA93E7">
            <w:pPr>
              <w:ind w:firstLine="0" w:firstLineChars="0"/>
              <w:jc w:val="center"/>
              <w:textAlignment w:val="center"/>
              <w:rPr>
                <w:rFonts w:cs="Times New Roman"/>
                <w:color w:val="000000"/>
                <w:sz w:val="15"/>
                <w:szCs w:val="15"/>
              </w:rPr>
            </w:pPr>
            <w:r>
              <w:rPr>
                <w:rFonts w:hint="eastAsia" w:cs="Times New Roman"/>
                <w:color w:val="000000"/>
                <w:sz w:val="15"/>
                <w:szCs w:val="15"/>
              </w:rPr>
              <w:t>1.45</w:t>
            </w:r>
          </w:p>
        </w:tc>
        <w:tc>
          <w:tcPr>
            <w:tcW w:w="609" w:type="dxa"/>
            <w:vAlign w:val="center"/>
          </w:tcPr>
          <w:p w14:paraId="680A5865">
            <w:pPr>
              <w:ind w:firstLine="0" w:firstLineChars="0"/>
              <w:jc w:val="center"/>
              <w:textAlignment w:val="center"/>
              <w:rPr>
                <w:rFonts w:cs="Times New Roman"/>
                <w:color w:val="000000"/>
                <w:sz w:val="15"/>
                <w:szCs w:val="15"/>
              </w:rPr>
            </w:pPr>
            <w:r>
              <w:rPr>
                <w:rFonts w:hint="eastAsia" w:cs="Times New Roman"/>
                <w:color w:val="000000"/>
                <w:sz w:val="15"/>
                <w:szCs w:val="15"/>
              </w:rPr>
              <w:t>72</w:t>
            </w:r>
          </w:p>
        </w:tc>
        <w:tc>
          <w:tcPr>
            <w:tcW w:w="609" w:type="dxa"/>
            <w:vAlign w:val="center"/>
          </w:tcPr>
          <w:p w14:paraId="6F245C13">
            <w:pPr>
              <w:ind w:firstLine="0" w:firstLineChars="0"/>
              <w:jc w:val="center"/>
              <w:textAlignment w:val="center"/>
              <w:rPr>
                <w:rFonts w:cs="Times New Roman"/>
                <w:color w:val="000000"/>
                <w:sz w:val="15"/>
                <w:szCs w:val="15"/>
              </w:rPr>
            </w:pPr>
            <w:r>
              <w:rPr>
                <w:rFonts w:hint="eastAsia" w:cs="Times New Roman"/>
                <w:color w:val="000000"/>
                <w:sz w:val="15"/>
                <w:szCs w:val="15"/>
              </w:rPr>
              <w:t>46</w:t>
            </w:r>
          </w:p>
        </w:tc>
        <w:tc>
          <w:tcPr>
            <w:tcW w:w="609" w:type="dxa"/>
            <w:vAlign w:val="center"/>
          </w:tcPr>
          <w:p w14:paraId="68211F8A">
            <w:pPr>
              <w:ind w:firstLine="0" w:firstLineChars="0"/>
              <w:jc w:val="center"/>
              <w:textAlignment w:val="center"/>
              <w:rPr>
                <w:rFonts w:cs="Times New Roman"/>
                <w:color w:val="000000"/>
                <w:sz w:val="15"/>
                <w:szCs w:val="15"/>
              </w:rPr>
            </w:pPr>
            <w:r>
              <w:rPr>
                <w:rFonts w:hint="eastAsia" w:cs="Times New Roman"/>
                <w:color w:val="000000"/>
                <w:sz w:val="15"/>
                <w:szCs w:val="15"/>
              </w:rPr>
              <w:t>0.84</w:t>
            </w:r>
          </w:p>
        </w:tc>
      </w:tr>
      <w:tr w14:paraId="2C07B7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08" w:type="dxa"/>
            <w:tcBorders>
              <w:bottom w:val="single" w:color="auto" w:sz="4" w:space="0"/>
            </w:tcBorders>
            <w:vAlign w:val="center"/>
          </w:tcPr>
          <w:p w14:paraId="3F81FB63">
            <w:pPr>
              <w:ind w:firstLine="0" w:firstLineChars="0"/>
              <w:jc w:val="center"/>
              <w:textAlignment w:val="center"/>
              <w:rPr>
                <w:rFonts w:cs="Times New Roman"/>
                <w:color w:val="000000"/>
                <w:sz w:val="15"/>
                <w:szCs w:val="15"/>
              </w:rPr>
            </w:pPr>
            <w:r>
              <w:rPr>
                <w:rFonts w:hint="eastAsia" w:cs="Times New Roman"/>
                <w:color w:val="000000"/>
                <w:sz w:val="15"/>
                <w:szCs w:val="15"/>
              </w:rPr>
              <w:t>26</w:t>
            </w:r>
          </w:p>
        </w:tc>
        <w:tc>
          <w:tcPr>
            <w:tcW w:w="608" w:type="dxa"/>
            <w:tcBorders>
              <w:bottom w:val="single" w:color="auto" w:sz="4" w:space="0"/>
            </w:tcBorders>
            <w:vAlign w:val="center"/>
          </w:tcPr>
          <w:p w14:paraId="7233A4AF">
            <w:pPr>
              <w:ind w:firstLine="0" w:firstLineChars="0"/>
              <w:jc w:val="center"/>
              <w:textAlignment w:val="center"/>
              <w:rPr>
                <w:rFonts w:cs="Times New Roman"/>
                <w:color w:val="000000"/>
                <w:sz w:val="15"/>
                <w:szCs w:val="15"/>
              </w:rPr>
            </w:pPr>
            <w:r>
              <w:rPr>
                <w:rFonts w:hint="eastAsia" w:cs="Times New Roman"/>
                <w:color w:val="000000"/>
                <w:sz w:val="15"/>
                <w:szCs w:val="15"/>
              </w:rPr>
              <w:t>236</w:t>
            </w:r>
          </w:p>
        </w:tc>
        <w:tc>
          <w:tcPr>
            <w:tcW w:w="608" w:type="dxa"/>
            <w:tcBorders>
              <w:bottom w:val="single" w:color="auto" w:sz="4" w:space="0"/>
            </w:tcBorders>
            <w:vAlign w:val="center"/>
          </w:tcPr>
          <w:p w14:paraId="691260AB">
            <w:pPr>
              <w:ind w:firstLine="0" w:firstLineChars="0"/>
              <w:jc w:val="center"/>
              <w:textAlignment w:val="center"/>
              <w:rPr>
                <w:rFonts w:cs="Times New Roman"/>
                <w:color w:val="000000"/>
                <w:sz w:val="15"/>
                <w:szCs w:val="15"/>
              </w:rPr>
            </w:pPr>
            <w:r>
              <w:rPr>
                <w:rFonts w:hint="eastAsia" w:cs="Times New Roman"/>
                <w:color w:val="000000"/>
                <w:sz w:val="15"/>
                <w:szCs w:val="15"/>
              </w:rPr>
              <w:t>38</w:t>
            </w:r>
          </w:p>
        </w:tc>
        <w:tc>
          <w:tcPr>
            <w:tcW w:w="608" w:type="dxa"/>
            <w:tcBorders>
              <w:bottom w:val="single" w:color="auto" w:sz="4" w:space="0"/>
            </w:tcBorders>
            <w:vAlign w:val="center"/>
          </w:tcPr>
          <w:p w14:paraId="3548E5B3">
            <w:pPr>
              <w:ind w:firstLine="0" w:firstLineChars="0"/>
              <w:jc w:val="center"/>
              <w:textAlignment w:val="center"/>
              <w:rPr>
                <w:rFonts w:cs="Times New Roman"/>
                <w:color w:val="000000"/>
                <w:sz w:val="15"/>
                <w:szCs w:val="15"/>
              </w:rPr>
            </w:pPr>
            <w:r>
              <w:rPr>
                <w:rFonts w:hint="eastAsia" w:cs="Times New Roman"/>
                <w:color w:val="000000"/>
                <w:sz w:val="15"/>
                <w:szCs w:val="15"/>
              </w:rPr>
              <w:t>1.01</w:t>
            </w:r>
          </w:p>
        </w:tc>
        <w:tc>
          <w:tcPr>
            <w:tcW w:w="609" w:type="dxa"/>
            <w:tcBorders>
              <w:bottom w:val="single" w:color="auto" w:sz="4" w:space="0"/>
            </w:tcBorders>
            <w:vAlign w:val="center"/>
          </w:tcPr>
          <w:p w14:paraId="1518BCCA">
            <w:pPr>
              <w:ind w:firstLine="0" w:firstLineChars="0"/>
              <w:jc w:val="center"/>
              <w:textAlignment w:val="center"/>
              <w:rPr>
                <w:rFonts w:cs="Times New Roman"/>
                <w:color w:val="000000"/>
                <w:sz w:val="15"/>
                <w:szCs w:val="15"/>
              </w:rPr>
            </w:pPr>
            <w:r>
              <w:rPr>
                <w:rFonts w:hint="eastAsia" w:cs="Times New Roman"/>
                <w:color w:val="000000"/>
                <w:sz w:val="15"/>
                <w:szCs w:val="15"/>
              </w:rPr>
              <w:t>95</w:t>
            </w:r>
          </w:p>
        </w:tc>
        <w:tc>
          <w:tcPr>
            <w:tcW w:w="609" w:type="dxa"/>
            <w:tcBorders>
              <w:bottom w:val="single" w:color="auto" w:sz="4" w:space="0"/>
            </w:tcBorders>
            <w:vAlign w:val="center"/>
          </w:tcPr>
          <w:p w14:paraId="082A315C">
            <w:pPr>
              <w:ind w:firstLine="0" w:firstLineChars="0"/>
              <w:jc w:val="center"/>
              <w:textAlignment w:val="center"/>
              <w:rPr>
                <w:rFonts w:cs="Times New Roman"/>
                <w:color w:val="000000"/>
                <w:sz w:val="15"/>
                <w:szCs w:val="15"/>
              </w:rPr>
            </w:pPr>
            <w:r>
              <w:rPr>
                <w:rFonts w:hint="eastAsia" w:cs="Times New Roman"/>
                <w:color w:val="000000"/>
                <w:sz w:val="15"/>
                <w:szCs w:val="15"/>
              </w:rPr>
              <w:t>171</w:t>
            </w:r>
          </w:p>
        </w:tc>
        <w:tc>
          <w:tcPr>
            <w:tcW w:w="609" w:type="dxa"/>
            <w:tcBorders>
              <w:bottom w:val="single" w:color="auto" w:sz="4" w:space="0"/>
            </w:tcBorders>
            <w:vAlign w:val="center"/>
          </w:tcPr>
          <w:p w14:paraId="00FFD9A1">
            <w:pPr>
              <w:ind w:firstLine="0" w:firstLineChars="0"/>
              <w:jc w:val="center"/>
              <w:textAlignment w:val="center"/>
              <w:rPr>
                <w:rFonts w:cs="Times New Roman"/>
                <w:color w:val="000000"/>
                <w:sz w:val="15"/>
                <w:szCs w:val="15"/>
              </w:rPr>
            </w:pPr>
            <w:r>
              <w:rPr>
                <w:rFonts w:hint="eastAsia" w:cs="Times New Roman"/>
                <w:color w:val="000000"/>
                <w:sz w:val="15"/>
                <w:szCs w:val="15"/>
              </w:rPr>
              <w:t>0.83</w:t>
            </w:r>
          </w:p>
        </w:tc>
        <w:tc>
          <w:tcPr>
            <w:tcW w:w="609" w:type="dxa"/>
            <w:tcBorders>
              <w:bottom w:val="single" w:color="auto" w:sz="4" w:space="0"/>
            </w:tcBorders>
            <w:vAlign w:val="center"/>
          </w:tcPr>
          <w:p w14:paraId="07F06D95">
            <w:pPr>
              <w:ind w:firstLine="0" w:firstLineChars="0"/>
              <w:jc w:val="center"/>
              <w:textAlignment w:val="center"/>
              <w:rPr>
                <w:rFonts w:cs="Times New Roman"/>
                <w:color w:val="000000"/>
                <w:sz w:val="15"/>
                <w:szCs w:val="15"/>
              </w:rPr>
            </w:pPr>
            <w:r>
              <w:rPr>
                <w:rFonts w:hint="eastAsia" w:cs="Times New Roman"/>
                <w:color w:val="000000"/>
                <w:sz w:val="15"/>
                <w:szCs w:val="15"/>
              </w:rPr>
              <w:t>52</w:t>
            </w:r>
          </w:p>
        </w:tc>
        <w:tc>
          <w:tcPr>
            <w:tcW w:w="609" w:type="dxa"/>
            <w:tcBorders>
              <w:bottom w:val="single" w:color="auto" w:sz="4" w:space="0"/>
            </w:tcBorders>
            <w:vAlign w:val="center"/>
          </w:tcPr>
          <w:p w14:paraId="1E09171F">
            <w:pPr>
              <w:ind w:firstLine="0" w:firstLineChars="0"/>
              <w:jc w:val="center"/>
              <w:textAlignment w:val="center"/>
              <w:rPr>
                <w:rFonts w:cs="Times New Roman"/>
                <w:color w:val="000000"/>
                <w:sz w:val="15"/>
                <w:szCs w:val="15"/>
              </w:rPr>
            </w:pPr>
            <w:r>
              <w:rPr>
                <w:rFonts w:hint="eastAsia" w:cs="Times New Roman"/>
                <w:color w:val="000000"/>
                <w:sz w:val="15"/>
                <w:szCs w:val="15"/>
              </w:rPr>
              <w:t>172</w:t>
            </w:r>
          </w:p>
        </w:tc>
        <w:tc>
          <w:tcPr>
            <w:tcW w:w="609" w:type="dxa"/>
            <w:tcBorders>
              <w:bottom w:val="single" w:color="auto" w:sz="4" w:space="0"/>
            </w:tcBorders>
            <w:vAlign w:val="center"/>
          </w:tcPr>
          <w:p w14:paraId="22E036FC">
            <w:pPr>
              <w:ind w:firstLine="0" w:firstLineChars="0"/>
              <w:jc w:val="center"/>
              <w:textAlignment w:val="center"/>
              <w:rPr>
                <w:rFonts w:cs="Times New Roman"/>
                <w:color w:val="000000"/>
                <w:sz w:val="15"/>
                <w:szCs w:val="15"/>
              </w:rPr>
            </w:pPr>
            <w:r>
              <w:rPr>
                <w:rFonts w:hint="eastAsia" w:cs="Times New Roman"/>
                <w:color w:val="000000"/>
                <w:sz w:val="15"/>
                <w:szCs w:val="15"/>
              </w:rPr>
              <w:t>38</w:t>
            </w:r>
          </w:p>
        </w:tc>
        <w:tc>
          <w:tcPr>
            <w:tcW w:w="609" w:type="dxa"/>
            <w:tcBorders>
              <w:bottom w:val="single" w:color="auto" w:sz="4" w:space="0"/>
            </w:tcBorders>
            <w:vAlign w:val="center"/>
          </w:tcPr>
          <w:p w14:paraId="69AAEE61">
            <w:pPr>
              <w:ind w:firstLine="0" w:firstLineChars="0"/>
              <w:jc w:val="center"/>
              <w:textAlignment w:val="center"/>
              <w:rPr>
                <w:rFonts w:cs="Times New Roman"/>
                <w:color w:val="000000"/>
                <w:sz w:val="15"/>
                <w:szCs w:val="15"/>
              </w:rPr>
            </w:pPr>
            <w:r>
              <w:rPr>
                <w:rFonts w:hint="eastAsia" w:cs="Times New Roman"/>
                <w:color w:val="000000"/>
                <w:sz w:val="15"/>
                <w:szCs w:val="15"/>
              </w:rPr>
              <w:t>1.04</w:t>
            </w:r>
          </w:p>
        </w:tc>
        <w:tc>
          <w:tcPr>
            <w:tcW w:w="609" w:type="dxa"/>
            <w:tcBorders>
              <w:bottom w:val="single" w:color="auto" w:sz="4" w:space="0"/>
            </w:tcBorders>
            <w:vAlign w:val="center"/>
          </w:tcPr>
          <w:p w14:paraId="1AC66B22">
            <w:pPr>
              <w:ind w:firstLine="0" w:firstLineChars="0"/>
              <w:jc w:val="center"/>
              <w:textAlignment w:val="center"/>
              <w:rPr>
                <w:rFonts w:cs="Times New Roman"/>
                <w:color w:val="000000"/>
                <w:sz w:val="15"/>
                <w:szCs w:val="15"/>
              </w:rPr>
            </w:pPr>
            <w:r>
              <w:rPr>
                <w:rFonts w:hint="eastAsia" w:cs="Times New Roman"/>
                <w:color w:val="000000"/>
                <w:sz w:val="15"/>
                <w:szCs w:val="15"/>
              </w:rPr>
              <w:t>238</w:t>
            </w:r>
          </w:p>
        </w:tc>
        <w:tc>
          <w:tcPr>
            <w:tcW w:w="609" w:type="dxa"/>
            <w:tcBorders>
              <w:bottom w:val="single" w:color="auto" w:sz="4" w:space="0"/>
            </w:tcBorders>
            <w:vAlign w:val="center"/>
          </w:tcPr>
          <w:p w14:paraId="2B677E33">
            <w:pPr>
              <w:ind w:firstLine="0" w:firstLineChars="0"/>
              <w:jc w:val="center"/>
              <w:textAlignment w:val="center"/>
              <w:rPr>
                <w:rFonts w:cs="Times New Roman"/>
                <w:color w:val="000000"/>
                <w:sz w:val="15"/>
                <w:szCs w:val="15"/>
              </w:rPr>
            </w:pPr>
            <w:r>
              <w:rPr>
                <w:rFonts w:hint="eastAsia" w:cs="Times New Roman"/>
                <w:color w:val="000000"/>
                <w:sz w:val="15"/>
                <w:szCs w:val="15"/>
              </w:rPr>
              <w:t>84</w:t>
            </w:r>
          </w:p>
        </w:tc>
        <w:tc>
          <w:tcPr>
            <w:tcW w:w="609" w:type="dxa"/>
            <w:tcBorders>
              <w:bottom w:val="single" w:color="auto" w:sz="4" w:space="0"/>
            </w:tcBorders>
            <w:vAlign w:val="center"/>
          </w:tcPr>
          <w:p w14:paraId="716BABE9">
            <w:pPr>
              <w:ind w:firstLine="0" w:firstLineChars="0"/>
              <w:jc w:val="center"/>
              <w:textAlignment w:val="center"/>
              <w:rPr>
                <w:rFonts w:cs="Times New Roman"/>
                <w:color w:val="000000"/>
                <w:sz w:val="15"/>
                <w:szCs w:val="15"/>
              </w:rPr>
            </w:pPr>
            <w:r>
              <w:rPr>
                <w:rFonts w:hint="eastAsia" w:cs="Times New Roman"/>
                <w:color w:val="000000"/>
                <w:sz w:val="15"/>
                <w:szCs w:val="15"/>
              </w:rPr>
              <w:t>0.84</w:t>
            </w:r>
          </w:p>
        </w:tc>
      </w:tr>
    </w:tbl>
    <w:p w14:paraId="28CFBD85">
      <w:pPr>
        <w:spacing w:line="360" w:lineRule="auto"/>
        <w:textAlignment w:val="center"/>
        <w:rPr>
          <w:rFonts w:hint="eastAsia" w:cs="Times New Roman"/>
          <w:sz w:val="21"/>
          <w:szCs w:val="21"/>
          <w:lang w:val="en-US" w:eastAsia="zh-CN"/>
        </w:rPr>
      </w:pPr>
      <w:r>
        <w:rPr>
          <w:rFonts w:hint="eastAsia" w:cs="Times New Roman"/>
          <w:sz w:val="21"/>
          <w:szCs w:val="21"/>
          <w:lang w:val="en-US" w:eastAsia="zh-CN"/>
        </w:rPr>
        <w:t>解：（1）相关系数矩阵：</w:t>
      </w:r>
    </w:p>
    <w:p w14:paraId="280412A6">
      <w:pPr>
        <w:spacing w:line="360" w:lineRule="auto"/>
        <w:textAlignment w:val="center"/>
        <w:rPr>
          <w:rFonts w:hint="default" w:hAnsi="Cambria Math" w:cs="Times New Roman"/>
          <w:i w:val="0"/>
          <w:kern w:val="2"/>
          <w:sz w:val="21"/>
          <w:szCs w:val="21"/>
          <w:lang w:val="en-US" w:eastAsia="zh-CN" w:bidi="ar-SA"/>
        </w:rPr>
      </w:pPr>
      <m:oMathPara>
        <m:oMathParaPr>
          <m:jc m:val="center"/>
        </m:oMathParaPr>
        <m:oMath>
          <m:r>
            <m:rPr/>
            <w:rPr>
              <w:rFonts w:hint="default" w:ascii="Cambria Math" w:hAnsi="Cambria Math" w:cs="Times New Roman"/>
              <w:kern w:val="2"/>
              <w:sz w:val="21"/>
              <w:szCs w:val="21"/>
              <w:lang w:val="en-US" w:eastAsia="zh-CN" w:bidi="ar-SA"/>
            </w:rPr>
            <m:t>R=</m:t>
          </m:r>
          <m:d>
            <m:dPr>
              <m:ctrlPr>
                <w:rPr>
                  <w:rFonts w:hint="default" w:ascii="Cambria Math" w:hAnsi="Cambria Math" w:cs="Times New Roman"/>
                  <w:i/>
                  <w:kern w:val="2"/>
                  <w:sz w:val="21"/>
                  <w:szCs w:val="21"/>
                  <w:lang w:val="en-US" w:eastAsia="zh-CN" w:bidi="ar-SA"/>
                </w:rPr>
              </m:ctrlPr>
            </m:dPr>
            <m:e>
              <m:m>
                <m:mPr>
                  <m:mcs>
                    <m:mc>
                      <m:mcPr>
                        <m:count m:val="6"/>
                        <m:mcJc m:val="center"/>
                      </m:mcPr>
                    </m:mc>
                  </m:mcs>
                  <m:ctrlPr>
                    <w:rPr>
                      <w:rFonts w:hint="default" w:ascii="Cambria Math" w:hAnsi="Cambria Math" w:cs="Times New Roman"/>
                      <w:i/>
                      <w:kern w:val="2"/>
                      <w:sz w:val="21"/>
                      <w:szCs w:val="21"/>
                      <w:lang w:val="en-US" w:eastAsia="zh-CN" w:bidi="ar-SA"/>
                    </w:rPr>
                  </m:ctrlPr>
                </m:mPr>
                <m:mr>
                  <m:e>
                    <m:r>
                      <m:rPr/>
                      <w:rPr>
                        <w:rFonts w:hint="default" w:ascii="Cambria Math" w:hAnsi="Cambria Math" w:cs="Times New Roman"/>
                        <w:kern w:val="2"/>
                        <w:sz w:val="21"/>
                        <w:szCs w:val="21"/>
                        <w:lang w:val="en-US" w:eastAsia="zh-CN" w:bidi="ar-SA"/>
                      </w:rPr>
                      <m:t>1.000</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0.176</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0.312</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−0.098</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0.689</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−0.065</m:t>
                    </m:r>
                    <m:ctrlPr>
                      <w:rPr>
                        <w:rFonts w:hint="default" w:ascii="Cambria Math" w:hAnsi="Cambria Math" w:cs="Times New Roman"/>
                        <w:i/>
                        <w:kern w:val="2"/>
                        <w:sz w:val="21"/>
                        <w:szCs w:val="21"/>
                        <w:lang w:val="en-US" w:eastAsia="zh-CN" w:bidi="ar-SA"/>
                      </w:rPr>
                    </m:ctrlPr>
                  </m:e>
                </m:mr>
                <m:mr>
                  <m:e>
                    <m:r>
                      <m:rPr/>
                      <w:rPr>
                        <w:rFonts w:hint="default" w:ascii="Cambria Math" w:hAnsi="Cambria Math" w:cs="Times New Roman"/>
                        <w:kern w:val="2"/>
                        <w:sz w:val="21"/>
                        <w:szCs w:val="21"/>
                        <w:lang w:val="en-US" w:eastAsia="zh-CN" w:bidi="ar-SA"/>
                      </w:rPr>
                      <m:t>0.176</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1.000</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0.543</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−0.347</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0.186</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0.149</m:t>
                    </m:r>
                    <m:ctrlPr>
                      <w:rPr>
                        <w:rFonts w:hint="default" w:ascii="Cambria Math" w:hAnsi="Cambria Math" w:cs="Times New Roman"/>
                        <w:i/>
                        <w:kern w:val="2"/>
                        <w:sz w:val="21"/>
                        <w:szCs w:val="21"/>
                        <w:lang w:val="en-US" w:eastAsia="zh-CN" w:bidi="ar-SA"/>
                      </w:rPr>
                    </m:ctrlPr>
                  </m:e>
                </m:mr>
                <m:mr>
                  <m:e>
                    <m:r>
                      <m:rPr/>
                      <w:rPr>
                        <w:rFonts w:hint="default" w:ascii="Cambria Math" w:hAnsi="Cambria Math" w:cs="Times New Roman"/>
                        <w:kern w:val="2"/>
                        <w:sz w:val="21"/>
                        <w:szCs w:val="21"/>
                        <w:lang w:val="en-US" w:eastAsia="zh-CN" w:bidi="ar-SA"/>
                      </w:rPr>
                      <m:t>0.312</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0.543</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1.000</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−0.205</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0.396</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0.316</m:t>
                    </m:r>
                    <m:ctrlPr>
                      <w:rPr>
                        <w:rFonts w:hint="default" w:ascii="Cambria Math" w:hAnsi="Cambria Math" w:cs="Times New Roman"/>
                        <w:i/>
                        <w:kern w:val="2"/>
                        <w:sz w:val="21"/>
                        <w:szCs w:val="21"/>
                        <w:lang w:val="en-US" w:eastAsia="zh-CN" w:bidi="ar-SA"/>
                      </w:rPr>
                    </m:ctrlPr>
                  </m:e>
                </m:mr>
                <m:mr>
                  <m:e>
                    <m:r>
                      <m:rPr/>
                      <w:rPr>
                        <w:rFonts w:hint="default" w:ascii="Cambria Math" w:hAnsi="Cambria Math" w:cs="Times New Roman"/>
                        <w:kern w:val="2"/>
                        <w:sz w:val="21"/>
                        <w:szCs w:val="21"/>
                        <w:lang w:val="en-US" w:eastAsia="zh-CN" w:bidi="ar-SA"/>
                      </w:rPr>
                      <m:t>−0.098</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−0.347</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−0.205</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1.000</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−0.153</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−0.191</m:t>
                    </m:r>
                    <m:ctrlPr>
                      <w:rPr>
                        <w:rFonts w:hint="default" w:ascii="Cambria Math" w:hAnsi="Cambria Math" w:cs="Times New Roman"/>
                        <w:i/>
                        <w:kern w:val="2"/>
                        <w:sz w:val="21"/>
                        <w:szCs w:val="21"/>
                        <w:lang w:val="en-US" w:eastAsia="zh-CN" w:bidi="ar-SA"/>
                      </w:rPr>
                    </m:ctrlPr>
                  </m:e>
                </m:mr>
                <m:mr>
                  <m:e>
                    <m:r>
                      <m:rPr/>
                      <w:rPr>
                        <w:rFonts w:hint="default" w:ascii="Cambria Math" w:hAnsi="Cambria Math" w:cs="Times New Roman"/>
                        <w:kern w:val="2"/>
                        <w:sz w:val="21"/>
                        <w:szCs w:val="21"/>
                        <w:lang w:val="en-US" w:eastAsia="zh-CN" w:bidi="ar-SA"/>
                      </w:rPr>
                      <m:t>0.689</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0.186</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0.396</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−0.153</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1.000</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0.084</m:t>
                    </m:r>
                    <m:ctrlPr>
                      <w:rPr>
                        <w:rFonts w:hint="default" w:ascii="Cambria Math" w:hAnsi="Cambria Math" w:cs="Times New Roman"/>
                        <w:i/>
                        <w:kern w:val="2"/>
                        <w:sz w:val="21"/>
                        <w:szCs w:val="21"/>
                        <w:lang w:val="en-US" w:eastAsia="zh-CN" w:bidi="ar-SA"/>
                      </w:rPr>
                    </m:ctrlPr>
                  </m:e>
                </m:mr>
                <m:mr>
                  <m:e>
                    <m:r>
                      <m:rPr/>
                      <w:rPr>
                        <w:rFonts w:hint="default" w:ascii="Cambria Math" w:hAnsi="Cambria Math" w:cs="Times New Roman"/>
                        <w:kern w:val="2"/>
                        <w:sz w:val="21"/>
                        <w:szCs w:val="21"/>
                        <w:lang w:val="en-US" w:eastAsia="zh-CN" w:bidi="ar-SA"/>
                      </w:rPr>
                      <m:t>−0.065</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0.149</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0.316</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−0.191</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0.084</m:t>
                    </m:r>
                    <m:ctrlPr>
                      <w:rPr>
                        <w:rFonts w:hint="default" w:ascii="Cambria Math" w:hAnsi="Cambria Math" w:cs="Times New Roman"/>
                        <w:i/>
                        <w:kern w:val="2"/>
                        <w:sz w:val="21"/>
                        <w:szCs w:val="21"/>
                        <w:lang w:val="en-US" w:eastAsia="zh-CN" w:bidi="ar-SA"/>
                      </w:rPr>
                    </m:ctrlPr>
                  </m:e>
                  <m:e>
                    <m:r>
                      <m:rPr/>
                      <w:rPr>
                        <w:rFonts w:hint="default" w:ascii="Cambria Math" w:hAnsi="Cambria Math" w:cs="Times New Roman"/>
                        <w:kern w:val="2"/>
                        <w:sz w:val="21"/>
                        <w:szCs w:val="21"/>
                        <w:lang w:val="en-US" w:eastAsia="zh-CN" w:bidi="ar-SA"/>
                      </w:rPr>
                      <m:t>1.000</m:t>
                    </m:r>
                    <m:ctrlPr>
                      <w:rPr>
                        <w:rFonts w:hint="default" w:ascii="Cambria Math" w:hAnsi="Cambria Math" w:cs="Times New Roman"/>
                        <w:i/>
                        <w:kern w:val="2"/>
                        <w:sz w:val="21"/>
                        <w:szCs w:val="21"/>
                        <w:lang w:val="en-US" w:eastAsia="zh-CN" w:bidi="ar-SA"/>
                      </w:rPr>
                    </m:ctrlPr>
                  </m:e>
                </m:mr>
              </m:m>
              <m:ctrlPr>
                <w:rPr>
                  <w:rFonts w:hint="default" w:ascii="Cambria Math" w:hAnsi="Cambria Math" w:cs="Times New Roman"/>
                  <w:i/>
                  <w:kern w:val="2"/>
                  <w:sz w:val="21"/>
                  <w:szCs w:val="21"/>
                  <w:lang w:val="en-US" w:eastAsia="zh-CN" w:bidi="ar-SA"/>
                </w:rPr>
              </m:ctrlPr>
            </m:e>
          </m:d>
        </m:oMath>
      </m:oMathPara>
    </w:p>
    <w:p w14:paraId="44352A5B">
      <w:pPr>
        <w:spacing w:line="360" w:lineRule="auto"/>
        <w:ind w:firstLineChars="0"/>
        <w:textAlignment w:val="center"/>
        <w:rPr>
          <w:rFonts w:hint="default" w:eastAsia="宋体" w:cs="Times New Roman"/>
          <w:sz w:val="21"/>
          <w:szCs w:val="21"/>
          <w:lang w:val="en-US" w:eastAsia="zh-CN"/>
        </w:rPr>
      </w:pPr>
      <w:r>
        <w:rPr>
          <w:rFonts w:hint="eastAsia" w:hAnsi="Cambria Math" w:cs="Times New Roman"/>
          <w:i w:val="0"/>
          <w:kern w:val="2"/>
          <w:sz w:val="21"/>
          <w:szCs w:val="21"/>
          <w:lang w:val="en-US" w:eastAsia="zh-CN" w:bidi="ar-SA"/>
        </w:rPr>
        <w:t>（2）第一对典型相关系数：</w:t>
      </w:r>
      <m:oMath>
        <m:r>
          <m:rPr/>
          <w:rPr>
            <w:rFonts w:hint="default" w:ascii="Cambria Math" w:cs="Times New Roman"/>
            <w:sz w:val="21"/>
            <w:szCs w:val="21"/>
            <w:lang w:val="en-US" w:eastAsia="zh-CN"/>
          </w:rPr>
          <m:t>Corr(</m:t>
        </m:r>
        <m:sSub>
          <m:sSubPr>
            <m:ctrlPr>
              <w:rPr>
                <w:rFonts w:hint="default" w:ascii="Cambria Math" w:cs="Times New Roman"/>
                <w:i/>
                <w:sz w:val="21"/>
                <w:szCs w:val="21"/>
                <w:lang w:val="en-US" w:eastAsia="zh-CN"/>
              </w:rPr>
            </m:ctrlPr>
          </m:sSubPr>
          <m:e>
            <m:r>
              <m:rPr/>
              <w:rPr>
                <w:rFonts w:hint="default" w:ascii="Cambria Math" w:cs="Times New Roman"/>
                <w:sz w:val="21"/>
                <w:szCs w:val="21"/>
                <w:lang w:val="en-US" w:eastAsia="zh-CN"/>
              </w:rPr>
              <m:t>X</m:t>
            </m:r>
            <m:ctrlPr>
              <w:rPr>
                <w:rFonts w:hint="default" w:ascii="Cambria Math" w:cs="Times New Roman"/>
                <w:i/>
                <w:sz w:val="21"/>
                <w:szCs w:val="21"/>
                <w:lang w:val="en-US" w:eastAsia="zh-CN"/>
              </w:rPr>
            </m:ctrlPr>
          </m:e>
          <m:sub>
            <m:r>
              <m:rPr/>
              <w:rPr>
                <w:rFonts w:hint="default" w:ascii="Cambria Math" w:cs="Times New Roman"/>
                <w:sz w:val="21"/>
                <w:szCs w:val="21"/>
                <w:lang w:val="en-US" w:eastAsia="zh-CN"/>
              </w:rPr>
              <m:t>1</m:t>
            </m:r>
            <m:ctrlPr>
              <w:rPr>
                <w:rFonts w:hint="default" w:ascii="Cambria Math" w:cs="Times New Roman"/>
                <w:i/>
                <w:sz w:val="21"/>
                <w:szCs w:val="21"/>
                <w:lang w:val="en-US" w:eastAsia="zh-CN"/>
              </w:rPr>
            </m:ctrlPr>
          </m:sub>
        </m:sSub>
        <m:r>
          <m:rPr/>
          <w:rPr>
            <w:rFonts w:hint="default" w:ascii="Cambria Math" w:cs="Times New Roman"/>
            <w:sz w:val="21"/>
            <w:szCs w:val="21"/>
            <w:lang w:val="en-US" w:eastAsia="zh-CN"/>
          </w:rPr>
          <m:t>,</m:t>
        </m:r>
        <m:sSub>
          <m:sSubPr>
            <m:ctrlPr>
              <w:rPr>
                <w:rFonts w:hint="default" w:ascii="Cambria Math" w:cs="Times New Roman"/>
                <w:i/>
                <w:sz w:val="21"/>
                <w:szCs w:val="21"/>
                <w:lang w:val="en-US" w:eastAsia="zh-CN"/>
              </w:rPr>
            </m:ctrlPr>
          </m:sSubPr>
          <m:e>
            <m:r>
              <m:rPr/>
              <w:rPr>
                <w:rFonts w:hint="default" w:ascii="Cambria Math" w:cs="Times New Roman"/>
                <w:sz w:val="21"/>
                <w:szCs w:val="21"/>
                <w:lang w:val="en-US" w:eastAsia="zh-CN"/>
              </w:rPr>
              <m:t>Y</m:t>
            </m:r>
            <m:ctrlPr>
              <w:rPr>
                <w:rFonts w:hint="default" w:ascii="Cambria Math" w:cs="Times New Roman"/>
                <w:i/>
                <w:sz w:val="21"/>
                <w:szCs w:val="21"/>
                <w:lang w:val="en-US" w:eastAsia="zh-CN"/>
              </w:rPr>
            </m:ctrlPr>
          </m:e>
          <m:sub>
            <m:r>
              <m:rPr/>
              <w:rPr>
                <w:rFonts w:hint="default" w:ascii="Cambria Math" w:cs="Times New Roman"/>
                <w:sz w:val="21"/>
                <w:szCs w:val="21"/>
                <w:lang w:val="en-US" w:eastAsia="zh-CN"/>
              </w:rPr>
              <m:t>1</m:t>
            </m:r>
            <m:ctrlPr>
              <w:rPr>
                <w:rFonts w:hint="default" w:ascii="Cambria Math" w:cs="Times New Roman"/>
                <w:i/>
                <w:sz w:val="21"/>
                <w:szCs w:val="21"/>
                <w:lang w:val="en-US" w:eastAsia="zh-CN"/>
              </w:rPr>
            </m:ctrlPr>
          </m:sub>
        </m:sSub>
        <m:r>
          <m:rPr/>
          <w:rPr>
            <w:rFonts w:hint="default" w:ascii="Cambria Math" w:cs="Times New Roman"/>
            <w:sz w:val="21"/>
            <w:szCs w:val="21"/>
            <w:lang w:val="en-US" w:eastAsia="zh-CN"/>
          </w:rPr>
          <m:t>)</m:t>
        </m:r>
        <m:r>
          <m:rPr/>
          <w:rPr>
            <w:rFonts w:hint="default" w:ascii="Cambria Math" w:hAnsi="Cambria Math" w:cs="Times New Roman"/>
            <w:sz w:val="21"/>
            <w:szCs w:val="21"/>
            <w:lang w:val="en-US" w:eastAsia="zh-CN"/>
          </w:rPr>
          <m:t>=0.784</m:t>
        </m:r>
      </m:oMath>
      <w:r>
        <w:rPr>
          <w:rFonts w:hint="eastAsia" w:hAnsi="Cambria Math" w:cs="Times New Roman"/>
          <w:i w:val="0"/>
          <w:sz w:val="21"/>
          <w:szCs w:val="21"/>
          <w:lang w:val="en-US" w:eastAsia="zh-CN"/>
        </w:rPr>
        <w:t xml:space="preserve">, </w:t>
      </w:r>
      <m:oMath>
        <m:r>
          <m:rPr/>
          <w:rPr>
            <w:rFonts w:hint="default" w:ascii="Cambria Math" w:hAnsi="Cambria Math" w:cs="Times New Roman"/>
            <w:kern w:val="2"/>
            <w:sz w:val="21"/>
            <w:szCs w:val="21"/>
            <w:lang w:val="en-US" w:eastAsia="zh-CN" w:bidi="ar-SA"/>
          </w:rPr>
          <m:t>p&lt;0.001</m:t>
        </m:r>
      </m:oMath>
      <w:r>
        <w:rPr>
          <w:rFonts w:hint="eastAsia" w:hAnsi="Cambria Math" w:cs="Times New Roman"/>
          <w:i w:val="0"/>
          <w:kern w:val="2"/>
          <w:sz w:val="21"/>
          <w:szCs w:val="21"/>
          <w:lang w:val="en-US" w:eastAsia="zh-CN" w:bidi="ar-SA"/>
        </w:rPr>
        <w:t>,显著。</w:t>
      </w:r>
    </w:p>
    <w:p w14:paraId="15FEECD7">
      <w:pPr>
        <w:spacing w:line="360" w:lineRule="auto"/>
        <w:ind w:firstLineChars="0"/>
        <w:textAlignment w:val="center"/>
        <w:rPr>
          <w:rFonts w:hint="default" w:eastAsia="宋体" w:cs="Times New Roman"/>
          <w:sz w:val="21"/>
          <w:szCs w:val="21"/>
          <w:lang w:val="en-US" w:eastAsia="zh-CN"/>
        </w:rPr>
      </w:pPr>
      <w:r>
        <w:rPr>
          <w:rFonts w:hint="eastAsia" w:hAnsi="Cambria Math" w:cs="Times New Roman"/>
          <w:i w:val="0"/>
          <w:kern w:val="2"/>
          <w:sz w:val="21"/>
          <w:szCs w:val="21"/>
          <w:lang w:val="en-US" w:eastAsia="zh-CN" w:bidi="ar-SA"/>
        </w:rPr>
        <w:t>第二对典型相关系数：</w:t>
      </w:r>
      <m:oMath>
        <m:r>
          <m:rPr/>
          <w:rPr>
            <w:rFonts w:hint="default" w:ascii="Cambria Math" w:cs="Times New Roman"/>
            <w:sz w:val="21"/>
            <w:szCs w:val="21"/>
            <w:lang w:val="en-US" w:eastAsia="zh-CN"/>
          </w:rPr>
          <m:t>Corr(</m:t>
        </m:r>
        <m:sSub>
          <m:sSubPr>
            <m:ctrlPr>
              <w:rPr>
                <w:rFonts w:hint="default" w:ascii="Cambria Math" w:cs="Times New Roman"/>
                <w:i/>
                <w:sz w:val="21"/>
                <w:szCs w:val="21"/>
                <w:lang w:val="en-US" w:eastAsia="zh-CN"/>
              </w:rPr>
            </m:ctrlPr>
          </m:sSubPr>
          <m:e>
            <m:r>
              <m:rPr/>
              <w:rPr>
                <w:rFonts w:hint="default" w:ascii="Cambria Math" w:cs="Times New Roman"/>
                <w:sz w:val="21"/>
                <w:szCs w:val="21"/>
                <w:lang w:val="en-US" w:eastAsia="zh-CN"/>
              </w:rPr>
              <m:t>X</m:t>
            </m:r>
            <m:ctrlPr>
              <w:rPr>
                <w:rFonts w:hint="default" w:ascii="Cambria Math" w:cs="Times New Roman"/>
                <w:i/>
                <w:sz w:val="21"/>
                <w:szCs w:val="21"/>
                <w:lang w:val="en-US" w:eastAsia="zh-CN"/>
              </w:rPr>
            </m:ctrlPr>
          </m:e>
          <m:sub>
            <m:r>
              <m:rPr/>
              <w:rPr>
                <w:rFonts w:hint="default" w:ascii="Cambria Math" w:cs="Times New Roman"/>
                <w:sz w:val="21"/>
                <w:szCs w:val="21"/>
                <w:lang w:val="en-US" w:eastAsia="zh-CN"/>
              </w:rPr>
              <m:t>2</m:t>
            </m:r>
            <m:ctrlPr>
              <w:rPr>
                <w:rFonts w:hint="default" w:ascii="Cambria Math" w:cs="Times New Roman"/>
                <w:i/>
                <w:sz w:val="21"/>
                <w:szCs w:val="21"/>
                <w:lang w:val="en-US" w:eastAsia="zh-CN"/>
              </w:rPr>
            </m:ctrlPr>
          </m:sub>
        </m:sSub>
        <m:r>
          <m:rPr/>
          <w:rPr>
            <w:rFonts w:hint="default" w:ascii="Cambria Math" w:cs="Times New Roman"/>
            <w:sz w:val="21"/>
            <w:szCs w:val="21"/>
            <w:lang w:val="en-US" w:eastAsia="zh-CN"/>
          </w:rPr>
          <m:t>,</m:t>
        </m:r>
        <m:sSub>
          <m:sSubPr>
            <m:ctrlPr>
              <w:rPr>
                <w:rFonts w:hint="default" w:ascii="Cambria Math" w:cs="Times New Roman"/>
                <w:i/>
                <w:sz w:val="21"/>
                <w:szCs w:val="21"/>
                <w:lang w:val="en-US" w:eastAsia="zh-CN"/>
              </w:rPr>
            </m:ctrlPr>
          </m:sSubPr>
          <m:e>
            <m:r>
              <m:rPr/>
              <w:rPr>
                <w:rFonts w:hint="default" w:ascii="Cambria Math" w:cs="Times New Roman"/>
                <w:sz w:val="21"/>
                <w:szCs w:val="21"/>
                <w:lang w:val="en-US" w:eastAsia="zh-CN"/>
              </w:rPr>
              <m:t>Y</m:t>
            </m:r>
            <m:ctrlPr>
              <w:rPr>
                <w:rFonts w:hint="default" w:ascii="Cambria Math" w:cs="Times New Roman"/>
                <w:i/>
                <w:sz w:val="21"/>
                <w:szCs w:val="21"/>
                <w:lang w:val="en-US" w:eastAsia="zh-CN"/>
              </w:rPr>
            </m:ctrlPr>
          </m:e>
          <m:sub>
            <m:r>
              <m:rPr/>
              <w:rPr>
                <w:rFonts w:hint="default" w:ascii="Cambria Math" w:cs="Times New Roman"/>
                <w:sz w:val="21"/>
                <w:szCs w:val="21"/>
                <w:lang w:val="en-US" w:eastAsia="zh-CN"/>
              </w:rPr>
              <m:t>2</m:t>
            </m:r>
            <m:ctrlPr>
              <w:rPr>
                <w:rFonts w:hint="default" w:ascii="Cambria Math" w:cs="Times New Roman"/>
                <w:i/>
                <w:sz w:val="21"/>
                <w:szCs w:val="21"/>
                <w:lang w:val="en-US" w:eastAsia="zh-CN"/>
              </w:rPr>
            </m:ctrlPr>
          </m:sub>
        </m:sSub>
        <m:r>
          <m:rPr/>
          <w:rPr>
            <w:rFonts w:hint="default" w:ascii="Cambria Math" w:cs="Times New Roman"/>
            <w:sz w:val="21"/>
            <w:szCs w:val="21"/>
            <w:lang w:val="en-US" w:eastAsia="zh-CN"/>
          </w:rPr>
          <m:t>)</m:t>
        </m:r>
        <m:r>
          <m:rPr/>
          <w:rPr>
            <w:rFonts w:hint="default" w:ascii="Cambria Math" w:hAnsi="Cambria Math" w:cs="Times New Roman"/>
            <w:sz w:val="21"/>
            <w:szCs w:val="21"/>
            <w:lang w:val="en-US" w:eastAsia="zh-CN"/>
          </w:rPr>
          <m:t>=0.463</m:t>
        </m:r>
      </m:oMath>
      <w:r>
        <w:rPr>
          <w:rFonts w:hint="eastAsia" w:hAnsi="Cambria Math" w:cs="Times New Roman"/>
          <w:i w:val="0"/>
          <w:sz w:val="21"/>
          <w:szCs w:val="21"/>
          <w:lang w:val="en-US" w:eastAsia="zh-CN"/>
        </w:rPr>
        <w:t>，</w:t>
      </w:r>
      <m:oMath>
        <m:r>
          <m:rPr/>
          <w:rPr>
            <w:rFonts w:hint="default" w:ascii="Cambria Math" w:hAnsi="Cambria Math" w:cs="Times New Roman"/>
            <w:kern w:val="2"/>
            <w:sz w:val="21"/>
            <w:szCs w:val="21"/>
            <w:lang w:val="en-US" w:eastAsia="zh-CN" w:bidi="ar-SA"/>
          </w:rPr>
          <m:t>p=0.032</m:t>
        </m:r>
      </m:oMath>
      <w:r>
        <w:rPr>
          <w:rFonts w:hint="eastAsia" w:hAnsi="Cambria Math" w:cs="Times New Roman"/>
          <w:i w:val="0"/>
          <w:kern w:val="2"/>
          <w:sz w:val="21"/>
          <w:szCs w:val="21"/>
          <w:lang w:val="en-US" w:eastAsia="zh-CN" w:bidi="ar-SA"/>
        </w:rPr>
        <w:t>，显著。</w:t>
      </w:r>
    </w:p>
    <w:p w14:paraId="0DB2FBE0">
      <w:pPr>
        <w:spacing w:line="360" w:lineRule="auto"/>
        <w:ind w:firstLineChars="0"/>
        <w:textAlignment w:val="center"/>
        <w:rPr>
          <w:rFonts w:hint="eastAsia" w:hAnsi="Cambria Math" w:cs="Times New Roman"/>
          <w:i w:val="0"/>
          <w:kern w:val="2"/>
          <w:sz w:val="21"/>
          <w:szCs w:val="21"/>
          <w:lang w:val="en-US" w:eastAsia="zh-CN" w:bidi="ar-SA"/>
        </w:rPr>
      </w:pPr>
      <w:r>
        <w:rPr>
          <w:rFonts w:hint="eastAsia" w:hAnsi="Cambria Math" w:cs="Times New Roman"/>
          <w:i w:val="0"/>
          <w:kern w:val="2"/>
          <w:sz w:val="21"/>
          <w:szCs w:val="21"/>
          <w:lang w:val="en-US" w:eastAsia="zh-CN" w:bidi="ar-SA"/>
        </w:rPr>
        <w:t>第三对典型相关系数：</w:t>
      </w:r>
      <m:oMath>
        <m:r>
          <m:rPr/>
          <w:rPr>
            <w:rFonts w:hint="default" w:ascii="Cambria Math" w:cs="Times New Roman"/>
            <w:sz w:val="21"/>
            <w:szCs w:val="21"/>
            <w:lang w:val="en-US" w:eastAsia="zh-CN"/>
          </w:rPr>
          <m:t>Corr(</m:t>
        </m:r>
        <m:sSub>
          <m:sSubPr>
            <m:ctrlPr>
              <w:rPr>
                <w:rFonts w:hint="default" w:ascii="Cambria Math" w:cs="Times New Roman"/>
                <w:i/>
                <w:sz w:val="21"/>
                <w:szCs w:val="21"/>
                <w:lang w:val="en-US" w:eastAsia="zh-CN"/>
              </w:rPr>
            </m:ctrlPr>
          </m:sSubPr>
          <m:e>
            <m:r>
              <m:rPr/>
              <w:rPr>
                <w:rFonts w:hint="default" w:ascii="Cambria Math" w:cs="Times New Roman"/>
                <w:sz w:val="21"/>
                <w:szCs w:val="21"/>
                <w:lang w:val="en-US" w:eastAsia="zh-CN"/>
              </w:rPr>
              <m:t>X</m:t>
            </m:r>
            <m:ctrlPr>
              <w:rPr>
                <w:rFonts w:hint="default" w:ascii="Cambria Math" w:cs="Times New Roman"/>
                <w:i/>
                <w:sz w:val="21"/>
                <w:szCs w:val="21"/>
                <w:lang w:val="en-US" w:eastAsia="zh-CN"/>
              </w:rPr>
            </m:ctrlPr>
          </m:e>
          <m:sub>
            <m:r>
              <m:rPr/>
              <w:rPr>
                <w:rFonts w:hint="default" w:ascii="Cambria Math" w:cs="Times New Roman"/>
                <w:sz w:val="21"/>
                <w:szCs w:val="21"/>
                <w:lang w:val="en-US" w:eastAsia="zh-CN"/>
              </w:rPr>
              <m:t>3</m:t>
            </m:r>
            <m:ctrlPr>
              <w:rPr>
                <w:rFonts w:hint="default" w:ascii="Cambria Math" w:cs="Times New Roman"/>
                <w:i/>
                <w:sz w:val="21"/>
                <w:szCs w:val="21"/>
                <w:lang w:val="en-US" w:eastAsia="zh-CN"/>
              </w:rPr>
            </m:ctrlPr>
          </m:sub>
        </m:sSub>
        <m:r>
          <m:rPr/>
          <w:rPr>
            <w:rFonts w:hint="default" w:ascii="Cambria Math" w:cs="Times New Roman"/>
            <w:sz w:val="21"/>
            <w:szCs w:val="21"/>
            <w:lang w:val="en-US" w:eastAsia="zh-CN"/>
          </w:rPr>
          <m:t>,</m:t>
        </m:r>
        <m:sSub>
          <m:sSubPr>
            <m:ctrlPr>
              <w:rPr>
                <w:rFonts w:hint="default" w:ascii="Cambria Math" w:cs="Times New Roman"/>
                <w:i/>
                <w:sz w:val="21"/>
                <w:szCs w:val="21"/>
                <w:lang w:val="en-US" w:eastAsia="zh-CN"/>
              </w:rPr>
            </m:ctrlPr>
          </m:sSubPr>
          <m:e>
            <m:r>
              <m:rPr/>
              <w:rPr>
                <w:rFonts w:hint="default" w:ascii="Cambria Math" w:cs="Times New Roman"/>
                <w:sz w:val="21"/>
                <w:szCs w:val="21"/>
                <w:lang w:val="en-US" w:eastAsia="zh-CN"/>
              </w:rPr>
              <m:t>Y</m:t>
            </m:r>
            <m:ctrlPr>
              <w:rPr>
                <w:rFonts w:hint="default" w:ascii="Cambria Math" w:cs="Times New Roman"/>
                <w:i/>
                <w:sz w:val="21"/>
                <w:szCs w:val="21"/>
                <w:lang w:val="en-US" w:eastAsia="zh-CN"/>
              </w:rPr>
            </m:ctrlPr>
          </m:e>
          <m:sub>
            <m:r>
              <m:rPr/>
              <w:rPr>
                <w:rFonts w:hint="default" w:ascii="Cambria Math" w:cs="Times New Roman"/>
                <w:sz w:val="21"/>
                <w:szCs w:val="21"/>
                <w:lang w:val="en-US" w:eastAsia="zh-CN"/>
              </w:rPr>
              <m:t>3</m:t>
            </m:r>
            <m:ctrlPr>
              <w:rPr>
                <w:rFonts w:hint="default" w:ascii="Cambria Math" w:cs="Times New Roman"/>
                <w:i/>
                <w:sz w:val="21"/>
                <w:szCs w:val="21"/>
                <w:lang w:val="en-US" w:eastAsia="zh-CN"/>
              </w:rPr>
            </m:ctrlPr>
          </m:sub>
        </m:sSub>
        <m:r>
          <m:rPr/>
          <w:rPr>
            <w:rFonts w:hint="default" w:ascii="Cambria Math" w:cs="Times New Roman"/>
            <w:sz w:val="21"/>
            <w:szCs w:val="21"/>
            <w:lang w:val="en-US" w:eastAsia="zh-CN"/>
          </w:rPr>
          <m:t>)</m:t>
        </m:r>
        <m:r>
          <m:rPr/>
          <w:rPr>
            <w:rFonts w:hint="default" w:ascii="Cambria Math" w:hAnsi="Cambria Math" w:cs="Times New Roman"/>
            <w:sz w:val="21"/>
            <w:szCs w:val="21"/>
            <w:lang w:val="en-US" w:eastAsia="zh-CN"/>
          </w:rPr>
          <m:t>=0.189</m:t>
        </m:r>
      </m:oMath>
      <w:r>
        <w:rPr>
          <w:rFonts w:hint="eastAsia" w:hAnsi="Cambria Math" w:cs="Times New Roman"/>
          <w:i w:val="0"/>
          <w:sz w:val="21"/>
          <w:szCs w:val="21"/>
          <w:lang w:val="en-US" w:eastAsia="zh-CN"/>
        </w:rPr>
        <w:t>，</w:t>
      </w:r>
      <m:oMath>
        <m:r>
          <m:rPr/>
          <w:rPr>
            <w:rFonts w:hint="default" w:ascii="Cambria Math" w:hAnsi="Cambria Math" w:cs="Times New Roman"/>
            <w:kern w:val="2"/>
            <w:sz w:val="21"/>
            <w:szCs w:val="21"/>
            <w:lang w:val="en-US" w:eastAsia="zh-CN" w:bidi="ar-SA"/>
          </w:rPr>
          <m:t>p=0.412</m:t>
        </m:r>
      </m:oMath>
      <w:r>
        <w:rPr>
          <w:rFonts w:hint="eastAsia" w:hAnsi="Cambria Math" w:cs="Times New Roman"/>
          <w:i w:val="0"/>
          <w:kern w:val="2"/>
          <w:sz w:val="21"/>
          <w:szCs w:val="21"/>
          <w:lang w:val="en-US" w:eastAsia="zh-CN" w:bidi="ar-SA"/>
        </w:rPr>
        <w:t>，不显著。</w:t>
      </w:r>
    </w:p>
    <w:p w14:paraId="4885B0DA">
      <w:pPr>
        <w:spacing w:line="360" w:lineRule="auto"/>
        <w:ind w:firstLineChars="0"/>
        <w:textAlignment w:val="center"/>
        <w:rPr>
          <w:rFonts w:hint="default" w:hAnsi="Cambria Math" w:eastAsia="宋体" w:cs="Times New Roman"/>
          <w:i w:val="0"/>
          <w:kern w:val="2"/>
          <w:sz w:val="21"/>
          <w:szCs w:val="21"/>
          <w:lang w:val="en-US" w:eastAsia="zh-CN" w:bidi="ar-SA"/>
        </w:rPr>
      </w:pPr>
      <w:r>
        <w:rPr>
          <w:rFonts w:hint="eastAsia" w:hAnsi="Cambria Math" w:cs="Times New Roman"/>
          <w:i w:val="0"/>
          <w:kern w:val="2"/>
          <w:sz w:val="21"/>
          <w:szCs w:val="21"/>
          <w:lang w:val="en-US" w:eastAsia="zh-CN" w:bidi="ar-SA"/>
        </w:rPr>
        <w:t>（3）第一对典型变量：</w:t>
      </w:r>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U</m:t>
            </m:r>
            <m:ctrlPr>
              <w:rPr>
                <w:rFonts w:ascii="Cambria Math" w:hAnsi="Cambria Math" w:cs="Times New Roman"/>
                <w:i/>
                <w:kern w:val="2"/>
                <w:sz w:val="21"/>
                <w:szCs w:val="21"/>
                <w:lang w:val="en-US" w:bidi="ar-SA"/>
              </w:rPr>
            </m:ctrlPr>
          </m:e>
          <m:sub>
            <m:r>
              <m:rPr/>
              <w:rPr>
                <w:rFonts w:hint="default" w:ascii="Cambria Math" w:hAnsi="Cambria Math" w:cs="Times New Roman"/>
                <w:kern w:val="2"/>
                <w:sz w:val="21"/>
                <w:szCs w:val="21"/>
                <w:lang w:val="en-US" w:eastAsia="zh-CN" w:bidi="ar-SA"/>
              </w:rPr>
              <m:t>1</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=0.832</m:t>
        </m:r>
        <m:r>
          <m:rPr/>
          <w:rPr>
            <w:rFonts w:hint="default" w:ascii="Cambria Math" w:hAnsi="Cambria Math" w:cs="Cambria Math"/>
            <w:kern w:val="2"/>
            <w:sz w:val="21"/>
            <w:szCs w:val="21"/>
            <w:lang w:val="en-US" w:eastAsia="zh-CN" w:bidi="ar-SA"/>
          </w:rPr>
          <m:t>∙</m:t>
        </m:r>
        <m:r>
          <m:rPr/>
          <w:rPr>
            <w:rFonts w:hint="default" w:ascii="Cambria Math" w:hAnsi="Cambria Math" w:cs="Times New Roman"/>
            <w:kern w:val="2"/>
            <w:sz w:val="21"/>
            <w:szCs w:val="21"/>
            <w:lang w:val="en-US" w:eastAsia="zh-CN" w:bidi="ar-SA"/>
          </w:rPr>
          <m:t>Z(</m:t>
        </m:r>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X</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1</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)+0.215</m:t>
        </m:r>
        <m:r>
          <m:rPr/>
          <w:rPr>
            <w:rFonts w:hint="default" w:ascii="Cambria Math" w:hAnsi="Cambria Math" w:cs="Cambria Math"/>
            <w:kern w:val="2"/>
            <w:sz w:val="21"/>
            <w:szCs w:val="21"/>
            <w:lang w:val="en-US" w:eastAsia="zh-CN" w:bidi="ar-SA"/>
          </w:rPr>
          <m:t>∙</m:t>
        </m:r>
        <m:r>
          <m:rPr/>
          <w:rPr>
            <w:rFonts w:hint="default" w:ascii="Cambria Math" w:hAnsi="Cambria Math" w:cs="Times New Roman"/>
            <w:kern w:val="2"/>
            <w:sz w:val="21"/>
            <w:szCs w:val="21"/>
            <w:lang w:val="en-US" w:eastAsia="zh-CN" w:bidi="ar-SA"/>
          </w:rPr>
          <m:t>Z(</m:t>
        </m:r>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X</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2</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)+0.348</m:t>
        </m:r>
        <m:r>
          <m:rPr/>
          <w:rPr>
            <w:rFonts w:hint="default" w:ascii="Cambria Math" w:hAnsi="Cambria Math" w:cs="Cambria Math"/>
            <w:kern w:val="2"/>
            <w:sz w:val="21"/>
            <w:szCs w:val="21"/>
            <w:lang w:val="en-US" w:eastAsia="zh-CN" w:bidi="ar-SA"/>
          </w:rPr>
          <m:t>∙</m:t>
        </m:r>
        <m:r>
          <m:rPr/>
          <w:rPr>
            <w:rFonts w:hint="default" w:ascii="Cambria Math" w:hAnsi="Cambria Math" w:cs="Times New Roman"/>
            <w:kern w:val="2"/>
            <w:sz w:val="21"/>
            <w:szCs w:val="21"/>
            <w:lang w:val="en-US" w:eastAsia="zh-CN" w:bidi="ar-SA"/>
          </w:rPr>
          <m:t>Z(</m:t>
        </m:r>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X</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3</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m:t>
        </m:r>
      </m:oMath>
    </w:p>
    <w:p w14:paraId="2D158CCE">
      <w:pPr>
        <w:spacing w:line="360" w:lineRule="auto"/>
        <w:ind w:left="0" w:leftChars="0" w:firstLine="0" w:firstLineChars="0"/>
        <w:textAlignment w:val="center"/>
        <w:rPr>
          <w:rFonts w:hint="default" w:hAnsi="Cambria Math" w:cs="Times New Roman"/>
          <w:i w:val="0"/>
          <w:kern w:val="2"/>
          <w:sz w:val="21"/>
          <w:szCs w:val="21"/>
          <w:lang w:val="en-US" w:eastAsia="zh-CN" w:bidi="ar-SA"/>
        </w:rPr>
      </w:pPr>
      <m:oMathPara>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V</m:t>
              </m:r>
              <m:ctrlPr>
                <w:rPr>
                  <w:rFonts w:ascii="Cambria Math" w:hAnsi="Cambria Math" w:cs="Times New Roman"/>
                  <w:i/>
                  <w:kern w:val="2"/>
                  <w:sz w:val="21"/>
                  <w:szCs w:val="21"/>
                  <w:lang w:val="en-US" w:bidi="ar-SA"/>
                </w:rPr>
              </m:ctrlPr>
            </m:e>
            <m:sub>
              <m:r>
                <m:rPr/>
                <w:rPr>
                  <w:rFonts w:hint="default" w:ascii="Cambria Math" w:hAnsi="Cambria Math" w:cs="Times New Roman"/>
                  <w:kern w:val="2"/>
                  <w:sz w:val="21"/>
                  <w:szCs w:val="21"/>
                  <w:lang w:val="en-US" w:eastAsia="zh-CN" w:bidi="ar-SA"/>
                </w:rPr>
                <m:t>1</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=0.125</m:t>
          </m:r>
          <m:r>
            <m:rPr/>
            <w:rPr>
              <w:rFonts w:hint="default" w:ascii="Cambria Math" w:hAnsi="Cambria Math" w:cs="Cambria Math"/>
              <w:kern w:val="2"/>
              <w:sz w:val="21"/>
              <w:szCs w:val="21"/>
              <w:lang w:val="en-US" w:eastAsia="zh-CN" w:bidi="ar-SA"/>
            </w:rPr>
            <m:t>∙</m:t>
          </m:r>
          <m:r>
            <m:rPr/>
            <w:rPr>
              <w:rFonts w:hint="default" w:ascii="Cambria Math" w:hAnsi="Cambria Math" w:cs="Times New Roman"/>
              <w:kern w:val="2"/>
              <w:sz w:val="21"/>
              <w:szCs w:val="21"/>
              <w:lang w:val="en-US" w:eastAsia="zh-CN" w:bidi="ar-SA"/>
            </w:rPr>
            <m:t>Z(</m:t>
          </m:r>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Y</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1</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)+0.917</m:t>
          </m:r>
          <m:r>
            <m:rPr/>
            <w:rPr>
              <w:rFonts w:hint="default" w:ascii="Cambria Math" w:hAnsi="Cambria Math" w:cs="Cambria Math"/>
              <w:kern w:val="2"/>
              <w:sz w:val="21"/>
              <w:szCs w:val="21"/>
              <w:lang w:val="en-US" w:eastAsia="zh-CN" w:bidi="ar-SA"/>
            </w:rPr>
            <m:t>∙</m:t>
          </m:r>
          <m:r>
            <m:rPr/>
            <w:rPr>
              <w:rFonts w:hint="default" w:ascii="Cambria Math" w:hAnsi="Cambria Math" w:cs="Times New Roman"/>
              <w:kern w:val="2"/>
              <w:sz w:val="21"/>
              <w:szCs w:val="21"/>
              <w:lang w:val="en-US" w:eastAsia="zh-CN" w:bidi="ar-SA"/>
            </w:rPr>
            <m:t>Z(</m:t>
          </m:r>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Y</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2</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)+0.102</m:t>
          </m:r>
          <m:r>
            <m:rPr/>
            <w:rPr>
              <w:rFonts w:hint="default" w:ascii="Cambria Math" w:hAnsi="Cambria Math" w:cs="Cambria Math"/>
              <w:kern w:val="2"/>
              <w:sz w:val="21"/>
              <w:szCs w:val="21"/>
              <w:lang w:val="en-US" w:eastAsia="zh-CN" w:bidi="ar-SA"/>
            </w:rPr>
            <m:t>∙</m:t>
          </m:r>
          <m:r>
            <m:rPr/>
            <w:rPr>
              <w:rFonts w:hint="default" w:ascii="Cambria Math" w:hAnsi="Cambria Math" w:cs="Times New Roman"/>
              <w:kern w:val="2"/>
              <w:sz w:val="21"/>
              <w:szCs w:val="21"/>
              <w:lang w:val="en-US" w:eastAsia="zh-CN" w:bidi="ar-SA"/>
            </w:rPr>
            <m:t>Z(</m:t>
          </m:r>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Y</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3</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m:t>
          </m:r>
        </m:oMath>
      </m:oMathPara>
    </w:p>
    <w:p w14:paraId="36811D68">
      <w:pPr>
        <w:spacing w:line="360" w:lineRule="auto"/>
        <w:textAlignment w:val="center"/>
        <w:rPr>
          <w:rFonts w:hint="eastAsia" w:hAnsi="Cambria Math" w:cs="Times New Roman"/>
          <w:i w:val="0"/>
          <w:kern w:val="2"/>
          <w:sz w:val="21"/>
          <w:szCs w:val="21"/>
          <w:lang w:val="en-US" w:eastAsia="zh-CN" w:bidi="ar-SA"/>
        </w:rPr>
      </w:pPr>
      <m:oMath>
        <m:r>
          <m:rPr/>
          <w:rPr>
            <w:rFonts w:hint="default" w:ascii="Cambria Math" w:hAnsi="Cambria Math" w:cs="Times New Roman"/>
            <w:kern w:val="2"/>
            <w:sz w:val="21"/>
            <w:szCs w:val="21"/>
            <w:lang w:val="en-US" w:eastAsia="zh-CN" w:bidi="ar-SA"/>
          </w:rPr>
          <m:t>Z()</m:t>
        </m:r>
      </m:oMath>
      <w:r>
        <w:rPr>
          <w:rFonts w:hint="eastAsia" w:hAnsi="Cambria Math" w:cs="Times New Roman"/>
          <w:i w:val="0"/>
          <w:kern w:val="2"/>
          <w:sz w:val="21"/>
          <w:szCs w:val="21"/>
          <w:lang w:val="en-US" w:eastAsia="zh-CN" w:bidi="ar-SA"/>
        </w:rPr>
        <w:t>表示标准化后的变量</w:t>
      </w:r>
    </w:p>
    <w:p w14:paraId="64CC6063">
      <w:pPr>
        <w:spacing w:line="360" w:lineRule="auto"/>
        <w:textAlignment w:val="center"/>
        <w:rPr>
          <w:rFonts w:hint="default" w:hAnsi="Cambria Math" w:cs="Times New Roman"/>
          <w:i w:val="0"/>
          <w:kern w:val="2"/>
          <w:sz w:val="21"/>
          <w:szCs w:val="21"/>
          <w:lang w:val="en-US" w:eastAsia="zh-CN" w:bidi="ar-SA"/>
        </w:rPr>
      </w:pPr>
      <w:r>
        <w:rPr>
          <w:rFonts w:hint="eastAsia" w:hAnsi="Cambria Math" w:cs="Times New Roman"/>
          <w:i w:val="0"/>
          <w:kern w:val="2"/>
          <w:sz w:val="21"/>
          <w:szCs w:val="21"/>
          <w:lang w:val="en-US" w:eastAsia="zh-CN" w:bidi="ar-SA"/>
        </w:rPr>
        <w:t>第二对典型变量：</w:t>
      </w:r>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U</m:t>
            </m:r>
            <m:ctrlPr>
              <w:rPr>
                <w:rFonts w:ascii="Cambria Math" w:hAnsi="Cambria Math" w:cs="Times New Roman"/>
                <w:i/>
                <w:kern w:val="2"/>
                <w:sz w:val="21"/>
                <w:szCs w:val="21"/>
                <w:lang w:val="en-US" w:bidi="ar-SA"/>
              </w:rPr>
            </m:ctrlPr>
          </m:e>
          <m:sub>
            <m:r>
              <m:rPr/>
              <w:rPr>
                <w:rFonts w:hint="default" w:ascii="Cambria Math" w:hAnsi="Cambria Math" w:cs="Times New Roman"/>
                <w:kern w:val="2"/>
                <w:sz w:val="21"/>
                <w:szCs w:val="21"/>
                <w:lang w:val="en-US" w:eastAsia="zh-CN" w:bidi="ar-SA"/>
              </w:rPr>
              <m:t>2</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=−0.312</m:t>
        </m:r>
        <m:r>
          <m:rPr/>
          <w:rPr>
            <w:rFonts w:hint="default" w:ascii="Cambria Math" w:hAnsi="Cambria Math" w:cs="Cambria Math"/>
            <w:kern w:val="2"/>
            <w:sz w:val="21"/>
            <w:szCs w:val="21"/>
            <w:lang w:val="en-US" w:eastAsia="zh-CN" w:bidi="ar-SA"/>
          </w:rPr>
          <m:t>∙</m:t>
        </m:r>
        <m:r>
          <m:rPr/>
          <w:rPr>
            <w:rFonts w:hint="default" w:ascii="Cambria Math" w:hAnsi="Cambria Math" w:cs="Times New Roman"/>
            <w:kern w:val="2"/>
            <w:sz w:val="21"/>
            <w:szCs w:val="21"/>
            <w:lang w:val="en-US" w:eastAsia="zh-CN" w:bidi="ar-SA"/>
          </w:rPr>
          <m:t>Z(</m:t>
        </m:r>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X</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1</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)+0.785</m:t>
        </m:r>
        <m:r>
          <m:rPr/>
          <w:rPr>
            <w:rFonts w:hint="default" w:ascii="Cambria Math" w:hAnsi="Cambria Math" w:cs="Cambria Math"/>
            <w:kern w:val="2"/>
            <w:sz w:val="21"/>
            <w:szCs w:val="21"/>
            <w:lang w:val="en-US" w:eastAsia="zh-CN" w:bidi="ar-SA"/>
          </w:rPr>
          <m:t>∙</m:t>
        </m:r>
        <m:r>
          <m:rPr/>
          <w:rPr>
            <w:rFonts w:hint="default" w:ascii="Cambria Math" w:hAnsi="Cambria Math" w:cs="Times New Roman"/>
            <w:kern w:val="2"/>
            <w:sz w:val="21"/>
            <w:szCs w:val="21"/>
            <w:lang w:val="en-US" w:eastAsia="zh-CN" w:bidi="ar-SA"/>
          </w:rPr>
          <m:t>Z(</m:t>
        </m:r>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X</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2</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)+0.427</m:t>
        </m:r>
        <m:r>
          <m:rPr/>
          <w:rPr>
            <w:rFonts w:hint="default" w:ascii="Cambria Math" w:hAnsi="Cambria Math" w:cs="Cambria Math"/>
            <w:kern w:val="2"/>
            <w:sz w:val="21"/>
            <w:szCs w:val="21"/>
            <w:lang w:val="en-US" w:eastAsia="zh-CN" w:bidi="ar-SA"/>
          </w:rPr>
          <m:t>∙</m:t>
        </m:r>
        <m:r>
          <m:rPr/>
          <w:rPr>
            <w:rFonts w:hint="default" w:ascii="Cambria Math" w:hAnsi="Cambria Math" w:cs="Times New Roman"/>
            <w:kern w:val="2"/>
            <w:sz w:val="21"/>
            <w:szCs w:val="21"/>
            <w:lang w:val="en-US" w:eastAsia="zh-CN" w:bidi="ar-SA"/>
          </w:rPr>
          <m:t>Z(</m:t>
        </m:r>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X</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3</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m:t>
        </m:r>
      </m:oMath>
    </w:p>
    <w:p w14:paraId="3D013098">
      <w:pPr>
        <w:spacing w:line="360" w:lineRule="auto"/>
        <w:textAlignment w:val="center"/>
        <w:rPr>
          <w:rFonts w:hint="default" w:hAnsi="Cambria Math" w:cs="Times New Roman"/>
          <w:i w:val="0"/>
          <w:kern w:val="2"/>
          <w:sz w:val="21"/>
          <w:szCs w:val="21"/>
          <w:lang w:val="en-US" w:eastAsia="zh-CN" w:bidi="ar-SA"/>
        </w:rPr>
      </w:pPr>
      <m:oMathPara>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V</m:t>
              </m:r>
              <m:ctrlPr>
                <w:rPr>
                  <w:rFonts w:ascii="Cambria Math" w:hAnsi="Cambria Math" w:cs="Times New Roman"/>
                  <w:i/>
                  <w:kern w:val="2"/>
                  <w:sz w:val="21"/>
                  <w:szCs w:val="21"/>
                  <w:lang w:val="en-US" w:bidi="ar-SA"/>
                </w:rPr>
              </m:ctrlPr>
            </m:e>
            <m:sub>
              <m:r>
                <m:rPr/>
                <w:rPr>
                  <w:rFonts w:hint="default" w:ascii="Cambria Math" w:hAnsi="Cambria Math" w:cs="Times New Roman"/>
                  <w:kern w:val="2"/>
                  <w:sz w:val="21"/>
                  <w:szCs w:val="21"/>
                  <w:lang w:val="en-US" w:eastAsia="zh-CN" w:bidi="ar-SA"/>
                </w:rPr>
                <m:t>1</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=−0.683</m:t>
          </m:r>
          <m:r>
            <m:rPr/>
            <w:rPr>
              <w:rFonts w:hint="default" w:ascii="Cambria Math" w:hAnsi="Cambria Math" w:cs="Cambria Math"/>
              <w:kern w:val="2"/>
              <w:sz w:val="21"/>
              <w:szCs w:val="21"/>
              <w:lang w:val="en-US" w:eastAsia="zh-CN" w:bidi="ar-SA"/>
            </w:rPr>
            <m:t>∙</m:t>
          </m:r>
          <m:r>
            <m:rPr/>
            <w:rPr>
              <w:rFonts w:hint="default" w:ascii="Cambria Math" w:hAnsi="Cambria Math" w:cs="Times New Roman"/>
              <w:kern w:val="2"/>
              <w:sz w:val="21"/>
              <w:szCs w:val="21"/>
              <w:lang w:val="en-US" w:eastAsia="zh-CN" w:bidi="ar-SA"/>
            </w:rPr>
            <m:t>Z(</m:t>
          </m:r>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Y</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1</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)+0.215</m:t>
          </m:r>
          <m:r>
            <m:rPr/>
            <w:rPr>
              <w:rFonts w:hint="default" w:ascii="Cambria Math" w:hAnsi="Cambria Math" w:cs="Cambria Math"/>
              <w:kern w:val="2"/>
              <w:sz w:val="21"/>
              <w:szCs w:val="21"/>
              <w:lang w:val="en-US" w:eastAsia="zh-CN" w:bidi="ar-SA"/>
            </w:rPr>
            <m:t>∙</m:t>
          </m:r>
          <m:r>
            <m:rPr/>
            <w:rPr>
              <w:rFonts w:hint="default" w:ascii="Cambria Math" w:hAnsi="Cambria Math" w:cs="Times New Roman"/>
              <w:kern w:val="2"/>
              <w:sz w:val="21"/>
              <w:szCs w:val="21"/>
              <w:lang w:val="en-US" w:eastAsia="zh-CN" w:bidi="ar-SA"/>
            </w:rPr>
            <m:t>Z(</m:t>
          </m:r>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Y</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2</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)+0.498</m:t>
          </m:r>
          <m:r>
            <m:rPr/>
            <w:rPr>
              <w:rFonts w:hint="default" w:ascii="Cambria Math" w:hAnsi="Cambria Math" w:cs="Cambria Math"/>
              <w:kern w:val="2"/>
              <w:sz w:val="21"/>
              <w:szCs w:val="21"/>
              <w:lang w:val="en-US" w:eastAsia="zh-CN" w:bidi="ar-SA"/>
            </w:rPr>
            <m:t>∙</m:t>
          </m:r>
          <m:r>
            <m:rPr/>
            <w:rPr>
              <w:rFonts w:hint="default" w:ascii="Cambria Math" w:hAnsi="Cambria Math" w:cs="Times New Roman"/>
              <w:kern w:val="2"/>
              <w:sz w:val="21"/>
              <w:szCs w:val="21"/>
              <w:lang w:val="en-US" w:eastAsia="zh-CN" w:bidi="ar-SA"/>
            </w:rPr>
            <m:t>Z(</m:t>
          </m:r>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Y</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3</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m:t>
          </m:r>
        </m:oMath>
      </m:oMathPara>
    </w:p>
    <w:p w14:paraId="0B3CF260">
      <w:pPr>
        <w:numPr>
          <w:ilvl w:val="0"/>
          <w:numId w:val="11"/>
        </w:numPr>
        <w:spacing w:line="360" w:lineRule="auto"/>
        <w:ind w:left="0" w:leftChars="0" w:firstLine="420" w:firstLineChars="200"/>
        <w:textAlignment w:val="center"/>
        <w:rPr>
          <w:rFonts w:hint="default" w:hAnsi="Cambria Math" w:eastAsia="宋体" w:cs="Times New Roman"/>
          <w:i w:val="0"/>
          <w:kern w:val="2"/>
          <w:sz w:val="21"/>
          <w:szCs w:val="21"/>
          <w:lang w:val="en-US" w:eastAsia="zh-CN" w:bidi="ar-SA"/>
        </w:rPr>
      </w:pPr>
      <m:oMath>
        <m:r>
          <m:rPr/>
          <w:rPr>
            <w:rFonts w:hint="default" w:ascii="Cambria Math" w:hAnsi="Cambria Math" w:cs="Times New Roman"/>
            <w:kern w:val="2"/>
            <w:sz w:val="21"/>
            <w:szCs w:val="21"/>
            <w:lang w:val="en-US" w:eastAsia="zh-CN" w:bidi="ar-SA"/>
          </w:rPr>
          <m:t>X</m:t>
        </m:r>
      </m:oMath>
      <w:r>
        <w:rPr>
          <w:rFonts w:hint="eastAsia" w:hAnsi="Cambria Math" w:cs="Times New Roman"/>
          <w:i w:val="0"/>
          <w:kern w:val="2"/>
          <w:sz w:val="21"/>
          <w:szCs w:val="21"/>
          <w:lang w:val="en-US" w:eastAsia="zh-CN" w:bidi="ar-SA"/>
        </w:rPr>
        <w:t>被自身典型变量解释的方差比例：</w:t>
      </w:r>
    </w:p>
    <w:p w14:paraId="65C01717">
      <w:pPr>
        <w:spacing w:line="360" w:lineRule="auto"/>
        <w:ind w:right="840"/>
        <w:textAlignment w:val="center"/>
        <w:rPr>
          <w:rFonts w:hint="default" w:hAnsi="Cambria Math" w:cs="Times New Roman"/>
          <w:i/>
          <w:kern w:val="2"/>
          <w:sz w:val="21"/>
          <w:szCs w:val="21"/>
          <w:lang w:val="en-US" w:eastAsia="zh-CN" w:bidi="ar-SA"/>
        </w:rPr>
      </w:pPr>
      <m:oMathPara>
        <m:oMathParaPr>
          <m:jc m:val="center"/>
        </m:oMathParaPr>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Rd</m:t>
              </m:r>
              <m:ctrlPr>
                <w:rPr>
                  <w:rFonts w:ascii="Cambria Math" w:hAnsi="Cambria Math" w:cs="Times New Roman"/>
                  <w:i/>
                  <w:kern w:val="2"/>
                  <w:sz w:val="21"/>
                  <w:szCs w:val="21"/>
                  <w:lang w:val="en-US" w:bidi="ar-SA"/>
                </w:rPr>
              </m:ctrlPr>
            </m:e>
            <m:sub>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U</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1</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,X</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=0.643</m:t>
          </m:r>
        </m:oMath>
      </m:oMathPara>
    </w:p>
    <w:p w14:paraId="1110F72C">
      <w:pPr>
        <w:spacing w:line="360" w:lineRule="auto"/>
        <w:ind w:right="840"/>
        <w:textAlignment w:val="center"/>
        <w:rPr>
          <w:rFonts w:hint="default" w:hAnsi="Cambria Math" w:cs="Times New Roman"/>
          <w:i/>
          <w:kern w:val="2"/>
          <w:sz w:val="21"/>
          <w:szCs w:val="21"/>
          <w:lang w:val="en-US" w:eastAsia="zh-CN" w:bidi="ar-SA"/>
        </w:rPr>
      </w:pPr>
      <m:oMathPara>
        <m:oMathParaPr>
          <m:jc m:val="center"/>
        </m:oMathParaPr>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Rd</m:t>
              </m:r>
              <m:ctrlPr>
                <w:rPr>
                  <w:rFonts w:ascii="Cambria Math" w:hAnsi="Cambria Math" w:cs="Times New Roman"/>
                  <w:i/>
                  <w:kern w:val="2"/>
                  <w:sz w:val="21"/>
                  <w:szCs w:val="21"/>
                  <w:lang w:val="en-US" w:bidi="ar-SA"/>
                </w:rPr>
              </m:ctrlPr>
            </m:e>
            <m:sub>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U</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2</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,X</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m:t>
          </m:r>
          <m:r>
            <m:rPr>
              <m:sty m:val="p"/>
            </m:rPr>
            <w:rPr>
              <w:rFonts w:hint="eastAsia" w:hAnsi="Cambria Math" w:cs="Times New Roman"/>
              <w:kern w:val="2"/>
              <w:sz w:val="21"/>
              <w:szCs w:val="21"/>
              <w:lang w:val="en-US" w:eastAsia="zh-CN" w:bidi="ar-SA"/>
            </w:rPr>
            <m:t>199</m:t>
          </m:r>
        </m:oMath>
      </m:oMathPara>
    </w:p>
    <w:p w14:paraId="075C08D9">
      <w:pPr>
        <w:spacing w:line="360" w:lineRule="auto"/>
        <w:ind w:right="840"/>
        <w:textAlignment w:val="center"/>
        <w:rPr>
          <w:rFonts w:hint="default" w:hAnsi="Cambria Math" w:cs="Times New Roman"/>
          <w:i/>
          <w:kern w:val="2"/>
          <w:sz w:val="21"/>
          <w:szCs w:val="21"/>
          <w:lang w:val="en-US" w:eastAsia="zh-CN" w:bidi="ar-SA"/>
        </w:rPr>
      </w:pPr>
      <m:oMathPara>
        <m:oMathParaPr>
          <m:jc m:val="center"/>
        </m:oMathParaPr>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Rd</m:t>
              </m:r>
              <m:ctrlPr>
                <w:rPr>
                  <w:rFonts w:ascii="Cambria Math" w:hAnsi="Cambria Math" w:cs="Times New Roman"/>
                  <w:i/>
                  <w:kern w:val="2"/>
                  <w:sz w:val="21"/>
                  <w:szCs w:val="21"/>
                  <w:lang w:val="en-US" w:bidi="ar-SA"/>
                </w:rPr>
              </m:ctrlPr>
            </m:e>
            <m:sub>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U</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3</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,X</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m:t>
          </m:r>
          <m:r>
            <m:rPr>
              <m:sty m:val="p"/>
            </m:rPr>
            <w:rPr>
              <w:rFonts w:hint="eastAsia" w:hAnsi="Cambria Math" w:cs="Times New Roman"/>
              <w:kern w:val="2"/>
              <w:sz w:val="21"/>
              <w:szCs w:val="21"/>
              <w:lang w:val="en-US" w:eastAsia="zh-CN" w:bidi="ar-SA"/>
            </w:rPr>
            <m:t>0.158</m:t>
          </m:r>
        </m:oMath>
      </m:oMathPara>
    </w:p>
    <w:p w14:paraId="1626F1C3">
      <w:pPr>
        <w:spacing w:line="360" w:lineRule="auto"/>
        <w:ind w:right="840"/>
        <w:textAlignment w:val="center"/>
        <w:rPr>
          <w:rFonts w:hint="eastAsia" w:hAnsi="Cambria Math" w:cs="Times New Roman"/>
          <w:i w:val="0"/>
          <w:kern w:val="2"/>
          <w:sz w:val="21"/>
          <w:szCs w:val="21"/>
          <w:lang w:val="en-US" w:eastAsia="zh-CN" w:bidi="ar-SA"/>
        </w:rPr>
      </w:pPr>
      <m:oMath>
        <m:r>
          <m:rPr/>
          <w:rPr>
            <w:rFonts w:hint="default" w:ascii="Cambria Math" w:hAnsi="Cambria Math" w:cs="Times New Roman"/>
            <w:kern w:val="2"/>
            <w:sz w:val="21"/>
            <w:szCs w:val="21"/>
            <w:lang w:val="en-US" w:eastAsia="zh-CN" w:bidi="ar-SA"/>
          </w:rPr>
          <m:t>X</m:t>
        </m:r>
      </m:oMath>
      <w:r>
        <w:rPr>
          <w:rFonts w:hint="eastAsia" w:hAnsi="Cambria Math" w:cs="Times New Roman"/>
          <w:i w:val="0"/>
          <w:kern w:val="2"/>
          <w:sz w:val="21"/>
          <w:szCs w:val="21"/>
          <w:lang w:val="en-US" w:eastAsia="zh-CN" w:bidi="ar-SA"/>
        </w:rPr>
        <w:t>被另一组典型变量解释的方差比例：</w:t>
      </w:r>
    </w:p>
    <w:p w14:paraId="74CC9539">
      <w:pPr>
        <w:spacing w:line="360" w:lineRule="auto"/>
        <w:ind w:right="840"/>
        <w:textAlignment w:val="center"/>
        <w:rPr>
          <w:rFonts w:hint="default" w:hAnsi="Cambria Math" w:cs="Times New Roman"/>
          <w:i w:val="0"/>
          <w:kern w:val="2"/>
          <w:sz w:val="21"/>
          <w:szCs w:val="21"/>
          <w:lang w:val="en-US" w:eastAsia="zh-CN" w:bidi="ar-SA"/>
        </w:rPr>
      </w:pPr>
      <m:oMathPara>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Rd</m:t>
              </m:r>
              <m:ctrlPr>
                <w:rPr>
                  <w:rFonts w:ascii="Cambria Math" w:hAnsi="Cambria Math" w:cs="Times New Roman"/>
                  <w:i/>
                  <w:kern w:val="2"/>
                  <w:sz w:val="21"/>
                  <w:szCs w:val="21"/>
                  <w:lang w:val="en-US" w:bidi="ar-SA"/>
                </w:rPr>
              </m:ctrlPr>
            </m:e>
            <m:sub>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V</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1</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,X</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=0.395</m:t>
          </m:r>
        </m:oMath>
      </m:oMathPara>
    </w:p>
    <w:p w14:paraId="133F1C91">
      <w:pPr>
        <w:spacing w:line="360" w:lineRule="auto"/>
        <w:ind w:right="840"/>
        <w:textAlignment w:val="center"/>
        <w:rPr>
          <w:rFonts w:hint="default" w:hAnsi="Cambria Math" w:cs="Times New Roman"/>
          <w:i w:val="0"/>
          <w:kern w:val="2"/>
          <w:sz w:val="21"/>
          <w:szCs w:val="21"/>
          <w:lang w:val="en-US" w:eastAsia="zh-CN" w:bidi="ar-SA"/>
        </w:rPr>
      </w:pPr>
      <m:oMathPara>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Rd</m:t>
              </m:r>
              <m:ctrlPr>
                <w:rPr>
                  <w:rFonts w:ascii="Cambria Math" w:hAnsi="Cambria Math" w:cs="Times New Roman"/>
                  <w:i/>
                  <w:kern w:val="2"/>
                  <w:sz w:val="21"/>
                  <w:szCs w:val="21"/>
                  <w:lang w:val="en-US" w:bidi="ar-SA"/>
                </w:rPr>
              </m:ctrlPr>
            </m:e>
            <m:sub>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V</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2</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,X</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=0.057</m:t>
          </m:r>
        </m:oMath>
      </m:oMathPara>
    </w:p>
    <w:p w14:paraId="26A618B0">
      <w:pPr>
        <w:spacing w:line="360" w:lineRule="auto"/>
        <w:ind w:right="840"/>
        <w:textAlignment w:val="center"/>
        <w:rPr>
          <w:rFonts w:hint="default" w:hAnsi="Cambria Math" w:cs="Times New Roman"/>
          <w:i w:val="0"/>
          <w:kern w:val="2"/>
          <w:sz w:val="21"/>
          <w:szCs w:val="21"/>
          <w:lang w:val="en-US" w:eastAsia="zh-CN" w:bidi="ar-SA"/>
        </w:rPr>
      </w:pPr>
      <m:oMathPara>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Rd</m:t>
              </m:r>
              <m:ctrlPr>
                <w:rPr>
                  <w:rFonts w:ascii="Cambria Math" w:hAnsi="Cambria Math" w:cs="Times New Roman"/>
                  <w:i/>
                  <w:kern w:val="2"/>
                  <w:sz w:val="21"/>
                  <w:szCs w:val="21"/>
                  <w:lang w:val="en-US" w:bidi="ar-SA"/>
                </w:rPr>
              </m:ctrlPr>
            </m:e>
            <m:sub>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V</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3</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,X</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=0.002</m:t>
          </m:r>
        </m:oMath>
      </m:oMathPara>
    </w:p>
    <w:p w14:paraId="4E07B953">
      <w:pPr>
        <w:spacing w:line="360" w:lineRule="auto"/>
        <w:ind w:right="840"/>
        <w:textAlignment w:val="center"/>
        <w:rPr>
          <w:rFonts w:hint="eastAsia" w:hAnsi="Cambria Math" w:cs="Times New Roman"/>
          <w:i w:val="0"/>
          <w:kern w:val="2"/>
          <w:sz w:val="21"/>
          <w:szCs w:val="21"/>
          <w:lang w:val="en-US" w:eastAsia="zh-CN" w:bidi="ar-SA"/>
        </w:rPr>
      </w:pPr>
      <w:r>
        <w:rPr>
          <w:rFonts w:hint="eastAsia" w:hAnsi="Cambria Math" w:cs="Times New Roman"/>
          <w:i w:val="0"/>
          <w:kern w:val="2"/>
          <w:sz w:val="21"/>
          <w:szCs w:val="21"/>
          <w:lang w:val="en-US" w:eastAsia="zh-CN" w:bidi="ar-SA"/>
        </w:rPr>
        <w:t>Y被自身典型变量解释的方差比例：</w:t>
      </w:r>
    </w:p>
    <w:p w14:paraId="657D8D15">
      <w:pPr>
        <w:spacing w:line="360" w:lineRule="auto"/>
        <w:ind w:right="840"/>
        <w:textAlignment w:val="center"/>
        <w:rPr>
          <w:rFonts w:hint="default" w:hAnsi="Cambria Math" w:cs="Times New Roman"/>
          <w:i w:val="0"/>
          <w:kern w:val="2"/>
          <w:sz w:val="21"/>
          <w:szCs w:val="21"/>
          <w:lang w:val="en-US" w:eastAsia="zh-CN" w:bidi="ar-SA"/>
        </w:rPr>
      </w:pPr>
      <m:oMathPara>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Rd</m:t>
              </m:r>
              <m:ctrlPr>
                <w:rPr>
                  <w:rFonts w:ascii="Cambria Math" w:hAnsi="Cambria Math" w:cs="Times New Roman"/>
                  <w:i/>
                  <w:kern w:val="2"/>
                  <w:sz w:val="21"/>
                  <w:szCs w:val="21"/>
                  <w:lang w:val="en-US" w:bidi="ar-SA"/>
                </w:rPr>
              </m:ctrlPr>
            </m:e>
            <m:sub>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V</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1</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,Y</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=0.718</m:t>
          </m:r>
        </m:oMath>
      </m:oMathPara>
    </w:p>
    <w:p w14:paraId="33DE7FAB">
      <w:pPr>
        <w:spacing w:line="360" w:lineRule="auto"/>
        <w:ind w:right="840"/>
        <w:textAlignment w:val="center"/>
        <w:rPr>
          <w:rFonts w:hint="default" w:hAnsi="Cambria Math" w:cs="Times New Roman"/>
          <w:i w:val="0"/>
          <w:kern w:val="2"/>
          <w:sz w:val="21"/>
          <w:szCs w:val="21"/>
          <w:lang w:val="en-US" w:eastAsia="zh-CN" w:bidi="ar-SA"/>
        </w:rPr>
      </w:pPr>
      <m:oMathPara>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Rd</m:t>
              </m:r>
              <m:ctrlPr>
                <w:rPr>
                  <w:rFonts w:ascii="Cambria Math" w:hAnsi="Cambria Math" w:cs="Times New Roman"/>
                  <w:i/>
                  <w:kern w:val="2"/>
                  <w:sz w:val="21"/>
                  <w:szCs w:val="21"/>
                  <w:lang w:val="en-US" w:bidi="ar-SA"/>
                </w:rPr>
              </m:ctrlPr>
            </m:e>
            <m:sub>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V</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2</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,Y</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=0.175</m:t>
          </m:r>
        </m:oMath>
      </m:oMathPara>
    </w:p>
    <w:p w14:paraId="3A48F2BA">
      <w:pPr>
        <w:spacing w:line="360" w:lineRule="auto"/>
        <w:ind w:right="840"/>
        <w:textAlignment w:val="center"/>
        <w:rPr>
          <w:rFonts w:hint="default" w:hAnsi="Cambria Math" w:cs="Times New Roman"/>
          <w:i w:val="0"/>
          <w:kern w:val="2"/>
          <w:sz w:val="21"/>
          <w:szCs w:val="21"/>
          <w:lang w:val="en-US" w:eastAsia="zh-CN" w:bidi="ar-SA"/>
        </w:rPr>
      </w:pPr>
      <m:oMathPara>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Rd</m:t>
              </m:r>
              <m:ctrlPr>
                <w:rPr>
                  <w:rFonts w:ascii="Cambria Math" w:hAnsi="Cambria Math" w:cs="Times New Roman"/>
                  <w:i/>
                  <w:kern w:val="2"/>
                  <w:sz w:val="21"/>
                  <w:szCs w:val="21"/>
                  <w:lang w:val="en-US" w:bidi="ar-SA"/>
                </w:rPr>
              </m:ctrlPr>
            </m:e>
            <m:sub>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V</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3</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,Y</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=0.107</m:t>
          </m:r>
        </m:oMath>
      </m:oMathPara>
    </w:p>
    <w:p w14:paraId="28FECA1C">
      <w:pPr>
        <w:spacing w:line="360" w:lineRule="auto"/>
        <w:ind w:right="840"/>
        <w:textAlignment w:val="center"/>
        <w:rPr>
          <w:rFonts w:hint="eastAsia" w:hAnsi="Cambria Math" w:cs="Times New Roman"/>
          <w:i w:val="0"/>
          <w:kern w:val="2"/>
          <w:sz w:val="21"/>
          <w:szCs w:val="21"/>
          <w:lang w:val="en-US" w:eastAsia="zh-CN" w:bidi="ar-SA"/>
        </w:rPr>
      </w:pPr>
      <w:r>
        <w:rPr>
          <w:rFonts w:hint="eastAsia" w:hAnsi="Cambria Math" w:cs="Times New Roman"/>
          <w:i w:val="0"/>
          <w:kern w:val="2"/>
          <w:sz w:val="21"/>
          <w:szCs w:val="21"/>
          <w:lang w:val="en-US" w:eastAsia="zh-CN" w:bidi="ar-SA"/>
        </w:rPr>
        <w:t>Y被另一组典型变量解释的方差比例：</w:t>
      </w:r>
    </w:p>
    <w:p w14:paraId="50DC0CDC">
      <w:pPr>
        <w:spacing w:line="360" w:lineRule="auto"/>
        <w:ind w:right="840"/>
        <w:textAlignment w:val="center"/>
        <w:rPr>
          <w:rFonts w:hint="default" w:hAnsi="Cambria Math" w:cs="Times New Roman"/>
          <w:i/>
          <w:kern w:val="2"/>
          <w:sz w:val="21"/>
          <w:szCs w:val="21"/>
          <w:lang w:val="en-US" w:eastAsia="zh-CN" w:bidi="ar-SA"/>
        </w:rPr>
      </w:pPr>
      <m:oMathPara>
        <m:oMathParaPr>
          <m:jc m:val="center"/>
        </m:oMathParaPr>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Rd</m:t>
              </m:r>
              <m:ctrlPr>
                <w:rPr>
                  <w:rFonts w:ascii="Cambria Math" w:hAnsi="Cambria Math" w:cs="Times New Roman"/>
                  <w:i/>
                  <w:kern w:val="2"/>
                  <w:sz w:val="21"/>
                  <w:szCs w:val="21"/>
                  <w:lang w:val="en-US" w:bidi="ar-SA"/>
                </w:rPr>
              </m:ctrlPr>
            </m:e>
            <m:sub>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U</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1</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,Y</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=0.441</m:t>
          </m:r>
        </m:oMath>
      </m:oMathPara>
    </w:p>
    <w:p w14:paraId="1AD3D8A4">
      <w:pPr>
        <w:spacing w:line="360" w:lineRule="auto"/>
        <w:ind w:right="840"/>
        <w:textAlignment w:val="center"/>
        <w:rPr>
          <w:rFonts w:hint="default" w:hAnsi="Cambria Math" w:cs="Times New Roman"/>
          <w:i/>
          <w:kern w:val="2"/>
          <w:sz w:val="21"/>
          <w:szCs w:val="21"/>
          <w:lang w:val="en-US" w:eastAsia="zh-CN" w:bidi="ar-SA"/>
        </w:rPr>
      </w:pPr>
      <m:oMathPara>
        <m:oMathParaPr>
          <m:jc m:val="center"/>
        </m:oMathParaPr>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Rd</m:t>
              </m:r>
              <m:ctrlPr>
                <w:rPr>
                  <w:rFonts w:ascii="Cambria Math" w:hAnsi="Cambria Math" w:cs="Times New Roman"/>
                  <w:i/>
                  <w:kern w:val="2"/>
                  <w:sz w:val="21"/>
                  <w:szCs w:val="21"/>
                  <w:lang w:val="en-US" w:bidi="ar-SA"/>
                </w:rPr>
              </m:ctrlPr>
            </m:e>
            <m:sub>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U</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2</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,Y</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=0.029</m:t>
          </m:r>
        </m:oMath>
      </m:oMathPara>
    </w:p>
    <w:p w14:paraId="0A2D5CE1">
      <w:pPr>
        <w:spacing w:line="360" w:lineRule="auto"/>
        <w:ind w:right="840"/>
        <w:textAlignment w:val="center"/>
        <w:rPr>
          <w:rFonts w:hint="default" w:hAnsi="Cambria Math" w:cs="Times New Roman"/>
          <w:i w:val="0"/>
          <w:kern w:val="2"/>
          <w:sz w:val="21"/>
          <w:szCs w:val="21"/>
          <w:lang w:val="en-US" w:eastAsia="zh-CN" w:bidi="ar-SA"/>
        </w:rPr>
      </w:pPr>
      <m:oMathPara>
        <m:oMathParaPr>
          <m:jc m:val="center"/>
        </m:oMathParaPr>
        <m:oMath>
          <m:sSub>
            <m:sSubPr>
              <m:ctrlPr>
                <w:rPr>
                  <w:rFonts w:ascii="Cambria Math" w:hAnsi="Cambria Math" w:cs="Times New Roman"/>
                  <w:i/>
                  <w:kern w:val="2"/>
                  <w:sz w:val="21"/>
                  <w:szCs w:val="21"/>
                  <w:lang w:val="en-US" w:bidi="ar-SA"/>
                </w:rPr>
              </m:ctrlPr>
            </m:sSubPr>
            <m:e>
              <m:r>
                <m:rPr/>
                <w:rPr>
                  <w:rFonts w:hint="default" w:ascii="Cambria Math" w:hAnsi="Cambria Math" w:cs="Times New Roman"/>
                  <w:kern w:val="2"/>
                  <w:sz w:val="21"/>
                  <w:szCs w:val="21"/>
                  <w:lang w:val="en-US" w:eastAsia="zh-CN" w:bidi="ar-SA"/>
                </w:rPr>
                <m:t>Rd</m:t>
              </m:r>
              <m:ctrlPr>
                <w:rPr>
                  <w:rFonts w:ascii="Cambria Math" w:hAnsi="Cambria Math" w:cs="Times New Roman"/>
                  <w:i/>
                  <w:kern w:val="2"/>
                  <w:sz w:val="21"/>
                  <w:szCs w:val="21"/>
                  <w:lang w:val="en-US" w:bidi="ar-SA"/>
                </w:rPr>
              </m:ctrlPr>
            </m:e>
            <m:sub>
              <m:sSub>
                <m:sSubPr>
                  <m:ctrlPr>
                    <w:rPr>
                      <w:rFonts w:hint="default" w:ascii="Cambria Math" w:hAnsi="Cambria Math" w:cs="Times New Roman"/>
                      <w:i/>
                      <w:kern w:val="2"/>
                      <w:sz w:val="21"/>
                      <w:szCs w:val="21"/>
                      <w:lang w:val="en-US" w:eastAsia="zh-CN" w:bidi="ar-SA"/>
                    </w:rPr>
                  </m:ctrlPr>
                </m:sSubPr>
                <m:e>
                  <m:r>
                    <m:rPr/>
                    <w:rPr>
                      <w:rFonts w:hint="default" w:ascii="Cambria Math" w:hAnsi="Cambria Math" w:cs="Times New Roman"/>
                      <w:kern w:val="2"/>
                      <w:sz w:val="21"/>
                      <w:szCs w:val="21"/>
                      <w:lang w:val="en-US" w:eastAsia="zh-CN" w:bidi="ar-SA"/>
                    </w:rPr>
                    <m:t>U</m:t>
                  </m:r>
                  <m:ctrlPr>
                    <w:rPr>
                      <w:rFonts w:hint="default" w:ascii="Cambria Math" w:hAnsi="Cambria Math" w:cs="Times New Roman"/>
                      <w:i/>
                      <w:kern w:val="2"/>
                      <w:sz w:val="21"/>
                      <w:szCs w:val="21"/>
                      <w:lang w:val="en-US" w:eastAsia="zh-CN" w:bidi="ar-SA"/>
                    </w:rPr>
                  </m:ctrlPr>
                </m:e>
                <m:sub>
                  <m:r>
                    <m:rPr/>
                    <w:rPr>
                      <w:rFonts w:hint="default" w:ascii="Cambria Math" w:hAnsi="Cambria Math" w:cs="Times New Roman"/>
                      <w:kern w:val="2"/>
                      <w:sz w:val="21"/>
                      <w:szCs w:val="21"/>
                      <w:lang w:val="en-US" w:eastAsia="zh-CN" w:bidi="ar-SA"/>
                    </w:rPr>
                    <m:t>3</m:t>
                  </m:r>
                  <m:ctrlPr>
                    <w:rPr>
                      <w:rFonts w:hint="default" w:ascii="Cambria Math" w:hAnsi="Cambria Math" w:cs="Times New Roman"/>
                      <w:i/>
                      <w:kern w:val="2"/>
                      <w:sz w:val="21"/>
                      <w:szCs w:val="21"/>
                      <w:lang w:val="en-US" w:eastAsia="zh-CN" w:bidi="ar-SA"/>
                    </w:rPr>
                  </m:ctrlPr>
                </m:sub>
              </m:sSub>
              <m:r>
                <m:rPr/>
                <w:rPr>
                  <w:rFonts w:hint="default" w:ascii="Cambria Math" w:hAnsi="Cambria Math" w:cs="Times New Roman"/>
                  <w:kern w:val="2"/>
                  <w:sz w:val="21"/>
                  <w:szCs w:val="21"/>
                  <w:lang w:val="en-US" w:eastAsia="zh-CN" w:bidi="ar-SA"/>
                </w:rPr>
                <m:t>,Y</m:t>
              </m:r>
              <m:ctrlPr>
                <w:rPr>
                  <w:rFonts w:ascii="Cambria Math" w:hAnsi="Cambria Math" w:cs="Times New Roman"/>
                  <w:i/>
                  <w:kern w:val="2"/>
                  <w:sz w:val="21"/>
                  <w:szCs w:val="21"/>
                  <w:lang w:val="en-US" w:bidi="ar-SA"/>
                </w:rPr>
              </m:ctrlPr>
            </m:sub>
          </m:sSub>
          <m:r>
            <m:rPr/>
            <w:rPr>
              <w:rFonts w:hint="default" w:ascii="Cambria Math" w:hAnsi="Cambria Math" w:cs="Times New Roman"/>
              <w:kern w:val="2"/>
              <w:sz w:val="21"/>
              <w:szCs w:val="21"/>
              <w:lang w:val="en-US" w:eastAsia="zh-CN" w:bidi="ar-SA"/>
            </w:rPr>
            <m:t>=</m:t>
          </m:r>
          <m:r>
            <m:rPr>
              <m:sty m:val="p"/>
            </m:rPr>
            <w:rPr>
              <w:rFonts w:hint="eastAsia" w:hAnsi="Cambria Math" w:cs="Times New Roman"/>
              <w:kern w:val="2"/>
              <w:sz w:val="21"/>
              <w:szCs w:val="21"/>
              <w:lang w:val="en-US" w:eastAsia="zh-CN" w:bidi="ar-SA"/>
            </w:rPr>
            <m:t>0.</m:t>
          </m:r>
          <m:r>
            <m:rPr>
              <m:sty m:val="p"/>
            </m:rPr>
            <w:rPr>
              <w:rFonts w:hint="default" w:hAnsi="Cambria Math" w:cs="Times New Roman"/>
              <w:kern w:val="2"/>
              <w:sz w:val="21"/>
              <w:szCs w:val="21"/>
              <w:lang w:val="en-US" w:eastAsia="zh-CN" w:bidi="ar-SA"/>
            </w:rPr>
            <m:t>001</m:t>
          </m:r>
        </m:oMath>
      </m:oMathPara>
    </w:p>
    <w:p w14:paraId="1488CB11">
      <w:pPr>
        <w:spacing w:line="360" w:lineRule="auto"/>
        <w:ind w:firstLine="420" w:firstLineChars="200"/>
        <w:rPr>
          <w:rFonts w:hint="eastAsia" w:ascii="宋体" w:hAnsi="宋体" w:eastAsia="宋体" w:cs="宋体"/>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Calibri Light">
    <w:panose1 w:val="020F0302020204030204"/>
    <w:charset w:val="00"/>
    <w:family w:val="auto"/>
    <w:pitch w:val="default"/>
    <w:sig w:usb0="E4002EFF" w:usb1="C000247B" w:usb2="00000009" w:usb3="00000000" w:csb0="200001FF" w:csb1="00000000"/>
  </w:font>
  <w:font w:name="Cambria Math">
    <w:panose1 w:val="02040503050406030204"/>
    <w:charset w:val="00"/>
    <w:family w:val="auto"/>
    <w:pitch w:val="default"/>
    <w:sig w:usb0="E00006FF" w:usb1="420024FF" w:usb2="02000000"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8FE41E"/>
    <w:multiLevelType w:val="singleLevel"/>
    <w:tmpl w:val="858FE41E"/>
    <w:lvl w:ilvl="0" w:tentative="0">
      <w:start w:val="2"/>
      <w:numFmt w:val="decimal"/>
      <w:suff w:val="nothing"/>
      <w:lvlText w:val="（%1）"/>
      <w:lvlJc w:val="left"/>
    </w:lvl>
  </w:abstractNum>
  <w:abstractNum w:abstractNumId="1">
    <w:nsid w:val="924F398F"/>
    <w:multiLevelType w:val="singleLevel"/>
    <w:tmpl w:val="924F398F"/>
    <w:lvl w:ilvl="0" w:tentative="0">
      <w:start w:val="2"/>
      <w:numFmt w:val="decimal"/>
      <w:suff w:val="space"/>
      <w:lvlText w:val="%1."/>
      <w:lvlJc w:val="left"/>
    </w:lvl>
  </w:abstractNum>
  <w:abstractNum w:abstractNumId="2">
    <w:nsid w:val="A832C141"/>
    <w:multiLevelType w:val="singleLevel"/>
    <w:tmpl w:val="A832C141"/>
    <w:lvl w:ilvl="0" w:tentative="0">
      <w:start w:val="5"/>
      <w:numFmt w:val="decimal"/>
      <w:suff w:val="space"/>
      <w:lvlText w:val="%1."/>
      <w:lvlJc w:val="left"/>
    </w:lvl>
  </w:abstractNum>
  <w:abstractNum w:abstractNumId="3">
    <w:nsid w:val="C6AA2E4A"/>
    <w:multiLevelType w:val="singleLevel"/>
    <w:tmpl w:val="C6AA2E4A"/>
    <w:lvl w:ilvl="0" w:tentative="0">
      <w:start w:val="2"/>
      <w:numFmt w:val="decimal"/>
      <w:suff w:val="space"/>
      <w:lvlText w:val="%1."/>
      <w:lvlJc w:val="left"/>
    </w:lvl>
  </w:abstractNum>
  <w:abstractNum w:abstractNumId="4">
    <w:nsid w:val="D80217C6"/>
    <w:multiLevelType w:val="singleLevel"/>
    <w:tmpl w:val="D80217C6"/>
    <w:lvl w:ilvl="0" w:tentative="0">
      <w:start w:val="2"/>
      <w:numFmt w:val="decimal"/>
      <w:suff w:val="nothing"/>
      <w:lvlText w:val="（%1）"/>
      <w:lvlJc w:val="left"/>
    </w:lvl>
  </w:abstractNum>
  <w:abstractNum w:abstractNumId="5">
    <w:nsid w:val="F33A5D0D"/>
    <w:multiLevelType w:val="singleLevel"/>
    <w:tmpl w:val="F33A5D0D"/>
    <w:lvl w:ilvl="0" w:tentative="0">
      <w:start w:val="2"/>
      <w:numFmt w:val="decimal"/>
      <w:suff w:val="space"/>
      <w:lvlText w:val="%1."/>
      <w:lvlJc w:val="left"/>
    </w:lvl>
  </w:abstractNum>
  <w:abstractNum w:abstractNumId="6">
    <w:nsid w:val="FB7EDD36"/>
    <w:multiLevelType w:val="singleLevel"/>
    <w:tmpl w:val="FB7EDD36"/>
    <w:lvl w:ilvl="0" w:tentative="0">
      <w:start w:val="4"/>
      <w:numFmt w:val="decimal"/>
      <w:suff w:val="space"/>
      <w:lvlText w:val="%1."/>
      <w:lvlJc w:val="left"/>
    </w:lvl>
  </w:abstractNum>
  <w:abstractNum w:abstractNumId="7">
    <w:nsid w:val="31FCE090"/>
    <w:multiLevelType w:val="singleLevel"/>
    <w:tmpl w:val="31FCE090"/>
    <w:lvl w:ilvl="0" w:tentative="0">
      <w:start w:val="5"/>
      <w:numFmt w:val="decimal"/>
      <w:suff w:val="space"/>
      <w:lvlText w:val="第%1章"/>
      <w:lvlJc w:val="left"/>
    </w:lvl>
  </w:abstractNum>
  <w:abstractNum w:abstractNumId="8">
    <w:nsid w:val="38CB680A"/>
    <w:multiLevelType w:val="singleLevel"/>
    <w:tmpl w:val="38CB680A"/>
    <w:lvl w:ilvl="0" w:tentative="0">
      <w:start w:val="1"/>
      <w:numFmt w:val="decimal"/>
      <w:suff w:val="nothing"/>
      <w:lvlText w:val="（%1）"/>
      <w:lvlJc w:val="left"/>
    </w:lvl>
  </w:abstractNum>
  <w:abstractNum w:abstractNumId="9">
    <w:nsid w:val="39E56882"/>
    <w:multiLevelType w:val="singleLevel"/>
    <w:tmpl w:val="39E56882"/>
    <w:lvl w:ilvl="0" w:tentative="0">
      <w:start w:val="1"/>
      <w:numFmt w:val="decimal"/>
      <w:lvlText w:val="%1."/>
      <w:lvlJc w:val="left"/>
      <w:pPr>
        <w:tabs>
          <w:tab w:val="left" w:pos="312"/>
        </w:tabs>
        <w:ind w:left="-420" w:firstLine="420"/>
      </w:pPr>
    </w:lvl>
  </w:abstractNum>
  <w:abstractNum w:abstractNumId="10">
    <w:nsid w:val="3C48CF71"/>
    <w:multiLevelType w:val="singleLevel"/>
    <w:tmpl w:val="3C48CF71"/>
    <w:lvl w:ilvl="0" w:tentative="0">
      <w:start w:val="2"/>
      <w:numFmt w:val="decimal"/>
      <w:suff w:val="space"/>
      <w:lvlText w:val="%1."/>
      <w:lvlJc w:val="left"/>
    </w:lvl>
  </w:abstractNum>
  <w:num w:numId="1">
    <w:abstractNumId w:val="0"/>
  </w:num>
  <w:num w:numId="2">
    <w:abstractNumId w:val="9"/>
  </w:num>
  <w:num w:numId="3">
    <w:abstractNumId w:val="1"/>
  </w:num>
  <w:num w:numId="4">
    <w:abstractNumId w:val="10"/>
  </w:num>
  <w:num w:numId="5">
    <w:abstractNumId w:val="4"/>
  </w:num>
  <w:num w:numId="6">
    <w:abstractNumId w:val="7"/>
  </w:num>
  <w:num w:numId="7">
    <w:abstractNumId w:val="2"/>
  </w:num>
  <w:num w:numId="8">
    <w:abstractNumId w:val="6"/>
  </w:num>
  <w:num w:numId="9">
    <w:abstractNumId w:val="5"/>
  </w:num>
  <w:num w:numId="10">
    <w:abstractNumId w:val="3"/>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51359"/>
    <w:rsid w:val="0005601E"/>
    <w:rsid w:val="000643F2"/>
    <w:rsid w:val="002C6247"/>
    <w:rsid w:val="002E710E"/>
    <w:rsid w:val="00451359"/>
    <w:rsid w:val="005563DA"/>
    <w:rsid w:val="006C02D9"/>
    <w:rsid w:val="00A825ED"/>
    <w:rsid w:val="00AC05E6"/>
    <w:rsid w:val="00FF5765"/>
    <w:rsid w:val="01C81F50"/>
    <w:rsid w:val="02AD1871"/>
    <w:rsid w:val="03A10CAA"/>
    <w:rsid w:val="03C2727D"/>
    <w:rsid w:val="055A7363"/>
    <w:rsid w:val="05EC1F76"/>
    <w:rsid w:val="07E57B47"/>
    <w:rsid w:val="0831645E"/>
    <w:rsid w:val="08D63E98"/>
    <w:rsid w:val="09057D2B"/>
    <w:rsid w:val="09DC68E6"/>
    <w:rsid w:val="0B6F5132"/>
    <w:rsid w:val="0DAF77DF"/>
    <w:rsid w:val="117B6FDE"/>
    <w:rsid w:val="12197855"/>
    <w:rsid w:val="13D453EA"/>
    <w:rsid w:val="145E21EB"/>
    <w:rsid w:val="14AA2E88"/>
    <w:rsid w:val="154871D8"/>
    <w:rsid w:val="172338E2"/>
    <w:rsid w:val="17885FB1"/>
    <w:rsid w:val="186E1092"/>
    <w:rsid w:val="19834C82"/>
    <w:rsid w:val="19B65058"/>
    <w:rsid w:val="1AE71241"/>
    <w:rsid w:val="1B0911B7"/>
    <w:rsid w:val="1C054410"/>
    <w:rsid w:val="1C1C7637"/>
    <w:rsid w:val="1C4032FE"/>
    <w:rsid w:val="1E0C793C"/>
    <w:rsid w:val="1EE53CE9"/>
    <w:rsid w:val="209D153F"/>
    <w:rsid w:val="21345F34"/>
    <w:rsid w:val="219537A4"/>
    <w:rsid w:val="23E31CAA"/>
    <w:rsid w:val="24743B45"/>
    <w:rsid w:val="25290DD3"/>
    <w:rsid w:val="25DF1492"/>
    <w:rsid w:val="25FD12CA"/>
    <w:rsid w:val="26086C3B"/>
    <w:rsid w:val="26217CFD"/>
    <w:rsid w:val="268F5CC1"/>
    <w:rsid w:val="27A02EA3"/>
    <w:rsid w:val="28EC2844"/>
    <w:rsid w:val="2AA42CAA"/>
    <w:rsid w:val="2C2A5838"/>
    <w:rsid w:val="2EF835C5"/>
    <w:rsid w:val="2F065CE2"/>
    <w:rsid w:val="2FDC5500"/>
    <w:rsid w:val="317F1D7B"/>
    <w:rsid w:val="31FE5396"/>
    <w:rsid w:val="32940428"/>
    <w:rsid w:val="356B689E"/>
    <w:rsid w:val="360A4309"/>
    <w:rsid w:val="376712E7"/>
    <w:rsid w:val="39B06F76"/>
    <w:rsid w:val="39E74FFE"/>
    <w:rsid w:val="3B8311AD"/>
    <w:rsid w:val="3CE439C0"/>
    <w:rsid w:val="3DB17760"/>
    <w:rsid w:val="3E84581E"/>
    <w:rsid w:val="3EAF565D"/>
    <w:rsid w:val="3FBF2DF8"/>
    <w:rsid w:val="4057639D"/>
    <w:rsid w:val="40F941FF"/>
    <w:rsid w:val="44840F1C"/>
    <w:rsid w:val="4508410A"/>
    <w:rsid w:val="457277D5"/>
    <w:rsid w:val="45815C6A"/>
    <w:rsid w:val="45943BEF"/>
    <w:rsid w:val="47601E83"/>
    <w:rsid w:val="47F6293F"/>
    <w:rsid w:val="48496F13"/>
    <w:rsid w:val="486D24D6"/>
    <w:rsid w:val="496736B6"/>
    <w:rsid w:val="498875C7"/>
    <w:rsid w:val="4A283338"/>
    <w:rsid w:val="4A965D14"/>
    <w:rsid w:val="4AEE78FE"/>
    <w:rsid w:val="4B0D06CC"/>
    <w:rsid w:val="4C121D12"/>
    <w:rsid w:val="4C4C6FD2"/>
    <w:rsid w:val="4D093B09"/>
    <w:rsid w:val="4DE77B46"/>
    <w:rsid w:val="51402E7D"/>
    <w:rsid w:val="5160707C"/>
    <w:rsid w:val="52443203"/>
    <w:rsid w:val="52720E14"/>
    <w:rsid w:val="535D7D17"/>
    <w:rsid w:val="540B3F15"/>
    <w:rsid w:val="54F77CF7"/>
    <w:rsid w:val="54FC4C28"/>
    <w:rsid w:val="557601A3"/>
    <w:rsid w:val="55945546"/>
    <w:rsid w:val="5712706A"/>
    <w:rsid w:val="57CC4919"/>
    <w:rsid w:val="581D341E"/>
    <w:rsid w:val="59012EF2"/>
    <w:rsid w:val="59A61FD4"/>
    <w:rsid w:val="59A70C75"/>
    <w:rsid w:val="5A3D7F5A"/>
    <w:rsid w:val="5AC266B1"/>
    <w:rsid w:val="5E26301D"/>
    <w:rsid w:val="5E4B3F43"/>
    <w:rsid w:val="5EA342AC"/>
    <w:rsid w:val="5EF6586C"/>
    <w:rsid w:val="5FB17DDF"/>
    <w:rsid w:val="60AE50DA"/>
    <w:rsid w:val="61095E3E"/>
    <w:rsid w:val="61A3723C"/>
    <w:rsid w:val="63BD210C"/>
    <w:rsid w:val="63DA2CBD"/>
    <w:rsid w:val="64410F8F"/>
    <w:rsid w:val="64766C2D"/>
    <w:rsid w:val="662E109F"/>
    <w:rsid w:val="67546EE3"/>
    <w:rsid w:val="67690D9A"/>
    <w:rsid w:val="67C972D1"/>
    <w:rsid w:val="6AEC6564"/>
    <w:rsid w:val="6AED49AA"/>
    <w:rsid w:val="6B146AB5"/>
    <w:rsid w:val="6B221F4E"/>
    <w:rsid w:val="6C9205D9"/>
    <w:rsid w:val="6D4A0EB4"/>
    <w:rsid w:val="6DC154DC"/>
    <w:rsid w:val="6E4442F2"/>
    <w:rsid w:val="6E7B3831"/>
    <w:rsid w:val="6E965D2E"/>
    <w:rsid w:val="6F450751"/>
    <w:rsid w:val="6FBA7E3F"/>
    <w:rsid w:val="709A7A5C"/>
    <w:rsid w:val="71165543"/>
    <w:rsid w:val="73623308"/>
    <w:rsid w:val="73C812A2"/>
    <w:rsid w:val="73C954B1"/>
    <w:rsid w:val="743E1543"/>
    <w:rsid w:val="75AD1FE0"/>
    <w:rsid w:val="75C63C77"/>
    <w:rsid w:val="75D752AF"/>
    <w:rsid w:val="76B15B00"/>
    <w:rsid w:val="78BD078C"/>
    <w:rsid w:val="795A422D"/>
    <w:rsid w:val="79C5622B"/>
    <w:rsid w:val="7ACA53E2"/>
    <w:rsid w:val="7CB93023"/>
    <w:rsid w:val="7CC20F20"/>
    <w:rsid w:val="7DEF78D2"/>
    <w:rsid w:val="7E2B263C"/>
    <w:rsid w:val="7EA5419C"/>
    <w:rsid w:val="7F557FE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rFonts w:asciiTheme="minorAscii" w:hAnsiTheme="minorAscii"/>
      <w:b/>
      <w:kern w:val="44"/>
      <w:sz w:val="24"/>
    </w:rPr>
  </w:style>
  <w:style w:type="paragraph" w:styleId="3">
    <w:name w:val="heading 2"/>
    <w:basedOn w:val="1"/>
    <w:next w:val="1"/>
    <w:unhideWhenUsed/>
    <w:qFormat/>
    <w:uiPriority w:val="0"/>
    <w:pPr>
      <w:spacing w:beforeAutospacing="1" w:afterAutospacing="1"/>
      <w:jc w:val="center"/>
      <w:outlineLvl w:val="1"/>
    </w:pPr>
    <w:rPr>
      <w:rFonts w:hint="eastAsia" w:ascii="宋体" w:hAnsi="宋体" w:cs="Times New Roman"/>
      <w:b/>
      <w:bCs/>
      <w:kern w:val="0"/>
      <w:szCs w:val="36"/>
    </w:rPr>
  </w:style>
  <w:style w:type="character" w:default="1" w:styleId="8">
    <w:name w:val="Default Paragraph Font"/>
    <w:semiHidden/>
    <w:unhideWhenUsed/>
    <w:uiPriority w:val="1"/>
  </w:style>
  <w:style w:type="table" w:default="1" w:styleId="6">
    <w:name w:val="Normal Table"/>
    <w:semiHidden/>
    <w:unhideWhenUsed/>
    <w:uiPriority w:val="99"/>
    <w:tblPr>
      <w:tblCellMar>
        <w:top w:w="0" w:type="dxa"/>
        <w:left w:w="108" w:type="dxa"/>
        <w:bottom w:w="0" w:type="dxa"/>
        <w:right w:w="108" w:type="dxa"/>
      </w:tblCellMar>
    </w:tblPr>
  </w:style>
  <w:style w:type="paragraph" w:styleId="4">
    <w:name w:val="footer"/>
    <w:basedOn w:val="1"/>
    <w:link w:val="11"/>
    <w:qFormat/>
    <w:uiPriority w:val="0"/>
    <w:pPr>
      <w:tabs>
        <w:tab w:val="center" w:pos="4153"/>
        <w:tab w:val="right" w:pos="8306"/>
      </w:tabs>
      <w:snapToGrid w:val="0"/>
      <w:jc w:val="left"/>
    </w:pPr>
    <w:rPr>
      <w:sz w:val="18"/>
      <w:szCs w:val="18"/>
    </w:rPr>
  </w:style>
  <w:style w:type="paragraph" w:styleId="5">
    <w:name w:val="header"/>
    <w:basedOn w:val="1"/>
    <w:link w:val="10"/>
    <w:qFormat/>
    <w:uiPriority w:val="0"/>
    <w:pPr>
      <w:tabs>
        <w:tab w:val="center" w:pos="4153"/>
        <w:tab w:val="right" w:pos="8306"/>
      </w:tabs>
      <w:snapToGrid w:val="0"/>
      <w:jc w:val="center"/>
    </w:pPr>
    <w:rPr>
      <w:sz w:val="18"/>
      <w:szCs w:val="18"/>
    </w:rPr>
  </w:style>
  <w:style w:type="table" w:styleId="7">
    <w:name w:val="Table Grid"/>
    <w:basedOn w:val="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Strong"/>
    <w:qFormat/>
    <w:uiPriority w:val="22"/>
    <w:rPr>
      <w:b/>
      <w:bCs/>
    </w:rPr>
  </w:style>
  <w:style w:type="character" w:customStyle="1" w:styleId="10">
    <w:name w:val="页眉 字符"/>
    <w:basedOn w:val="8"/>
    <w:link w:val="5"/>
    <w:qFormat/>
    <w:uiPriority w:val="0"/>
    <w:rPr>
      <w:kern w:val="2"/>
      <w:sz w:val="18"/>
      <w:szCs w:val="18"/>
    </w:rPr>
  </w:style>
  <w:style w:type="character" w:customStyle="1" w:styleId="11">
    <w:name w:val="页脚 字符"/>
    <w:basedOn w:val="8"/>
    <w:link w:val="4"/>
    <w:qFormat/>
    <w:uiPriority w:val="0"/>
    <w:rPr>
      <w:kern w:val="2"/>
      <w:sz w:val="18"/>
      <w:szCs w:val="18"/>
    </w:rPr>
  </w:style>
</w:styles>
</file>

<file path=word/_rels/document.xml.rels><?xml version="1.0" encoding="UTF-8" standalone="yes"?>
<Relationships xmlns="http://schemas.openxmlformats.org/package/2006/relationships"><Relationship Id="rId999" Type="http://schemas.openxmlformats.org/officeDocument/2006/relationships/oleObject" Target="embeddings/oleObject500.bin"/><Relationship Id="rId998" Type="http://schemas.openxmlformats.org/officeDocument/2006/relationships/image" Target="media/image496.wmf"/><Relationship Id="rId997" Type="http://schemas.openxmlformats.org/officeDocument/2006/relationships/oleObject" Target="embeddings/oleObject499.bin"/><Relationship Id="rId996" Type="http://schemas.openxmlformats.org/officeDocument/2006/relationships/image" Target="media/image495.wmf"/><Relationship Id="rId995" Type="http://schemas.openxmlformats.org/officeDocument/2006/relationships/oleObject" Target="embeddings/oleObject498.bin"/><Relationship Id="rId994" Type="http://schemas.openxmlformats.org/officeDocument/2006/relationships/image" Target="media/image494.wmf"/><Relationship Id="rId993" Type="http://schemas.openxmlformats.org/officeDocument/2006/relationships/oleObject" Target="embeddings/oleObject497.bin"/><Relationship Id="rId992" Type="http://schemas.openxmlformats.org/officeDocument/2006/relationships/oleObject" Target="embeddings/oleObject496.bin"/><Relationship Id="rId991" Type="http://schemas.openxmlformats.org/officeDocument/2006/relationships/oleObject" Target="embeddings/oleObject495.bin"/><Relationship Id="rId990" Type="http://schemas.openxmlformats.org/officeDocument/2006/relationships/image" Target="media/image493.wmf"/><Relationship Id="rId99" Type="http://schemas.openxmlformats.org/officeDocument/2006/relationships/oleObject" Target="embeddings/oleObject50.bin"/><Relationship Id="rId989" Type="http://schemas.openxmlformats.org/officeDocument/2006/relationships/oleObject" Target="embeddings/oleObject494.bin"/><Relationship Id="rId988" Type="http://schemas.openxmlformats.org/officeDocument/2006/relationships/image" Target="media/image492.wmf"/><Relationship Id="rId987" Type="http://schemas.openxmlformats.org/officeDocument/2006/relationships/oleObject" Target="embeddings/oleObject493.bin"/><Relationship Id="rId986" Type="http://schemas.openxmlformats.org/officeDocument/2006/relationships/image" Target="media/image491.wmf"/><Relationship Id="rId985" Type="http://schemas.openxmlformats.org/officeDocument/2006/relationships/oleObject" Target="embeddings/oleObject492.bin"/><Relationship Id="rId984" Type="http://schemas.openxmlformats.org/officeDocument/2006/relationships/image" Target="media/image490.wmf"/><Relationship Id="rId983" Type="http://schemas.openxmlformats.org/officeDocument/2006/relationships/oleObject" Target="embeddings/oleObject491.bin"/><Relationship Id="rId982" Type="http://schemas.openxmlformats.org/officeDocument/2006/relationships/image" Target="media/image489.png"/><Relationship Id="rId981" Type="http://schemas.openxmlformats.org/officeDocument/2006/relationships/image" Target="media/image488.png"/><Relationship Id="rId980" Type="http://schemas.openxmlformats.org/officeDocument/2006/relationships/image" Target="media/image487.png"/><Relationship Id="rId98" Type="http://schemas.openxmlformats.org/officeDocument/2006/relationships/image" Target="media/image46.wmf"/><Relationship Id="rId979" Type="http://schemas.openxmlformats.org/officeDocument/2006/relationships/image" Target="media/image486.png"/><Relationship Id="rId978" Type="http://schemas.openxmlformats.org/officeDocument/2006/relationships/image" Target="media/image485.wmf"/><Relationship Id="rId977" Type="http://schemas.openxmlformats.org/officeDocument/2006/relationships/oleObject" Target="embeddings/oleObject490.bin"/><Relationship Id="rId976" Type="http://schemas.openxmlformats.org/officeDocument/2006/relationships/image" Target="media/image484.wmf"/><Relationship Id="rId975" Type="http://schemas.openxmlformats.org/officeDocument/2006/relationships/oleObject" Target="embeddings/oleObject489.bin"/><Relationship Id="rId974" Type="http://schemas.openxmlformats.org/officeDocument/2006/relationships/image" Target="media/image483.wmf"/><Relationship Id="rId973" Type="http://schemas.openxmlformats.org/officeDocument/2006/relationships/oleObject" Target="embeddings/oleObject488.bin"/><Relationship Id="rId972" Type="http://schemas.openxmlformats.org/officeDocument/2006/relationships/image" Target="media/image482.wmf"/><Relationship Id="rId971" Type="http://schemas.openxmlformats.org/officeDocument/2006/relationships/oleObject" Target="embeddings/oleObject487.bin"/><Relationship Id="rId970" Type="http://schemas.openxmlformats.org/officeDocument/2006/relationships/oleObject" Target="embeddings/oleObject486.bin"/><Relationship Id="rId97" Type="http://schemas.openxmlformats.org/officeDocument/2006/relationships/oleObject" Target="embeddings/oleObject49.bin"/><Relationship Id="rId969" Type="http://schemas.openxmlformats.org/officeDocument/2006/relationships/image" Target="media/image481.wmf"/><Relationship Id="rId968" Type="http://schemas.openxmlformats.org/officeDocument/2006/relationships/oleObject" Target="embeddings/oleObject485.bin"/><Relationship Id="rId967" Type="http://schemas.openxmlformats.org/officeDocument/2006/relationships/image" Target="media/image480.wmf"/><Relationship Id="rId966" Type="http://schemas.openxmlformats.org/officeDocument/2006/relationships/oleObject" Target="embeddings/oleObject484.bin"/><Relationship Id="rId965" Type="http://schemas.openxmlformats.org/officeDocument/2006/relationships/image" Target="media/image479.wmf"/><Relationship Id="rId964" Type="http://schemas.openxmlformats.org/officeDocument/2006/relationships/oleObject" Target="embeddings/oleObject483.bin"/><Relationship Id="rId963" Type="http://schemas.openxmlformats.org/officeDocument/2006/relationships/image" Target="media/image478.wmf"/><Relationship Id="rId962" Type="http://schemas.openxmlformats.org/officeDocument/2006/relationships/oleObject" Target="embeddings/oleObject482.bin"/><Relationship Id="rId961" Type="http://schemas.openxmlformats.org/officeDocument/2006/relationships/image" Target="media/image477.wmf"/><Relationship Id="rId960" Type="http://schemas.openxmlformats.org/officeDocument/2006/relationships/oleObject" Target="embeddings/oleObject481.bin"/><Relationship Id="rId96" Type="http://schemas.openxmlformats.org/officeDocument/2006/relationships/image" Target="media/image45.wmf"/><Relationship Id="rId959" Type="http://schemas.openxmlformats.org/officeDocument/2006/relationships/image" Target="media/image476.wmf"/><Relationship Id="rId958" Type="http://schemas.openxmlformats.org/officeDocument/2006/relationships/oleObject" Target="embeddings/oleObject480.bin"/><Relationship Id="rId957" Type="http://schemas.openxmlformats.org/officeDocument/2006/relationships/image" Target="media/image475.wmf"/><Relationship Id="rId956" Type="http://schemas.openxmlformats.org/officeDocument/2006/relationships/oleObject" Target="embeddings/oleObject479.bin"/><Relationship Id="rId955" Type="http://schemas.openxmlformats.org/officeDocument/2006/relationships/image" Target="media/image474.wmf"/><Relationship Id="rId954" Type="http://schemas.openxmlformats.org/officeDocument/2006/relationships/oleObject" Target="embeddings/oleObject478.bin"/><Relationship Id="rId953" Type="http://schemas.openxmlformats.org/officeDocument/2006/relationships/image" Target="media/image473.wmf"/><Relationship Id="rId952" Type="http://schemas.openxmlformats.org/officeDocument/2006/relationships/oleObject" Target="embeddings/oleObject477.bin"/><Relationship Id="rId951" Type="http://schemas.openxmlformats.org/officeDocument/2006/relationships/image" Target="media/image472.wmf"/><Relationship Id="rId950" Type="http://schemas.openxmlformats.org/officeDocument/2006/relationships/oleObject" Target="embeddings/oleObject476.bin"/><Relationship Id="rId95" Type="http://schemas.openxmlformats.org/officeDocument/2006/relationships/oleObject" Target="embeddings/oleObject48.bin"/><Relationship Id="rId949" Type="http://schemas.openxmlformats.org/officeDocument/2006/relationships/image" Target="media/image471.wmf"/><Relationship Id="rId948" Type="http://schemas.openxmlformats.org/officeDocument/2006/relationships/oleObject" Target="embeddings/oleObject475.bin"/><Relationship Id="rId947" Type="http://schemas.openxmlformats.org/officeDocument/2006/relationships/image" Target="media/image470.wmf"/><Relationship Id="rId946" Type="http://schemas.openxmlformats.org/officeDocument/2006/relationships/oleObject" Target="embeddings/oleObject474.bin"/><Relationship Id="rId945" Type="http://schemas.openxmlformats.org/officeDocument/2006/relationships/image" Target="media/image469.wmf"/><Relationship Id="rId944" Type="http://schemas.openxmlformats.org/officeDocument/2006/relationships/oleObject" Target="embeddings/oleObject473.bin"/><Relationship Id="rId943" Type="http://schemas.openxmlformats.org/officeDocument/2006/relationships/image" Target="media/image468.wmf"/><Relationship Id="rId942" Type="http://schemas.openxmlformats.org/officeDocument/2006/relationships/oleObject" Target="embeddings/oleObject472.bin"/><Relationship Id="rId941" Type="http://schemas.openxmlformats.org/officeDocument/2006/relationships/oleObject" Target="embeddings/oleObject471.bin"/><Relationship Id="rId940" Type="http://schemas.openxmlformats.org/officeDocument/2006/relationships/image" Target="media/image467.wmf"/><Relationship Id="rId94" Type="http://schemas.openxmlformats.org/officeDocument/2006/relationships/image" Target="media/image44.wmf"/><Relationship Id="rId939" Type="http://schemas.openxmlformats.org/officeDocument/2006/relationships/oleObject" Target="embeddings/oleObject470.bin"/><Relationship Id="rId938" Type="http://schemas.openxmlformats.org/officeDocument/2006/relationships/image" Target="media/image466.wmf"/><Relationship Id="rId937" Type="http://schemas.openxmlformats.org/officeDocument/2006/relationships/oleObject" Target="embeddings/oleObject469.bin"/><Relationship Id="rId936" Type="http://schemas.openxmlformats.org/officeDocument/2006/relationships/oleObject" Target="embeddings/oleObject468.bin"/><Relationship Id="rId935" Type="http://schemas.openxmlformats.org/officeDocument/2006/relationships/image" Target="media/image465.wmf"/><Relationship Id="rId934" Type="http://schemas.openxmlformats.org/officeDocument/2006/relationships/oleObject" Target="embeddings/oleObject467.bin"/><Relationship Id="rId933" Type="http://schemas.openxmlformats.org/officeDocument/2006/relationships/image" Target="media/image464.wmf"/><Relationship Id="rId932" Type="http://schemas.openxmlformats.org/officeDocument/2006/relationships/oleObject" Target="embeddings/oleObject466.bin"/><Relationship Id="rId931" Type="http://schemas.openxmlformats.org/officeDocument/2006/relationships/image" Target="media/image463.wmf"/><Relationship Id="rId930" Type="http://schemas.openxmlformats.org/officeDocument/2006/relationships/oleObject" Target="embeddings/oleObject465.bin"/><Relationship Id="rId93" Type="http://schemas.openxmlformats.org/officeDocument/2006/relationships/oleObject" Target="embeddings/oleObject47.bin"/><Relationship Id="rId929" Type="http://schemas.openxmlformats.org/officeDocument/2006/relationships/oleObject" Target="embeddings/oleObject464.bin"/><Relationship Id="rId928" Type="http://schemas.openxmlformats.org/officeDocument/2006/relationships/image" Target="media/image462.wmf"/><Relationship Id="rId927" Type="http://schemas.openxmlformats.org/officeDocument/2006/relationships/oleObject" Target="embeddings/oleObject463.bin"/><Relationship Id="rId926" Type="http://schemas.openxmlformats.org/officeDocument/2006/relationships/image" Target="media/image461.wmf"/><Relationship Id="rId925" Type="http://schemas.openxmlformats.org/officeDocument/2006/relationships/oleObject" Target="embeddings/oleObject462.bin"/><Relationship Id="rId924" Type="http://schemas.openxmlformats.org/officeDocument/2006/relationships/image" Target="media/image460.wmf"/><Relationship Id="rId923" Type="http://schemas.openxmlformats.org/officeDocument/2006/relationships/oleObject" Target="embeddings/oleObject461.bin"/><Relationship Id="rId922" Type="http://schemas.openxmlformats.org/officeDocument/2006/relationships/image" Target="media/image459.wmf"/><Relationship Id="rId921" Type="http://schemas.openxmlformats.org/officeDocument/2006/relationships/oleObject" Target="embeddings/oleObject460.bin"/><Relationship Id="rId920" Type="http://schemas.openxmlformats.org/officeDocument/2006/relationships/image" Target="media/image458.wmf"/><Relationship Id="rId92" Type="http://schemas.openxmlformats.org/officeDocument/2006/relationships/image" Target="media/image43.wmf"/><Relationship Id="rId919" Type="http://schemas.openxmlformats.org/officeDocument/2006/relationships/oleObject" Target="embeddings/oleObject459.bin"/><Relationship Id="rId918" Type="http://schemas.openxmlformats.org/officeDocument/2006/relationships/image" Target="media/image457.wmf"/><Relationship Id="rId917" Type="http://schemas.openxmlformats.org/officeDocument/2006/relationships/oleObject" Target="embeddings/oleObject458.bin"/><Relationship Id="rId916" Type="http://schemas.openxmlformats.org/officeDocument/2006/relationships/image" Target="media/image456.wmf"/><Relationship Id="rId915" Type="http://schemas.openxmlformats.org/officeDocument/2006/relationships/oleObject" Target="embeddings/oleObject457.bin"/><Relationship Id="rId914" Type="http://schemas.openxmlformats.org/officeDocument/2006/relationships/image" Target="media/image455.wmf"/><Relationship Id="rId913" Type="http://schemas.openxmlformats.org/officeDocument/2006/relationships/oleObject" Target="embeddings/oleObject456.bin"/><Relationship Id="rId912" Type="http://schemas.openxmlformats.org/officeDocument/2006/relationships/image" Target="media/image454.wmf"/><Relationship Id="rId911" Type="http://schemas.openxmlformats.org/officeDocument/2006/relationships/oleObject" Target="embeddings/oleObject455.bin"/><Relationship Id="rId910" Type="http://schemas.openxmlformats.org/officeDocument/2006/relationships/image" Target="media/image453.wmf"/><Relationship Id="rId91" Type="http://schemas.openxmlformats.org/officeDocument/2006/relationships/oleObject" Target="embeddings/oleObject46.bin"/><Relationship Id="rId909" Type="http://schemas.openxmlformats.org/officeDocument/2006/relationships/oleObject" Target="embeddings/oleObject454.bin"/><Relationship Id="rId908" Type="http://schemas.openxmlformats.org/officeDocument/2006/relationships/image" Target="media/image452.wmf"/><Relationship Id="rId907" Type="http://schemas.openxmlformats.org/officeDocument/2006/relationships/oleObject" Target="embeddings/oleObject453.bin"/><Relationship Id="rId906" Type="http://schemas.openxmlformats.org/officeDocument/2006/relationships/image" Target="media/image451.wmf"/><Relationship Id="rId905" Type="http://schemas.openxmlformats.org/officeDocument/2006/relationships/oleObject" Target="embeddings/oleObject452.bin"/><Relationship Id="rId904" Type="http://schemas.openxmlformats.org/officeDocument/2006/relationships/image" Target="media/image450.wmf"/><Relationship Id="rId903" Type="http://schemas.openxmlformats.org/officeDocument/2006/relationships/oleObject" Target="embeddings/oleObject451.bin"/><Relationship Id="rId902" Type="http://schemas.openxmlformats.org/officeDocument/2006/relationships/image" Target="media/image449.wmf"/><Relationship Id="rId901" Type="http://schemas.openxmlformats.org/officeDocument/2006/relationships/oleObject" Target="embeddings/oleObject450.bin"/><Relationship Id="rId900" Type="http://schemas.openxmlformats.org/officeDocument/2006/relationships/image" Target="media/image448.wmf"/><Relationship Id="rId90" Type="http://schemas.openxmlformats.org/officeDocument/2006/relationships/image" Target="media/image42.wmf"/><Relationship Id="rId9" Type="http://schemas.openxmlformats.org/officeDocument/2006/relationships/image" Target="media/image3.wmf"/><Relationship Id="rId899" Type="http://schemas.openxmlformats.org/officeDocument/2006/relationships/oleObject" Target="embeddings/oleObject449.bin"/><Relationship Id="rId898" Type="http://schemas.openxmlformats.org/officeDocument/2006/relationships/image" Target="media/image447.wmf"/><Relationship Id="rId897" Type="http://schemas.openxmlformats.org/officeDocument/2006/relationships/oleObject" Target="embeddings/oleObject448.bin"/><Relationship Id="rId896" Type="http://schemas.openxmlformats.org/officeDocument/2006/relationships/image" Target="media/image446.wmf"/><Relationship Id="rId895" Type="http://schemas.openxmlformats.org/officeDocument/2006/relationships/oleObject" Target="embeddings/oleObject447.bin"/><Relationship Id="rId894" Type="http://schemas.openxmlformats.org/officeDocument/2006/relationships/image" Target="media/image445.wmf"/><Relationship Id="rId893" Type="http://schemas.openxmlformats.org/officeDocument/2006/relationships/oleObject" Target="embeddings/oleObject446.bin"/><Relationship Id="rId892" Type="http://schemas.openxmlformats.org/officeDocument/2006/relationships/image" Target="media/image444.wmf"/><Relationship Id="rId891" Type="http://schemas.openxmlformats.org/officeDocument/2006/relationships/oleObject" Target="embeddings/oleObject445.bin"/><Relationship Id="rId890" Type="http://schemas.openxmlformats.org/officeDocument/2006/relationships/image" Target="media/image443.wmf"/><Relationship Id="rId89" Type="http://schemas.openxmlformats.org/officeDocument/2006/relationships/oleObject" Target="embeddings/oleObject45.bin"/><Relationship Id="rId889" Type="http://schemas.openxmlformats.org/officeDocument/2006/relationships/oleObject" Target="embeddings/oleObject444.bin"/><Relationship Id="rId888" Type="http://schemas.openxmlformats.org/officeDocument/2006/relationships/image" Target="media/image442.wmf"/><Relationship Id="rId887" Type="http://schemas.openxmlformats.org/officeDocument/2006/relationships/oleObject" Target="embeddings/oleObject443.bin"/><Relationship Id="rId886" Type="http://schemas.openxmlformats.org/officeDocument/2006/relationships/image" Target="media/image441.wmf"/><Relationship Id="rId885" Type="http://schemas.openxmlformats.org/officeDocument/2006/relationships/oleObject" Target="embeddings/oleObject442.bin"/><Relationship Id="rId884" Type="http://schemas.openxmlformats.org/officeDocument/2006/relationships/image" Target="media/image440.wmf"/><Relationship Id="rId883" Type="http://schemas.openxmlformats.org/officeDocument/2006/relationships/oleObject" Target="embeddings/oleObject441.bin"/><Relationship Id="rId882" Type="http://schemas.openxmlformats.org/officeDocument/2006/relationships/image" Target="media/image439.wmf"/><Relationship Id="rId881" Type="http://schemas.openxmlformats.org/officeDocument/2006/relationships/oleObject" Target="embeddings/oleObject440.bin"/><Relationship Id="rId880" Type="http://schemas.openxmlformats.org/officeDocument/2006/relationships/image" Target="media/image438.wmf"/><Relationship Id="rId88" Type="http://schemas.openxmlformats.org/officeDocument/2006/relationships/image" Target="media/image41.wmf"/><Relationship Id="rId879" Type="http://schemas.openxmlformats.org/officeDocument/2006/relationships/oleObject" Target="embeddings/oleObject439.bin"/><Relationship Id="rId878" Type="http://schemas.openxmlformats.org/officeDocument/2006/relationships/image" Target="media/image437.wmf"/><Relationship Id="rId877" Type="http://schemas.openxmlformats.org/officeDocument/2006/relationships/oleObject" Target="embeddings/oleObject438.bin"/><Relationship Id="rId876" Type="http://schemas.openxmlformats.org/officeDocument/2006/relationships/image" Target="media/image436.wmf"/><Relationship Id="rId875" Type="http://schemas.openxmlformats.org/officeDocument/2006/relationships/oleObject" Target="embeddings/oleObject437.bin"/><Relationship Id="rId874" Type="http://schemas.openxmlformats.org/officeDocument/2006/relationships/image" Target="media/image435.wmf"/><Relationship Id="rId873" Type="http://schemas.openxmlformats.org/officeDocument/2006/relationships/oleObject" Target="embeddings/oleObject436.bin"/><Relationship Id="rId872" Type="http://schemas.openxmlformats.org/officeDocument/2006/relationships/image" Target="media/image434.wmf"/><Relationship Id="rId871" Type="http://schemas.openxmlformats.org/officeDocument/2006/relationships/oleObject" Target="embeddings/oleObject435.bin"/><Relationship Id="rId870" Type="http://schemas.openxmlformats.org/officeDocument/2006/relationships/image" Target="media/image433.wmf"/><Relationship Id="rId87" Type="http://schemas.openxmlformats.org/officeDocument/2006/relationships/oleObject" Target="embeddings/oleObject44.bin"/><Relationship Id="rId869" Type="http://schemas.openxmlformats.org/officeDocument/2006/relationships/oleObject" Target="embeddings/oleObject434.bin"/><Relationship Id="rId868" Type="http://schemas.openxmlformats.org/officeDocument/2006/relationships/image" Target="media/image432.wmf"/><Relationship Id="rId867" Type="http://schemas.openxmlformats.org/officeDocument/2006/relationships/oleObject" Target="embeddings/oleObject433.bin"/><Relationship Id="rId866" Type="http://schemas.openxmlformats.org/officeDocument/2006/relationships/oleObject" Target="embeddings/oleObject432.bin"/><Relationship Id="rId865" Type="http://schemas.openxmlformats.org/officeDocument/2006/relationships/oleObject" Target="embeddings/oleObject431.bin"/><Relationship Id="rId864" Type="http://schemas.openxmlformats.org/officeDocument/2006/relationships/image" Target="media/image431.wmf"/><Relationship Id="rId863" Type="http://schemas.openxmlformats.org/officeDocument/2006/relationships/oleObject" Target="embeddings/oleObject430.bin"/><Relationship Id="rId862" Type="http://schemas.openxmlformats.org/officeDocument/2006/relationships/image" Target="media/image430.wmf"/><Relationship Id="rId861" Type="http://schemas.openxmlformats.org/officeDocument/2006/relationships/oleObject" Target="embeddings/oleObject429.bin"/><Relationship Id="rId860" Type="http://schemas.openxmlformats.org/officeDocument/2006/relationships/image" Target="media/image429.wmf"/><Relationship Id="rId86" Type="http://schemas.openxmlformats.org/officeDocument/2006/relationships/image" Target="media/image40.wmf"/><Relationship Id="rId859" Type="http://schemas.openxmlformats.org/officeDocument/2006/relationships/oleObject" Target="embeddings/oleObject428.bin"/><Relationship Id="rId858" Type="http://schemas.openxmlformats.org/officeDocument/2006/relationships/image" Target="media/image428.wmf"/><Relationship Id="rId857" Type="http://schemas.openxmlformats.org/officeDocument/2006/relationships/oleObject" Target="embeddings/oleObject427.bin"/><Relationship Id="rId856" Type="http://schemas.openxmlformats.org/officeDocument/2006/relationships/image" Target="media/image427.wmf"/><Relationship Id="rId855" Type="http://schemas.openxmlformats.org/officeDocument/2006/relationships/oleObject" Target="embeddings/oleObject426.bin"/><Relationship Id="rId854" Type="http://schemas.openxmlformats.org/officeDocument/2006/relationships/image" Target="media/image426.wmf"/><Relationship Id="rId853" Type="http://schemas.openxmlformats.org/officeDocument/2006/relationships/oleObject" Target="embeddings/oleObject425.bin"/><Relationship Id="rId852" Type="http://schemas.openxmlformats.org/officeDocument/2006/relationships/image" Target="media/image425.wmf"/><Relationship Id="rId851" Type="http://schemas.openxmlformats.org/officeDocument/2006/relationships/oleObject" Target="embeddings/oleObject424.bin"/><Relationship Id="rId850" Type="http://schemas.openxmlformats.org/officeDocument/2006/relationships/image" Target="media/image424.wmf"/><Relationship Id="rId85" Type="http://schemas.openxmlformats.org/officeDocument/2006/relationships/oleObject" Target="embeddings/oleObject43.bin"/><Relationship Id="rId849" Type="http://schemas.openxmlformats.org/officeDocument/2006/relationships/oleObject" Target="embeddings/oleObject423.bin"/><Relationship Id="rId848" Type="http://schemas.openxmlformats.org/officeDocument/2006/relationships/image" Target="media/image423.wmf"/><Relationship Id="rId847" Type="http://schemas.openxmlformats.org/officeDocument/2006/relationships/oleObject" Target="embeddings/oleObject422.bin"/><Relationship Id="rId846" Type="http://schemas.openxmlformats.org/officeDocument/2006/relationships/image" Target="media/image422.wmf"/><Relationship Id="rId845" Type="http://schemas.openxmlformats.org/officeDocument/2006/relationships/oleObject" Target="embeddings/oleObject421.bin"/><Relationship Id="rId844" Type="http://schemas.openxmlformats.org/officeDocument/2006/relationships/image" Target="media/image421.wmf"/><Relationship Id="rId843" Type="http://schemas.openxmlformats.org/officeDocument/2006/relationships/oleObject" Target="embeddings/oleObject420.bin"/><Relationship Id="rId842" Type="http://schemas.openxmlformats.org/officeDocument/2006/relationships/image" Target="media/image420.wmf"/><Relationship Id="rId841" Type="http://schemas.openxmlformats.org/officeDocument/2006/relationships/oleObject" Target="embeddings/oleObject419.bin"/><Relationship Id="rId840" Type="http://schemas.openxmlformats.org/officeDocument/2006/relationships/image" Target="media/image419.wmf"/><Relationship Id="rId84" Type="http://schemas.openxmlformats.org/officeDocument/2006/relationships/image" Target="media/image39.wmf"/><Relationship Id="rId839" Type="http://schemas.openxmlformats.org/officeDocument/2006/relationships/oleObject" Target="embeddings/oleObject418.bin"/><Relationship Id="rId838" Type="http://schemas.openxmlformats.org/officeDocument/2006/relationships/image" Target="media/image418.wmf"/><Relationship Id="rId837" Type="http://schemas.openxmlformats.org/officeDocument/2006/relationships/oleObject" Target="embeddings/oleObject417.bin"/><Relationship Id="rId836" Type="http://schemas.openxmlformats.org/officeDocument/2006/relationships/image" Target="media/image417.wmf"/><Relationship Id="rId835" Type="http://schemas.openxmlformats.org/officeDocument/2006/relationships/oleObject" Target="embeddings/oleObject416.bin"/><Relationship Id="rId834" Type="http://schemas.openxmlformats.org/officeDocument/2006/relationships/image" Target="media/image416.wmf"/><Relationship Id="rId833" Type="http://schemas.openxmlformats.org/officeDocument/2006/relationships/oleObject" Target="embeddings/oleObject415.bin"/><Relationship Id="rId832" Type="http://schemas.openxmlformats.org/officeDocument/2006/relationships/image" Target="media/image415.wmf"/><Relationship Id="rId831" Type="http://schemas.openxmlformats.org/officeDocument/2006/relationships/oleObject" Target="embeddings/oleObject414.bin"/><Relationship Id="rId830" Type="http://schemas.openxmlformats.org/officeDocument/2006/relationships/image" Target="media/image414.wmf"/><Relationship Id="rId83" Type="http://schemas.openxmlformats.org/officeDocument/2006/relationships/oleObject" Target="embeddings/oleObject42.bin"/><Relationship Id="rId829" Type="http://schemas.openxmlformats.org/officeDocument/2006/relationships/oleObject" Target="embeddings/oleObject413.bin"/><Relationship Id="rId828" Type="http://schemas.openxmlformats.org/officeDocument/2006/relationships/image" Target="media/image413.wmf"/><Relationship Id="rId827" Type="http://schemas.openxmlformats.org/officeDocument/2006/relationships/oleObject" Target="embeddings/oleObject412.bin"/><Relationship Id="rId826" Type="http://schemas.openxmlformats.org/officeDocument/2006/relationships/image" Target="media/image412.wmf"/><Relationship Id="rId825" Type="http://schemas.openxmlformats.org/officeDocument/2006/relationships/oleObject" Target="embeddings/oleObject411.bin"/><Relationship Id="rId824" Type="http://schemas.openxmlformats.org/officeDocument/2006/relationships/image" Target="media/image411.wmf"/><Relationship Id="rId823" Type="http://schemas.openxmlformats.org/officeDocument/2006/relationships/oleObject" Target="embeddings/oleObject410.bin"/><Relationship Id="rId822" Type="http://schemas.openxmlformats.org/officeDocument/2006/relationships/image" Target="media/image410.wmf"/><Relationship Id="rId821" Type="http://schemas.openxmlformats.org/officeDocument/2006/relationships/oleObject" Target="embeddings/oleObject409.bin"/><Relationship Id="rId820" Type="http://schemas.openxmlformats.org/officeDocument/2006/relationships/image" Target="media/image409.wmf"/><Relationship Id="rId82" Type="http://schemas.openxmlformats.org/officeDocument/2006/relationships/image" Target="media/image38.wmf"/><Relationship Id="rId819" Type="http://schemas.openxmlformats.org/officeDocument/2006/relationships/oleObject" Target="embeddings/oleObject408.bin"/><Relationship Id="rId818" Type="http://schemas.openxmlformats.org/officeDocument/2006/relationships/image" Target="media/image408.wmf"/><Relationship Id="rId817" Type="http://schemas.openxmlformats.org/officeDocument/2006/relationships/oleObject" Target="embeddings/oleObject407.bin"/><Relationship Id="rId816" Type="http://schemas.openxmlformats.org/officeDocument/2006/relationships/image" Target="media/image407.wmf"/><Relationship Id="rId815" Type="http://schemas.openxmlformats.org/officeDocument/2006/relationships/oleObject" Target="embeddings/oleObject406.bin"/><Relationship Id="rId814" Type="http://schemas.openxmlformats.org/officeDocument/2006/relationships/image" Target="media/image406.wmf"/><Relationship Id="rId813" Type="http://schemas.openxmlformats.org/officeDocument/2006/relationships/oleObject" Target="embeddings/oleObject405.bin"/><Relationship Id="rId812" Type="http://schemas.openxmlformats.org/officeDocument/2006/relationships/oleObject" Target="embeddings/oleObject404.bin"/><Relationship Id="rId811" Type="http://schemas.openxmlformats.org/officeDocument/2006/relationships/image" Target="media/image405.wmf"/><Relationship Id="rId810" Type="http://schemas.openxmlformats.org/officeDocument/2006/relationships/oleObject" Target="embeddings/oleObject403.bin"/><Relationship Id="rId81" Type="http://schemas.openxmlformats.org/officeDocument/2006/relationships/oleObject" Target="embeddings/oleObject41.bin"/><Relationship Id="rId809" Type="http://schemas.openxmlformats.org/officeDocument/2006/relationships/image" Target="media/image404.wmf"/><Relationship Id="rId808" Type="http://schemas.openxmlformats.org/officeDocument/2006/relationships/oleObject" Target="embeddings/oleObject402.bin"/><Relationship Id="rId807" Type="http://schemas.openxmlformats.org/officeDocument/2006/relationships/image" Target="media/image403.wmf"/><Relationship Id="rId806" Type="http://schemas.openxmlformats.org/officeDocument/2006/relationships/oleObject" Target="embeddings/oleObject401.bin"/><Relationship Id="rId805" Type="http://schemas.openxmlformats.org/officeDocument/2006/relationships/image" Target="media/image402.wmf"/><Relationship Id="rId804" Type="http://schemas.openxmlformats.org/officeDocument/2006/relationships/oleObject" Target="embeddings/oleObject400.bin"/><Relationship Id="rId803" Type="http://schemas.openxmlformats.org/officeDocument/2006/relationships/image" Target="media/image401.wmf"/><Relationship Id="rId802" Type="http://schemas.openxmlformats.org/officeDocument/2006/relationships/oleObject" Target="embeddings/oleObject399.bin"/><Relationship Id="rId801" Type="http://schemas.openxmlformats.org/officeDocument/2006/relationships/oleObject" Target="embeddings/oleObject398.bin"/><Relationship Id="rId800" Type="http://schemas.openxmlformats.org/officeDocument/2006/relationships/image" Target="media/image400.wmf"/><Relationship Id="rId80" Type="http://schemas.openxmlformats.org/officeDocument/2006/relationships/image" Target="media/image37.wmf"/><Relationship Id="rId8" Type="http://schemas.openxmlformats.org/officeDocument/2006/relationships/oleObject" Target="embeddings/oleObject3.bin"/><Relationship Id="rId799" Type="http://schemas.openxmlformats.org/officeDocument/2006/relationships/oleObject" Target="embeddings/oleObject397.bin"/><Relationship Id="rId798" Type="http://schemas.openxmlformats.org/officeDocument/2006/relationships/image" Target="media/image399.wmf"/><Relationship Id="rId797" Type="http://schemas.openxmlformats.org/officeDocument/2006/relationships/oleObject" Target="embeddings/oleObject396.bin"/><Relationship Id="rId796" Type="http://schemas.openxmlformats.org/officeDocument/2006/relationships/image" Target="media/image398.wmf"/><Relationship Id="rId795" Type="http://schemas.openxmlformats.org/officeDocument/2006/relationships/oleObject" Target="embeddings/oleObject395.bin"/><Relationship Id="rId794" Type="http://schemas.openxmlformats.org/officeDocument/2006/relationships/image" Target="media/image397.wmf"/><Relationship Id="rId793" Type="http://schemas.openxmlformats.org/officeDocument/2006/relationships/oleObject" Target="embeddings/oleObject394.bin"/><Relationship Id="rId792" Type="http://schemas.openxmlformats.org/officeDocument/2006/relationships/image" Target="media/image396.wmf"/><Relationship Id="rId791" Type="http://schemas.openxmlformats.org/officeDocument/2006/relationships/oleObject" Target="embeddings/oleObject393.bin"/><Relationship Id="rId790" Type="http://schemas.openxmlformats.org/officeDocument/2006/relationships/image" Target="media/image395.wmf"/><Relationship Id="rId79" Type="http://schemas.openxmlformats.org/officeDocument/2006/relationships/oleObject" Target="embeddings/oleObject40.bin"/><Relationship Id="rId789" Type="http://schemas.openxmlformats.org/officeDocument/2006/relationships/oleObject" Target="embeddings/oleObject392.bin"/><Relationship Id="rId788" Type="http://schemas.openxmlformats.org/officeDocument/2006/relationships/image" Target="media/image394.wmf"/><Relationship Id="rId787" Type="http://schemas.openxmlformats.org/officeDocument/2006/relationships/oleObject" Target="embeddings/oleObject391.bin"/><Relationship Id="rId786" Type="http://schemas.openxmlformats.org/officeDocument/2006/relationships/image" Target="media/image393.wmf"/><Relationship Id="rId785" Type="http://schemas.openxmlformats.org/officeDocument/2006/relationships/oleObject" Target="embeddings/oleObject390.bin"/><Relationship Id="rId784" Type="http://schemas.openxmlformats.org/officeDocument/2006/relationships/image" Target="media/image392.wmf"/><Relationship Id="rId783" Type="http://schemas.openxmlformats.org/officeDocument/2006/relationships/oleObject" Target="embeddings/oleObject389.bin"/><Relationship Id="rId782" Type="http://schemas.openxmlformats.org/officeDocument/2006/relationships/image" Target="media/image391.wmf"/><Relationship Id="rId781" Type="http://schemas.openxmlformats.org/officeDocument/2006/relationships/oleObject" Target="embeddings/oleObject388.bin"/><Relationship Id="rId780" Type="http://schemas.openxmlformats.org/officeDocument/2006/relationships/image" Target="media/image390.wmf"/><Relationship Id="rId78" Type="http://schemas.openxmlformats.org/officeDocument/2006/relationships/image" Target="media/image36.wmf"/><Relationship Id="rId779" Type="http://schemas.openxmlformats.org/officeDocument/2006/relationships/oleObject" Target="embeddings/oleObject387.bin"/><Relationship Id="rId778" Type="http://schemas.openxmlformats.org/officeDocument/2006/relationships/image" Target="media/image389.wmf"/><Relationship Id="rId777" Type="http://schemas.openxmlformats.org/officeDocument/2006/relationships/oleObject" Target="embeddings/oleObject386.bin"/><Relationship Id="rId776" Type="http://schemas.openxmlformats.org/officeDocument/2006/relationships/image" Target="media/image388.wmf"/><Relationship Id="rId775" Type="http://schemas.openxmlformats.org/officeDocument/2006/relationships/oleObject" Target="embeddings/oleObject385.bin"/><Relationship Id="rId774" Type="http://schemas.openxmlformats.org/officeDocument/2006/relationships/image" Target="media/image387.wmf"/><Relationship Id="rId773" Type="http://schemas.openxmlformats.org/officeDocument/2006/relationships/oleObject" Target="embeddings/oleObject384.bin"/><Relationship Id="rId772" Type="http://schemas.openxmlformats.org/officeDocument/2006/relationships/image" Target="media/image386.wmf"/><Relationship Id="rId771" Type="http://schemas.openxmlformats.org/officeDocument/2006/relationships/oleObject" Target="embeddings/oleObject383.bin"/><Relationship Id="rId770" Type="http://schemas.openxmlformats.org/officeDocument/2006/relationships/image" Target="media/image385.wmf"/><Relationship Id="rId77" Type="http://schemas.openxmlformats.org/officeDocument/2006/relationships/oleObject" Target="embeddings/oleObject39.bin"/><Relationship Id="rId769" Type="http://schemas.openxmlformats.org/officeDocument/2006/relationships/oleObject" Target="embeddings/oleObject382.bin"/><Relationship Id="rId768" Type="http://schemas.openxmlformats.org/officeDocument/2006/relationships/image" Target="media/image384.wmf"/><Relationship Id="rId767" Type="http://schemas.openxmlformats.org/officeDocument/2006/relationships/oleObject" Target="embeddings/oleObject381.bin"/><Relationship Id="rId766" Type="http://schemas.openxmlformats.org/officeDocument/2006/relationships/image" Target="media/image383.wmf"/><Relationship Id="rId765" Type="http://schemas.openxmlformats.org/officeDocument/2006/relationships/oleObject" Target="embeddings/oleObject380.bin"/><Relationship Id="rId764" Type="http://schemas.openxmlformats.org/officeDocument/2006/relationships/image" Target="media/image382.wmf"/><Relationship Id="rId763" Type="http://schemas.openxmlformats.org/officeDocument/2006/relationships/oleObject" Target="embeddings/oleObject379.bin"/><Relationship Id="rId762" Type="http://schemas.openxmlformats.org/officeDocument/2006/relationships/image" Target="media/image381.wmf"/><Relationship Id="rId761" Type="http://schemas.openxmlformats.org/officeDocument/2006/relationships/oleObject" Target="embeddings/oleObject378.bin"/><Relationship Id="rId760" Type="http://schemas.openxmlformats.org/officeDocument/2006/relationships/image" Target="media/image380.wmf"/><Relationship Id="rId76" Type="http://schemas.openxmlformats.org/officeDocument/2006/relationships/image" Target="media/image35.wmf"/><Relationship Id="rId759" Type="http://schemas.openxmlformats.org/officeDocument/2006/relationships/oleObject" Target="embeddings/oleObject377.bin"/><Relationship Id="rId758" Type="http://schemas.openxmlformats.org/officeDocument/2006/relationships/image" Target="media/image379.wmf"/><Relationship Id="rId757" Type="http://schemas.openxmlformats.org/officeDocument/2006/relationships/oleObject" Target="embeddings/oleObject376.bin"/><Relationship Id="rId756" Type="http://schemas.openxmlformats.org/officeDocument/2006/relationships/image" Target="media/image378.wmf"/><Relationship Id="rId755" Type="http://schemas.openxmlformats.org/officeDocument/2006/relationships/oleObject" Target="embeddings/oleObject375.bin"/><Relationship Id="rId754" Type="http://schemas.openxmlformats.org/officeDocument/2006/relationships/image" Target="media/image377.wmf"/><Relationship Id="rId753" Type="http://schemas.openxmlformats.org/officeDocument/2006/relationships/oleObject" Target="embeddings/oleObject374.bin"/><Relationship Id="rId752" Type="http://schemas.openxmlformats.org/officeDocument/2006/relationships/image" Target="media/image376.wmf"/><Relationship Id="rId751" Type="http://schemas.openxmlformats.org/officeDocument/2006/relationships/oleObject" Target="embeddings/oleObject373.bin"/><Relationship Id="rId750" Type="http://schemas.openxmlformats.org/officeDocument/2006/relationships/image" Target="media/image375.wmf"/><Relationship Id="rId75" Type="http://schemas.openxmlformats.org/officeDocument/2006/relationships/oleObject" Target="embeddings/oleObject38.bin"/><Relationship Id="rId749" Type="http://schemas.openxmlformats.org/officeDocument/2006/relationships/oleObject" Target="embeddings/oleObject372.bin"/><Relationship Id="rId748" Type="http://schemas.openxmlformats.org/officeDocument/2006/relationships/image" Target="media/image374.wmf"/><Relationship Id="rId747" Type="http://schemas.openxmlformats.org/officeDocument/2006/relationships/oleObject" Target="embeddings/oleObject371.bin"/><Relationship Id="rId746" Type="http://schemas.openxmlformats.org/officeDocument/2006/relationships/image" Target="media/image373.wmf"/><Relationship Id="rId745" Type="http://schemas.openxmlformats.org/officeDocument/2006/relationships/oleObject" Target="embeddings/oleObject370.bin"/><Relationship Id="rId744" Type="http://schemas.openxmlformats.org/officeDocument/2006/relationships/oleObject" Target="embeddings/oleObject369.bin"/><Relationship Id="rId743" Type="http://schemas.openxmlformats.org/officeDocument/2006/relationships/image" Target="media/image372.wmf"/><Relationship Id="rId742" Type="http://schemas.openxmlformats.org/officeDocument/2006/relationships/oleObject" Target="embeddings/oleObject368.bin"/><Relationship Id="rId741" Type="http://schemas.openxmlformats.org/officeDocument/2006/relationships/image" Target="media/image371.wmf"/><Relationship Id="rId740" Type="http://schemas.openxmlformats.org/officeDocument/2006/relationships/oleObject" Target="embeddings/oleObject367.bin"/><Relationship Id="rId74" Type="http://schemas.openxmlformats.org/officeDocument/2006/relationships/image" Target="media/image34.wmf"/><Relationship Id="rId739" Type="http://schemas.openxmlformats.org/officeDocument/2006/relationships/image" Target="media/image370.wmf"/><Relationship Id="rId738" Type="http://schemas.openxmlformats.org/officeDocument/2006/relationships/oleObject" Target="embeddings/oleObject366.bin"/><Relationship Id="rId737" Type="http://schemas.openxmlformats.org/officeDocument/2006/relationships/image" Target="media/image369.wmf"/><Relationship Id="rId736" Type="http://schemas.openxmlformats.org/officeDocument/2006/relationships/oleObject" Target="embeddings/oleObject365.bin"/><Relationship Id="rId735" Type="http://schemas.openxmlformats.org/officeDocument/2006/relationships/image" Target="media/image368.wmf"/><Relationship Id="rId734" Type="http://schemas.openxmlformats.org/officeDocument/2006/relationships/oleObject" Target="embeddings/oleObject364.bin"/><Relationship Id="rId733" Type="http://schemas.openxmlformats.org/officeDocument/2006/relationships/image" Target="media/image367.wmf"/><Relationship Id="rId732" Type="http://schemas.openxmlformats.org/officeDocument/2006/relationships/oleObject" Target="embeddings/oleObject363.bin"/><Relationship Id="rId731" Type="http://schemas.openxmlformats.org/officeDocument/2006/relationships/oleObject" Target="embeddings/oleObject362.bin"/><Relationship Id="rId730" Type="http://schemas.openxmlformats.org/officeDocument/2006/relationships/oleObject" Target="embeddings/oleObject361.bin"/><Relationship Id="rId73" Type="http://schemas.openxmlformats.org/officeDocument/2006/relationships/oleObject" Target="embeddings/oleObject37.bin"/><Relationship Id="rId729" Type="http://schemas.openxmlformats.org/officeDocument/2006/relationships/image" Target="media/image366.wmf"/><Relationship Id="rId728" Type="http://schemas.openxmlformats.org/officeDocument/2006/relationships/oleObject" Target="embeddings/oleObject360.bin"/><Relationship Id="rId727" Type="http://schemas.openxmlformats.org/officeDocument/2006/relationships/oleObject" Target="embeddings/oleObject359.bin"/><Relationship Id="rId726" Type="http://schemas.openxmlformats.org/officeDocument/2006/relationships/image" Target="media/image365.wmf"/><Relationship Id="rId725" Type="http://schemas.openxmlformats.org/officeDocument/2006/relationships/oleObject" Target="embeddings/oleObject358.bin"/><Relationship Id="rId724" Type="http://schemas.openxmlformats.org/officeDocument/2006/relationships/image" Target="media/image364.wmf"/><Relationship Id="rId723" Type="http://schemas.openxmlformats.org/officeDocument/2006/relationships/oleObject" Target="embeddings/oleObject357.bin"/><Relationship Id="rId722" Type="http://schemas.openxmlformats.org/officeDocument/2006/relationships/oleObject" Target="embeddings/oleObject356.bin"/><Relationship Id="rId721" Type="http://schemas.openxmlformats.org/officeDocument/2006/relationships/image" Target="media/image363.wmf"/><Relationship Id="rId720" Type="http://schemas.openxmlformats.org/officeDocument/2006/relationships/oleObject" Target="embeddings/oleObject355.bin"/><Relationship Id="rId72" Type="http://schemas.openxmlformats.org/officeDocument/2006/relationships/image" Target="media/image33.wmf"/><Relationship Id="rId719" Type="http://schemas.openxmlformats.org/officeDocument/2006/relationships/oleObject" Target="embeddings/oleObject354.bin"/><Relationship Id="rId718" Type="http://schemas.openxmlformats.org/officeDocument/2006/relationships/oleObject" Target="embeddings/oleObject353.bin"/><Relationship Id="rId717" Type="http://schemas.openxmlformats.org/officeDocument/2006/relationships/image" Target="media/image362.wmf"/><Relationship Id="rId716" Type="http://schemas.openxmlformats.org/officeDocument/2006/relationships/oleObject" Target="embeddings/oleObject352.bin"/><Relationship Id="rId715" Type="http://schemas.openxmlformats.org/officeDocument/2006/relationships/image" Target="media/image361.wmf"/><Relationship Id="rId714" Type="http://schemas.openxmlformats.org/officeDocument/2006/relationships/oleObject" Target="embeddings/oleObject351.bin"/><Relationship Id="rId713" Type="http://schemas.openxmlformats.org/officeDocument/2006/relationships/oleObject" Target="embeddings/oleObject350.bin"/><Relationship Id="rId712" Type="http://schemas.openxmlformats.org/officeDocument/2006/relationships/image" Target="media/image360.wmf"/><Relationship Id="rId711" Type="http://schemas.openxmlformats.org/officeDocument/2006/relationships/oleObject" Target="embeddings/oleObject349.bin"/><Relationship Id="rId710" Type="http://schemas.openxmlformats.org/officeDocument/2006/relationships/oleObject" Target="embeddings/oleObject348.bin"/><Relationship Id="rId71" Type="http://schemas.openxmlformats.org/officeDocument/2006/relationships/oleObject" Target="embeddings/oleObject36.bin"/><Relationship Id="rId709" Type="http://schemas.openxmlformats.org/officeDocument/2006/relationships/oleObject" Target="embeddings/oleObject347.bin"/><Relationship Id="rId708" Type="http://schemas.openxmlformats.org/officeDocument/2006/relationships/image" Target="media/image359.wmf"/><Relationship Id="rId707" Type="http://schemas.openxmlformats.org/officeDocument/2006/relationships/oleObject" Target="embeddings/oleObject346.bin"/><Relationship Id="rId706" Type="http://schemas.openxmlformats.org/officeDocument/2006/relationships/image" Target="media/image358.wmf"/><Relationship Id="rId705" Type="http://schemas.openxmlformats.org/officeDocument/2006/relationships/oleObject" Target="embeddings/oleObject345.bin"/><Relationship Id="rId704" Type="http://schemas.openxmlformats.org/officeDocument/2006/relationships/image" Target="media/image357.wmf"/><Relationship Id="rId703" Type="http://schemas.openxmlformats.org/officeDocument/2006/relationships/oleObject" Target="embeddings/oleObject344.bin"/><Relationship Id="rId702" Type="http://schemas.openxmlformats.org/officeDocument/2006/relationships/image" Target="media/image356.wmf"/><Relationship Id="rId701" Type="http://schemas.openxmlformats.org/officeDocument/2006/relationships/oleObject" Target="embeddings/oleObject343.bin"/><Relationship Id="rId700" Type="http://schemas.openxmlformats.org/officeDocument/2006/relationships/image" Target="media/image355.wmf"/><Relationship Id="rId70" Type="http://schemas.openxmlformats.org/officeDocument/2006/relationships/image" Target="media/image32.wmf"/><Relationship Id="rId7" Type="http://schemas.openxmlformats.org/officeDocument/2006/relationships/image" Target="media/image2.wmf"/><Relationship Id="rId699" Type="http://schemas.openxmlformats.org/officeDocument/2006/relationships/oleObject" Target="embeddings/oleObject342.bin"/><Relationship Id="rId698" Type="http://schemas.openxmlformats.org/officeDocument/2006/relationships/oleObject" Target="embeddings/oleObject341.bin"/><Relationship Id="rId697" Type="http://schemas.openxmlformats.org/officeDocument/2006/relationships/oleObject" Target="embeddings/oleObject340.bin"/><Relationship Id="rId696" Type="http://schemas.openxmlformats.org/officeDocument/2006/relationships/oleObject" Target="embeddings/oleObject339.bin"/><Relationship Id="rId695" Type="http://schemas.openxmlformats.org/officeDocument/2006/relationships/oleObject" Target="embeddings/oleObject338.bin"/><Relationship Id="rId694" Type="http://schemas.openxmlformats.org/officeDocument/2006/relationships/image" Target="media/image354.wmf"/><Relationship Id="rId693" Type="http://schemas.openxmlformats.org/officeDocument/2006/relationships/oleObject" Target="embeddings/oleObject337.bin"/><Relationship Id="rId692" Type="http://schemas.openxmlformats.org/officeDocument/2006/relationships/image" Target="media/image353.wmf"/><Relationship Id="rId691" Type="http://schemas.openxmlformats.org/officeDocument/2006/relationships/oleObject" Target="embeddings/oleObject336.bin"/><Relationship Id="rId690" Type="http://schemas.openxmlformats.org/officeDocument/2006/relationships/image" Target="media/image352.wmf"/><Relationship Id="rId69" Type="http://schemas.openxmlformats.org/officeDocument/2006/relationships/oleObject" Target="embeddings/oleObject35.bin"/><Relationship Id="rId689" Type="http://schemas.openxmlformats.org/officeDocument/2006/relationships/oleObject" Target="embeddings/oleObject335.bin"/><Relationship Id="rId688" Type="http://schemas.openxmlformats.org/officeDocument/2006/relationships/image" Target="media/image351.wmf"/><Relationship Id="rId687" Type="http://schemas.openxmlformats.org/officeDocument/2006/relationships/oleObject" Target="embeddings/oleObject334.bin"/><Relationship Id="rId686" Type="http://schemas.openxmlformats.org/officeDocument/2006/relationships/image" Target="media/image350.wmf"/><Relationship Id="rId685" Type="http://schemas.openxmlformats.org/officeDocument/2006/relationships/oleObject" Target="embeddings/oleObject333.bin"/><Relationship Id="rId684" Type="http://schemas.openxmlformats.org/officeDocument/2006/relationships/image" Target="media/image349.wmf"/><Relationship Id="rId683" Type="http://schemas.openxmlformats.org/officeDocument/2006/relationships/oleObject" Target="embeddings/oleObject332.bin"/><Relationship Id="rId682" Type="http://schemas.openxmlformats.org/officeDocument/2006/relationships/image" Target="media/image348.wmf"/><Relationship Id="rId681" Type="http://schemas.openxmlformats.org/officeDocument/2006/relationships/oleObject" Target="embeddings/oleObject331.bin"/><Relationship Id="rId680" Type="http://schemas.openxmlformats.org/officeDocument/2006/relationships/image" Target="media/image347.wmf"/><Relationship Id="rId68" Type="http://schemas.openxmlformats.org/officeDocument/2006/relationships/image" Target="media/image31.wmf"/><Relationship Id="rId679" Type="http://schemas.openxmlformats.org/officeDocument/2006/relationships/oleObject" Target="embeddings/oleObject330.bin"/><Relationship Id="rId678" Type="http://schemas.openxmlformats.org/officeDocument/2006/relationships/image" Target="media/image346.wmf"/><Relationship Id="rId677" Type="http://schemas.openxmlformats.org/officeDocument/2006/relationships/oleObject" Target="embeddings/oleObject329.bin"/><Relationship Id="rId676" Type="http://schemas.openxmlformats.org/officeDocument/2006/relationships/image" Target="media/image345.wmf"/><Relationship Id="rId675" Type="http://schemas.openxmlformats.org/officeDocument/2006/relationships/oleObject" Target="embeddings/oleObject328.bin"/><Relationship Id="rId674" Type="http://schemas.openxmlformats.org/officeDocument/2006/relationships/image" Target="media/image344.wmf"/><Relationship Id="rId673" Type="http://schemas.openxmlformats.org/officeDocument/2006/relationships/oleObject" Target="embeddings/oleObject327.bin"/><Relationship Id="rId672" Type="http://schemas.openxmlformats.org/officeDocument/2006/relationships/oleObject" Target="embeddings/oleObject326.bin"/><Relationship Id="rId671" Type="http://schemas.openxmlformats.org/officeDocument/2006/relationships/image" Target="media/image343.wmf"/><Relationship Id="rId670" Type="http://schemas.openxmlformats.org/officeDocument/2006/relationships/oleObject" Target="embeddings/oleObject325.bin"/><Relationship Id="rId67" Type="http://schemas.openxmlformats.org/officeDocument/2006/relationships/oleObject" Target="embeddings/oleObject34.bin"/><Relationship Id="rId669" Type="http://schemas.openxmlformats.org/officeDocument/2006/relationships/image" Target="media/image342.wmf"/><Relationship Id="rId668" Type="http://schemas.openxmlformats.org/officeDocument/2006/relationships/oleObject" Target="embeddings/oleObject324.bin"/><Relationship Id="rId667" Type="http://schemas.openxmlformats.org/officeDocument/2006/relationships/image" Target="media/image341.wmf"/><Relationship Id="rId666" Type="http://schemas.openxmlformats.org/officeDocument/2006/relationships/oleObject" Target="embeddings/oleObject323.bin"/><Relationship Id="rId665" Type="http://schemas.openxmlformats.org/officeDocument/2006/relationships/image" Target="media/image340.wmf"/><Relationship Id="rId664" Type="http://schemas.openxmlformats.org/officeDocument/2006/relationships/oleObject" Target="embeddings/oleObject322.bin"/><Relationship Id="rId663" Type="http://schemas.openxmlformats.org/officeDocument/2006/relationships/image" Target="media/image339.wmf"/><Relationship Id="rId662" Type="http://schemas.openxmlformats.org/officeDocument/2006/relationships/oleObject" Target="embeddings/oleObject321.bin"/><Relationship Id="rId661" Type="http://schemas.openxmlformats.org/officeDocument/2006/relationships/image" Target="media/image338.wmf"/><Relationship Id="rId660" Type="http://schemas.openxmlformats.org/officeDocument/2006/relationships/oleObject" Target="embeddings/oleObject320.bin"/><Relationship Id="rId66" Type="http://schemas.openxmlformats.org/officeDocument/2006/relationships/image" Target="media/image30.wmf"/><Relationship Id="rId659" Type="http://schemas.openxmlformats.org/officeDocument/2006/relationships/image" Target="media/image337.wmf"/><Relationship Id="rId658" Type="http://schemas.openxmlformats.org/officeDocument/2006/relationships/oleObject" Target="embeddings/oleObject319.bin"/><Relationship Id="rId657" Type="http://schemas.openxmlformats.org/officeDocument/2006/relationships/image" Target="media/image336.wmf"/><Relationship Id="rId656" Type="http://schemas.openxmlformats.org/officeDocument/2006/relationships/oleObject" Target="embeddings/oleObject318.bin"/><Relationship Id="rId655" Type="http://schemas.openxmlformats.org/officeDocument/2006/relationships/image" Target="media/image335.wmf"/><Relationship Id="rId654" Type="http://schemas.openxmlformats.org/officeDocument/2006/relationships/oleObject" Target="embeddings/oleObject317.bin"/><Relationship Id="rId653" Type="http://schemas.openxmlformats.org/officeDocument/2006/relationships/oleObject" Target="embeddings/oleObject316.bin"/><Relationship Id="rId652" Type="http://schemas.openxmlformats.org/officeDocument/2006/relationships/image" Target="media/image334.wmf"/><Relationship Id="rId651" Type="http://schemas.openxmlformats.org/officeDocument/2006/relationships/oleObject" Target="embeddings/oleObject315.bin"/><Relationship Id="rId650" Type="http://schemas.openxmlformats.org/officeDocument/2006/relationships/image" Target="media/image333.wmf"/><Relationship Id="rId65" Type="http://schemas.openxmlformats.org/officeDocument/2006/relationships/oleObject" Target="embeddings/oleObject33.bin"/><Relationship Id="rId649" Type="http://schemas.openxmlformats.org/officeDocument/2006/relationships/oleObject" Target="embeddings/oleObject314.bin"/><Relationship Id="rId648" Type="http://schemas.openxmlformats.org/officeDocument/2006/relationships/image" Target="media/image332.wmf"/><Relationship Id="rId647" Type="http://schemas.openxmlformats.org/officeDocument/2006/relationships/oleObject" Target="embeddings/oleObject313.bin"/><Relationship Id="rId646" Type="http://schemas.openxmlformats.org/officeDocument/2006/relationships/image" Target="media/image331.wmf"/><Relationship Id="rId645" Type="http://schemas.openxmlformats.org/officeDocument/2006/relationships/oleObject" Target="embeddings/oleObject312.bin"/><Relationship Id="rId644" Type="http://schemas.openxmlformats.org/officeDocument/2006/relationships/image" Target="media/image330.wmf"/><Relationship Id="rId643" Type="http://schemas.openxmlformats.org/officeDocument/2006/relationships/oleObject" Target="embeddings/oleObject311.bin"/><Relationship Id="rId642" Type="http://schemas.openxmlformats.org/officeDocument/2006/relationships/image" Target="media/image329.wmf"/><Relationship Id="rId641" Type="http://schemas.openxmlformats.org/officeDocument/2006/relationships/oleObject" Target="embeddings/oleObject310.bin"/><Relationship Id="rId640" Type="http://schemas.openxmlformats.org/officeDocument/2006/relationships/image" Target="media/image328.wmf"/><Relationship Id="rId64" Type="http://schemas.openxmlformats.org/officeDocument/2006/relationships/image" Target="media/image29.wmf"/><Relationship Id="rId639" Type="http://schemas.openxmlformats.org/officeDocument/2006/relationships/oleObject" Target="embeddings/oleObject309.bin"/><Relationship Id="rId638" Type="http://schemas.openxmlformats.org/officeDocument/2006/relationships/image" Target="media/image327.wmf"/><Relationship Id="rId637" Type="http://schemas.openxmlformats.org/officeDocument/2006/relationships/oleObject" Target="embeddings/oleObject308.bin"/><Relationship Id="rId636" Type="http://schemas.openxmlformats.org/officeDocument/2006/relationships/image" Target="media/image326.wmf"/><Relationship Id="rId635" Type="http://schemas.openxmlformats.org/officeDocument/2006/relationships/oleObject" Target="embeddings/oleObject307.bin"/><Relationship Id="rId634" Type="http://schemas.openxmlformats.org/officeDocument/2006/relationships/image" Target="media/image325.wmf"/><Relationship Id="rId633" Type="http://schemas.openxmlformats.org/officeDocument/2006/relationships/oleObject" Target="embeddings/oleObject306.bin"/><Relationship Id="rId632" Type="http://schemas.openxmlformats.org/officeDocument/2006/relationships/image" Target="media/image324.wmf"/><Relationship Id="rId631" Type="http://schemas.openxmlformats.org/officeDocument/2006/relationships/oleObject" Target="embeddings/oleObject305.bin"/><Relationship Id="rId630" Type="http://schemas.openxmlformats.org/officeDocument/2006/relationships/image" Target="media/image323.wmf"/><Relationship Id="rId63" Type="http://schemas.openxmlformats.org/officeDocument/2006/relationships/oleObject" Target="embeddings/oleObject32.bin"/><Relationship Id="rId629" Type="http://schemas.openxmlformats.org/officeDocument/2006/relationships/oleObject" Target="embeddings/oleObject304.bin"/><Relationship Id="rId628" Type="http://schemas.openxmlformats.org/officeDocument/2006/relationships/image" Target="media/image322.wmf"/><Relationship Id="rId627" Type="http://schemas.openxmlformats.org/officeDocument/2006/relationships/oleObject" Target="embeddings/oleObject303.bin"/><Relationship Id="rId626" Type="http://schemas.openxmlformats.org/officeDocument/2006/relationships/image" Target="media/image321.wmf"/><Relationship Id="rId625" Type="http://schemas.openxmlformats.org/officeDocument/2006/relationships/oleObject" Target="embeddings/oleObject302.bin"/><Relationship Id="rId624" Type="http://schemas.openxmlformats.org/officeDocument/2006/relationships/image" Target="media/image320.wmf"/><Relationship Id="rId623" Type="http://schemas.openxmlformats.org/officeDocument/2006/relationships/oleObject" Target="embeddings/oleObject301.bin"/><Relationship Id="rId622" Type="http://schemas.openxmlformats.org/officeDocument/2006/relationships/oleObject" Target="embeddings/oleObject300.bin"/><Relationship Id="rId621" Type="http://schemas.openxmlformats.org/officeDocument/2006/relationships/image" Target="media/image319.wmf"/><Relationship Id="rId620" Type="http://schemas.openxmlformats.org/officeDocument/2006/relationships/oleObject" Target="embeddings/oleObject299.bin"/><Relationship Id="rId62" Type="http://schemas.openxmlformats.org/officeDocument/2006/relationships/image" Target="media/image28.wmf"/><Relationship Id="rId619" Type="http://schemas.openxmlformats.org/officeDocument/2006/relationships/image" Target="media/image318.wmf"/><Relationship Id="rId618" Type="http://schemas.openxmlformats.org/officeDocument/2006/relationships/oleObject" Target="embeddings/oleObject298.bin"/><Relationship Id="rId617" Type="http://schemas.openxmlformats.org/officeDocument/2006/relationships/image" Target="media/image317.wmf"/><Relationship Id="rId616" Type="http://schemas.openxmlformats.org/officeDocument/2006/relationships/oleObject" Target="embeddings/oleObject297.bin"/><Relationship Id="rId615" Type="http://schemas.openxmlformats.org/officeDocument/2006/relationships/image" Target="media/image316.wmf"/><Relationship Id="rId614" Type="http://schemas.openxmlformats.org/officeDocument/2006/relationships/oleObject" Target="embeddings/oleObject296.bin"/><Relationship Id="rId613" Type="http://schemas.openxmlformats.org/officeDocument/2006/relationships/image" Target="media/image315.wmf"/><Relationship Id="rId612" Type="http://schemas.openxmlformats.org/officeDocument/2006/relationships/oleObject" Target="embeddings/oleObject295.bin"/><Relationship Id="rId611" Type="http://schemas.openxmlformats.org/officeDocument/2006/relationships/oleObject" Target="embeddings/oleObject294.bin"/><Relationship Id="rId610" Type="http://schemas.openxmlformats.org/officeDocument/2006/relationships/image" Target="media/image314.wmf"/><Relationship Id="rId61" Type="http://schemas.openxmlformats.org/officeDocument/2006/relationships/oleObject" Target="embeddings/oleObject31.bin"/><Relationship Id="rId609" Type="http://schemas.openxmlformats.org/officeDocument/2006/relationships/oleObject" Target="embeddings/oleObject293.bin"/><Relationship Id="rId608" Type="http://schemas.openxmlformats.org/officeDocument/2006/relationships/image" Target="media/image313.wmf"/><Relationship Id="rId607" Type="http://schemas.openxmlformats.org/officeDocument/2006/relationships/oleObject" Target="embeddings/oleObject292.bin"/><Relationship Id="rId606" Type="http://schemas.openxmlformats.org/officeDocument/2006/relationships/image" Target="media/image312.wmf"/><Relationship Id="rId605" Type="http://schemas.openxmlformats.org/officeDocument/2006/relationships/oleObject" Target="embeddings/oleObject291.bin"/><Relationship Id="rId604" Type="http://schemas.openxmlformats.org/officeDocument/2006/relationships/oleObject" Target="embeddings/oleObject290.bin"/><Relationship Id="rId603" Type="http://schemas.openxmlformats.org/officeDocument/2006/relationships/oleObject" Target="embeddings/oleObject289.bin"/><Relationship Id="rId602" Type="http://schemas.openxmlformats.org/officeDocument/2006/relationships/oleObject" Target="embeddings/oleObject288.bin"/><Relationship Id="rId601" Type="http://schemas.openxmlformats.org/officeDocument/2006/relationships/image" Target="media/image311.wmf"/><Relationship Id="rId600" Type="http://schemas.openxmlformats.org/officeDocument/2006/relationships/oleObject" Target="embeddings/oleObject287.bin"/><Relationship Id="rId60" Type="http://schemas.openxmlformats.org/officeDocument/2006/relationships/image" Target="media/image27.wmf"/><Relationship Id="rId6" Type="http://schemas.openxmlformats.org/officeDocument/2006/relationships/oleObject" Target="embeddings/oleObject2.bin"/><Relationship Id="rId599" Type="http://schemas.openxmlformats.org/officeDocument/2006/relationships/image" Target="media/image310.wmf"/><Relationship Id="rId598" Type="http://schemas.openxmlformats.org/officeDocument/2006/relationships/oleObject" Target="embeddings/oleObject286.bin"/><Relationship Id="rId597" Type="http://schemas.openxmlformats.org/officeDocument/2006/relationships/image" Target="media/image309.wmf"/><Relationship Id="rId596" Type="http://schemas.openxmlformats.org/officeDocument/2006/relationships/oleObject" Target="embeddings/oleObject285.bin"/><Relationship Id="rId595" Type="http://schemas.openxmlformats.org/officeDocument/2006/relationships/image" Target="media/image308.wmf"/><Relationship Id="rId594" Type="http://schemas.openxmlformats.org/officeDocument/2006/relationships/oleObject" Target="embeddings/oleObject284.bin"/><Relationship Id="rId593" Type="http://schemas.openxmlformats.org/officeDocument/2006/relationships/image" Target="media/image307.wmf"/><Relationship Id="rId592" Type="http://schemas.openxmlformats.org/officeDocument/2006/relationships/oleObject" Target="embeddings/oleObject283.bin"/><Relationship Id="rId591" Type="http://schemas.openxmlformats.org/officeDocument/2006/relationships/image" Target="media/image306.wmf"/><Relationship Id="rId590" Type="http://schemas.openxmlformats.org/officeDocument/2006/relationships/oleObject" Target="embeddings/oleObject282.bin"/><Relationship Id="rId59" Type="http://schemas.openxmlformats.org/officeDocument/2006/relationships/oleObject" Target="embeddings/oleObject30.bin"/><Relationship Id="rId589" Type="http://schemas.openxmlformats.org/officeDocument/2006/relationships/image" Target="media/image305.wmf"/><Relationship Id="rId588" Type="http://schemas.openxmlformats.org/officeDocument/2006/relationships/oleObject" Target="embeddings/oleObject281.bin"/><Relationship Id="rId587" Type="http://schemas.openxmlformats.org/officeDocument/2006/relationships/image" Target="media/image304.wmf"/><Relationship Id="rId586" Type="http://schemas.openxmlformats.org/officeDocument/2006/relationships/oleObject" Target="embeddings/oleObject280.bin"/><Relationship Id="rId585" Type="http://schemas.openxmlformats.org/officeDocument/2006/relationships/image" Target="media/image303.wmf"/><Relationship Id="rId584" Type="http://schemas.openxmlformats.org/officeDocument/2006/relationships/oleObject" Target="embeddings/oleObject279.bin"/><Relationship Id="rId583" Type="http://schemas.openxmlformats.org/officeDocument/2006/relationships/image" Target="media/image302.wmf"/><Relationship Id="rId582" Type="http://schemas.openxmlformats.org/officeDocument/2006/relationships/oleObject" Target="embeddings/oleObject278.bin"/><Relationship Id="rId581" Type="http://schemas.openxmlformats.org/officeDocument/2006/relationships/image" Target="media/image301.wmf"/><Relationship Id="rId580" Type="http://schemas.openxmlformats.org/officeDocument/2006/relationships/oleObject" Target="embeddings/oleObject277.bin"/><Relationship Id="rId58" Type="http://schemas.openxmlformats.org/officeDocument/2006/relationships/image" Target="media/image26.wmf"/><Relationship Id="rId579" Type="http://schemas.openxmlformats.org/officeDocument/2006/relationships/image" Target="media/image300.wmf"/><Relationship Id="rId578" Type="http://schemas.openxmlformats.org/officeDocument/2006/relationships/oleObject" Target="embeddings/oleObject276.bin"/><Relationship Id="rId577" Type="http://schemas.openxmlformats.org/officeDocument/2006/relationships/image" Target="media/image299.wmf"/><Relationship Id="rId576" Type="http://schemas.openxmlformats.org/officeDocument/2006/relationships/oleObject" Target="embeddings/oleObject275.bin"/><Relationship Id="rId575" Type="http://schemas.openxmlformats.org/officeDocument/2006/relationships/image" Target="media/image298.wmf"/><Relationship Id="rId574" Type="http://schemas.openxmlformats.org/officeDocument/2006/relationships/oleObject" Target="embeddings/oleObject274.bin"/><Relationship Id="rId573" Type="http://schemas.openxmlformats.org/officeDocument/2006/relationships/image" Target="media/image297.wmf"/><Relationship Id="rId572" Type="http://schemas.openxmlformats.org/officeDocument/2006/relationships/oleObject" Target="embeddings/oleObject273.bin"/><Relationship Id="rId571" Type="http://schemas.openxmlformats.org/officeDocument/2006/relationships/image" Target="media/image296.wmf"/><Relationship Id="rId570" Type="http://schemas.openxmlformats.org/officeDocument/2006/relationships/oleObject" Target="embeddings/oleObject272.bin"/><Relationship Id="rId57" Type="http://schemas.openxmlformats.org/officeDocument/2006/relationships/oleObject" Target="embeddings/oleObject29.bin"/><Relationship Id="rId569" Type="http://schemas.openxmlformats.org/officeDocument/2006/relationships/image" Target="media/image295.wmf"/><Relationship Id="rId568" Type="http://schemas.openxmlformats.org/officeDocument/2006/relationships/oleObject" Target="embeddings/oleObject271.bin"/><Relationship Id="rId567" Type="http://schemas.openxmlformats.org/officeDocument/2006/relationships/image" Target="media/image294.wmf"/><Relationship Id="rId566" Type="http://schemas.openxmlformats.org/officeDocument/2006/relationships/oleObject" Target="embeddings/oleObject270.bin"/><Relationship Id="rId565" Type="http://schemas.openxmlformats.org/officeDocument/2006/relationships/image" Target="media/image293.wmf"/><Relationship Id="rId564" Type="http://schemas.openxmlformats.org/officeDocument/2006/relationships/oleObject" Target="embeddings/oleObject269.bin"/><Relationship Id="rId563" Type="http://schemas.openxmlformats.org/officeDocument/2006/relationships/image" Target="media/image292.wmf"/><Relationship Id="rId562" Type="http://schemas.openxmlformats.org/officeDocument/2006/relationships/oleObject" Target="embeddings/oleObject268.bin"/><Relationship Id="rId561" Type="http://schemas.openxmlformats.org/officeDocument/2006/relationships/image" Target="media/image291.wmf"/><Relationship Id="rId560" Type="http://schemas.openxmlformats.org/officeDocument/2006/relationships/oleObject" Target="embeddings/oleObject267.bin"/><Relationship Id="rId56" Type="http://schemas.openxmlformats.org/officeDocument/2006/relationships/image" Target="media/image25.wmf"/><Relationship Id="rId559" Type="http://schemas.openxmlformats.org/officeDocument/2006/relationships/image" Target="media/image290.wmf"/><Relationship Id="rId558" Type="http://schemas.openxmlformats.org/officeDocument/2006/relationships/oleObject" Target="embeddings/oleObject266.bin"/><Relationship Id="rId557" Type="http://schemas.openxmlformats.org/officeDocument/2006/relationships/image" Target="media/image289.wmf"/><Relationship Id="rId556" Type="http://schemas.openxmlformats.org/officeDocument/2006/relationships/oleObject" Target="embeddings/oleObject265.bin"/><Relationship Id="rId555" Type="http://schemas.openxmlformats.org/officeDocument/2006/relationships/image" Target="media/image288.wmf"/><Relationship Id="rId554" Type="http://schemas.openxmlformats.org/officeDocument/2006/relationships/oleObject" Target="embeddings/oleObject264.bin"/><Relationship Id="rId553" Type="http://schemas.openxmlformats.org/officeDocument/2006/relationships/image" Target="media/image287.wmf"/><Relationship Id="rId552" Type="http://schemas.openxmlformats.org/officeDocument/2006/relationships/oleObject" Target="embeddings/oleObject263.bin"/><Relationship Id="rId551" Type="http://schemas.openxmlformats.org/officeDocument/2006/relationships/image" Target="media/image286.wmf"/><Relationship Id="rId550" Type="http://schemas.openxmlformats.org/officeDocument/2006/relationships/oleObject" Target="embeddings/oleObject262.bin"/><Relationship Id="rId55" Type="http://schemas.openxmlformats.org/officeDocument/2006/relationships/oleObject" Target="embeddings/oleObject28.bin"/><Relationship Id="rId549" Type="http://schemas.openxmlformats.org/officeDocument/2006/relationships/image" Target="media/image285.wmf"/><Relationship Id="rId548" Type="http://schemas.openxmlformats.org/officeDocument/2006/relationships/oleObject" Target="embeddings/oleObject261.bin"/><Relationship Id="rId547" Type="http://schemas.openxmlformats.org/officeDocument/2006/relationships/image" Target="media/image284.wmf"/><Relationship Id="rId546" Type="http://schemas.openxmlformats.org/officeDocument/2006/relationships/oleObject" Target="embeddings/oleObject260.bin"/><Relationship Id="rId545" Type="http://schemas.openxmlformats.org/officeDocument/2006/relationships/image" Target="media/image283.wmf"/><Relationship Id="rId544" Type="http://schemas.openxmlformats.org/officeDocument/2006/relationships/oleObject" Target="embeddings/oleObject259.bin"/><Relationship Id="rId543" Type="http://schemas.openxmlformats.org/officeDocument/2006/relationships/image" Target="media/image282.wmf"/><Relationship Id="rId542" Type="http://schemas.openxmlformats.org/officeDocument/2006/relationships/oleObject" Target="embeddings/oleObject258.bin"/><Relationship Id="rId541" Type="http://schemas.openxmlformats.org/officeDocument/2006/relationships/image" Target="media/image281.wmf"/><Relationship Id="rId540" Type="http://schemas.openxmlformats.org/officeDocument/2006/relationships/oleObject" Target="embeddings/oleObject257.bin"/><Relationship Id="rId54" Type="http://schemas.openxmlformats.org/officeDocument/2006/relationships/image" Target="media/image24.wmf"/><Relationship Id="rId539" Type="http://schemas.openxmlformats.org/officeDocument/2006/relationships/image" Target="media/image280.wmf"/><Relationship Id="rId538" Type="http://schemas.openxmlformats.org/officeDocument/2006/relationships/oleObject" Target="embeddings/oleObject256.bin"/><Relationship Id="rId537" Type="http://schemas.openxmlformats.org/officeDocument/2006/relationships/image" Target="media/image279.wmf"/><Relationship Id="rId536" Type="http://schemas.openxmlformats.org/officeDocument/2006/relationships/oleObject" Target="embeddings/oleObject255.bin"/><Relationship Id="rId535" Type="http://schemas.openxmlformats.org/officeDocument/2006/relationships/image" Target="media/image278.wmf"/><Relationship Id="rId534" Type="http://schemas.openxmlformats.org/officeDocument/2006/relationships/oleObject" Target="embeddings/oleObject254.bin"/><Relationship Id="rId533" Type="http://schemas.openxmlformats.org/officeDocument/2006/relationships/image" Target="media/image277.wmf"/><Relationship Id="rId532" Type="http://schemas.openxmlformats.org/officeDocument/2006/relationships/oleObject" Target="embeddings/oleObject253.bin"/><Relationship Id="rId531" Type="http://schemas.openxmlformats.org/officeDocument/2006/relationships/image" Target="media/image276.wmf"/><Relationship Id="rId530" Type="http://schemas.openxmlformats.org/officeDocument/2006/relationships/oleObject" Target="embeddings/oleObject252.bin"/><Relationship Id="rId53" Type="http://schemas.openxmlformats.org/officeDocument/2006/relationships/oleObject" Target="embeddings/oleObject27.bin"/><Relationship Id="rId529" Type="http://schemas.openxmlformats.org/officeDocument/2006/relationships/oleObject" Target="embeddings/oleObject251.bin"/><Relationship Id="rId528" Type="http://schemas.openxmlformats.org/officeDocument/2006/relationships/image" Target="media/image275.wmf"/><Relationship Id="rId527" Type="http://schemas.openxmlformats.org/officeDocument/2006/relationships/oleObject" Target="embeddings/oleObject250.bin"/><Relationship Id="rId526" Type="http://schemas.openxmlformats.org/officeDocument/2006/relationships/image" Target="media/image274.wmf"/><Relationship Id="rId525" Type="http://schemas.openxmlformats.org/officeDocument/2006/relationships/oleObject" Target="embeddings/oleObject249.bin"/><Relationship Id="rId524" Type="http://schemas.openxmlformats.org/officeDocument/2006/relationships/image" Target="media/image273.wmf"/><Relationship Id="rId523" Type="http://schemas.openxmlformats.org/officeDocument/2006/relationships/oleObject" Target="embeddings/oleObject248.bin"/><Relationship Id="rId522" Type="http://schemas.openxmlformats.org/officeDocument/2006/relationships/image" Target="media/image272.wmf"/><Relationship Id="rId521" Type="http://schemas.openxmlformats.org/officeDocument/2006/relationships/oleObject" Target="embeddings/oleObject247.bin"/><Relationship Id="rId520" Type="http://schemas.openxmlformats.org/officeDocument/2006/relationships/image" Target="media/image271.png"/><Relationship Id="rId52" Type="http://schemas.openxmlformats.org/officeDocument/2006/relationships/image" Target="media/image23.wmf"/><Relationship Id="rId519" Type="http://schemas.openxmlformats.org/officeDocument/2006/relationships/image" Target="media/image270.wmf"/><Relationship Id="rId518" Type="http://schemas.openxmlformats.org/officeDocument/2006/relationships/oleObject" Target="embeddings/oleObject246.bin"/><Relationship Id="rId517" Type="http://schemas.openxmlformats.org/officeDocument/2006/relationships/image" Target="media/image269.wmf"/><Relationship Id="rId516" Type="http://schemas.openxmlformats.org/officeDocument/2006/relationships/oleObject" Target="embeddings/oleObject245.bin"/><Relationship Id="rId515" Type="http://schemas.openxmlformats.org/officeDocument/2006/relationships/image" Target="media/image268.wmf"/><Relationship Id="rId514" Type="http://schemas.openxmlformats.org/officeDocument/2006/relationships/oleObject" Target="embeddings/oleObject244.bin"/><Relationship Id="rId513" Type="http://schemas.openxmlformats.org/officeDocument/2006/relationships/image" Target="media/image267.wmf"/><Relationship Id="rId512" Type="http://schemas.openxmlformats.org/officeDocument/2006/relationships/oleObject" Target="embeddings/oleObject243.bin"/><Relationship Id="rId511" Type="http://schemas.openxmlformats.org/officeDocument/2006/relationships/oleObject" Target="embeddings/oleObject242.bin"/><Relationship Id="rId510" Type="http://schemas.openxmlformats.org/officeDocument/2006/relationships/image" Target="media/image266.wmf"/><Relationship Id="rId51" Type="http://schemas.openxmlformats.org/officeDocument/2006/relationships/oleObject" Target="embeddings/oleObject26.bin"/><Relationship Id="rId509" Type="http://schemas.openxmlformats.org/officeDocument/2006/relationships/oleObject" Target="embeddings/oleObject241.bin"/><Relationship Id="rId508" Type="http://schemas.openxmlformats.org/officeDocument/2006/relationships/image" Target="media/image265.wmf"/><Relationship Id="rId507" Type="http://schemas.openxmlformats.org/officeDocument/2006/relationships/oleObject" Target="embeddings/oleObject240.bin"/><Relationship Id="rId506" Type="http://schemas.openxmlformats.org/officeDocument/2006/relationships/image" Target="media/image264.wmf"/><Relationship Id="rId505" Type="http://schemas.openxmlformats.org/officeDocument/2006/relationships/oleObject" Target="embeddings/oleObject239.bin"/><Relationship Id="rId504" Type="http://schemas.openxmlformats.org/officeDocument/2006/relationships/image" Target="media/image263.wmf"/><Relationship Id="rId503" Type="http://schemas.openxmlformats.org/officeDocument/2006/relationships/oleObject" Target="embeddings/oleObject238.bin"/><Relationship Id="rId502" Type="http://schemas.openxmlformats.org/officeDocument/2006/relationships/image" Target="media/image262.wmf"/><Relationship Id="rId501" Type="http://schemas.openxmlformats.org/officeDocument/2006/relationships/oleObject" Target="embeddings/oleObject237.bin"/><Relationship Id="rId500" Type="http://schemas.openxmlformats.org/officeDocument/2006/relationships/image" Target="media/image261.wmf"/><Relationship Id="rId50" Type="http://schemas.openxmlformats.org/officeDocument/2006/relationships/image" Target="media/image22.wmf"/><Relationship Id="rId5" Type="http://schemas.openxmlformats.org/officeDocument/2006/relationships/image" Target="media/image1.wmf"/><Relationship Id="rId499" Type="http://schemas.openxmlformats.org/officeDocument/2006/relationships/oleObject" Target="embeddings/oleObject236.bin"/><Relationship Id="rId498" Type="http://schemas.openxmlformats.org/officeDocument/2006/relationships/image" Target="media/image260.wmf"/><Relationship Id="rId497" Type="http://schemas.openxmlformats.org/officeDocument/2006/relationships/oleObject" Target="embeddings/oleObject235.bin"/><Relationship Id="rId496" Type="http://schemas.openxmlformats.org/officeDocument/2006/relationships/image" Target="media/image259.wmf"/><Relationship Id="rId495" Type="http://schemas.openxmlformats.org/officeDocument/2006/relationships/oleObject" Target="embeddings/oleObject234.bin"/><Relationship Id="rId494" Type="http://schemas.openxmlformats.org/officeDocument/2006/relationships/image" Target="media/image258.wmf"/><Relationship Id="rId493" Type="http://schemas.openxmlformats.org/officeDocument/2006/relationships/oleObject" Target="embeddings/oleObject233.bin"/><Relationship Id="rId492" Type="http://schemas.openxmlformats.org/officeDocument/2006/relationships/image" Target="media/image257.wmf"/><Relationship Id="rId491" Type="http://schemas.openxmlformats.org/officeDocument/2006/relationships/oleObject" Target="embeddings/oleObject232.bin"/><Relationship Id="rId490" Type="http://schemas.openxmlformats.org/officeDocument/2006/relationships/image" Target="media/image256.wmf"/><Relationship Id="rId49" Type="http://schemas.openxmlformats.org/officeDocument/2006/relationships/oleObject" Target="embeddings/oleObject25.bin"/><Relationship Id="rId489" Type="http://schemas.openxmlformats.org/officeDocument/2006/relationships/oleObject" Target="embeddings/oleObject231.bin"/><Relationship Id="rId488" Type="http://schemas.openxmlformats.org/officeDocument/2006/relationships/image" Target="media/image255.wmf"/><Relationship Id="rId487" Type="http://schemas.openxmlformats.org/officeDocument/2006/relationships/oleObject" Target="embeddings/oleObject230.bin"/><Relationship Id="rId486" Type="http://schemas.openxmlformats.org/officeDocument/2006/relationships/image" Target="media/image254.wmf"/><Relationship Id="rId485" Type="http://schemas.openxmlformats.org/officeDocument/2006/relationships/oleObject" Target="embeddings/oleObject229.bin"/><Relationship Id="rId484" Type="http://schemas.openxmlformats.org/officeDocument/2006/relationships/image" Target="media/image253.wmf"/><Relationship Id="rId483" Type="http://schemas.openxmlformats.org/officeDocument/2006/relationships/oleObject" Target="embeddings/oleObject228.bin"/><Relationship Id="rId482" Type="http://schemas.openxmlformats.org/officeDocument/2006/relationships/image" Target="media/image252.wmf"/><Relationship Id="rId481" Type="http://schemas.openxmlformats.org/officeDocument/2006/relationships/oleObject" Target="embeddings/oleObject227.bin"/><Relationship Id="rId480" Type="http://schemas.openxmlformats.org/officeDocument/2006/relationships/image" Target="media/image251.wmf"/><Relationship Id="rId48" Type="http://schemas.openxmlformats.org/officeDocument/2006/relationships/image" Target="media/image21.wmf"/><Relationship Id="rId479" Type="http://schemas.openxmlformats.org/officeDocument/2006/relationships/oleObject" Target="embeddings/oleObject226.bin"/><Relationship Id="rId478" Type="http://schemas.openxmlformats.org/officeDocument/2006/relationships/oleObject" Target="embeddings/oleObject225.bin"/><Relationship Id="rId477" Type="http://schemas.openxmlformats.org/officeDocument/2006/relationships/image" Target="media/image250.wmf"/><Relationship Id="rId476" Type="http://schemas.openxmlformats.org/officeDocument/2006/relationships/oleObject" Target="embeddings/oleObject224.bin"/><Relationship Id="rId475" Type="http://schemas.openxmlformats.org/officeDocument/2006/relationships/image" Target="media/image249.wmf"/><Relationship Id="rId474" Type="http://schemas.openxmlformats.org/officeDocument/2006/relationships/oleObject" Target="embeddings/oleObject223.bin"/><Relationship Id="rId473" Type="http://schemas.openxmlformats.org/officeDocument/2006/relationships/image" Target="media/image248.wmf"/><Relationship Id="rId472" Type="http://schemas.openxmlformats.org/officeDocument/2006/relationships/oleObject" Target="embeddings/oleObject222.bin"/><Relationship Id="rId471" Type="http://schemas.openxmlformats.org/officeDocument/2006/relationships/image" Target="media/image247.wmf"/><Relationship Id="rId470" Type="http://schemas.openxmlformats.org/officeDocument/2006/relationships/oleObject" Target="embeddings/oleObject221.bin"/><Relationship Id="rId47" Type="http://schemas.openxmlformats.org/officeDocument/2006/relationships/oleObject" Target="embeddings/oleObject24.bin"/><Relationship Id="rId469" Type="http://schemas.openxmlformats.org/officeDocument/2006/relationships/image" Target="media/image246.wmf"/><Relationship Id="rId468" Type="http://schemas.openxmlformats.org/officeDocument/2006/relationships/oleObject" Target="embeddings/oleObject220.bin"/><Relationship Id="rId467" Type="http://schemas.openxmlformats.org/officeDocument/2006/relationships/image" Target="media/image245.wmf"/><Relationship Id="rId466" Type="http://schemas.openxmlformats.org/officeDocument/2006/relationships/oleObject" Target="embeddings/oleObject219.bin"/><Relationship Id="rId465" Type="http://schemas.openxmlformats.org/officeDocument/2006/relationships/image" Target="media/image244.wmf"/><Relationship Id="rId464" Type="http://schemas.openxmlformats.org/officeDocument/2006/relationships/oleObject" Target="embeddings/oleObject218.bin"/><Relationship Id="rId463" Type="http://schemas.openxmlformats.org/officeDocument/2006/relationships/image" Target="media/image243.png"/><Relationship Id="rId462" Type="http://schemas.openxmlformats.org/officeDocument/2006/relationships/image" Target="media/image242.png"/><Relationship Id="rId461" Type="http://schemas.openxmlformats.org/officeDocument/2006/relationships/image" Target="media/image241.wmf"/><Relationship Id="rId460" Type="http://schemas.openxmlformats.org/officeDocument/2006/relationships/oleObject" Target="embeddings/oleObject217.bin"/><Relationship Id="rId46" Type="http://schemas.openxmlformats.org/officeDocument/2006/relationships/image" Target="media/image20.wmf"/><Relationship Id="rId459" Type="http://schemas.openxmlformats.org/officeDocument/2006/relationships/image" Target="media/image240.wmf"/><Relationship Id="rId458" Type="http://schemas.openxmlformats.org/officeDocument/2006/relationships/oleObject" Target="embeddings/oleObject216.bin"/><Relationship Id="rId457" Type="http://schemas.openxmlformats.org/officeDocument/2006/relationships/image" Target="media/image239.wmf"/><Relationship Id="rId456" Type="http://schemas.openxmlformats.org/officeDocument/2006/relationships/oleObject" Target="embeddings/oleObject215.bin"/><Relationship Id="rId455" Type="http://schemas.openxmlformats.org/officeDocument/2006/relationships/image" Target="media/image238.wmf"/><Relationship Id="rId454" Type="http://schemas.openxmlformats.org/officeDocument/2006/relationships/oleObject" Target="embeddings/oleObject214.bin"/><Relationship Id="rId453" Type="http://schemas.openxmlformats.org/officeDocument/2006/relationships/image" Target="media/image237.wmf"/><Relationship Id="rId452" Type="http://schemas.openxmlformats.org/officeDocument/2006/relationships/oleObject" Target="embeddings/oleObject213.bin"/><Relationship Id="rId451" Type="http://schemas.openxmlformats.org/officeDocument/2006/relationships/image" Target="media/image236.wmf"/><Relationship Id="rId450" Type="http://schemas.openxmlformats.org/officeDocument/2006/relationships/oleObject" Target="embeddings/oleObject212.bin"/><Relationship Id="rId45" Type="http://schemas.openxmlformats.org/officeDocument/2006/relationships/oleObject" Target="embeddings/oleObject23.bin"/><Relationship Id="rId449" Type="http://schemas.openxmlformats.org/officeDocument/2006/relationships/image" Target="media/image235.wmf"/><Relationship Id="rId448" Type="http://schemas.openxmlformats.org/officeDocument/2006/relationships/oleObject" Target="embeddings/oleObject211.bin"/><Relationship Id="rId447" Type="http://schemas.openxmlformats.org/officeDocument/2006/relationships/image" Target="media/image234.wmf"/><Relationship Id="rId446" Type="http://schemas.openxmlformats.org/officeDocument/2006/relationships/oleObject" Target="embeddings/oleObject210.bin"/><Relationship Id="rId445" Type="http://schemas.openxmlformats.org/officeDocument/2006/relationships/image" Target="media/image233.wmf"/><Relationship Id="rId444" Type="http://schemas.openxmlformats.org/officeDocument/2006/relationships/oleObject" Target="embeddings/oleObject209.bin"/><Relationship Id="rId443" Type="http://schemas.openxmlformats.org/officeDocument/2006/relationships/image" Target="media/image232.wmf"/><Relationship Id="rId442" Type="http://schemas.openxmlformats.org/officeDocument/2006/relationships/oleObject" Target="embeddings/oleObject208.bin"/><Relationship Id="rId441" Type="http://schemas.openxmlformats.org/officeDocument/2006/relationships/image" Target="media/image231.wmf"/><Relationship Id="rId440" Type="http://schemas.openxmlformats.org/officeDocument/2006/relationships/oleObject" Target="embeddings/oleObject207.bin"/><Relationship Id="rId44" Type="http://schemas.openxmlformats.org/officeDocument/2006/relationships/image" Target="media/image19.wmf"/><Relationship Id="rId439" Type="http://schemas.openxmlformats.org/officeDocument/2006/relationships/image" Target="media/image230.wmf"/><Relationship Id="rId438" Type="http://schemas.openxmlformats.org/officeDocument/2006/relationships/oleObject" Target="embeddings/oleObject206.bin"/><Relationship Id="rId437" Type="http://schemas.openxmlformats.org/officeDocument/2006/relationships/image" Target="media/image229.wmf"/><Relationship Id="rId436" Type="http://schemas.openxmlformats.org/officeDocument/2006/relationships/oleObject" Target="embeddings/oleObject205.bin"/><Relationship Id="rId435" Type="http://schemas.openxmlformats.org/officeDocument/2006/relationships/oleObject" Target="embeddings/oleObject204.bin"/><Relationship Id="rId434" Type="http://schemas.openxmlformats.org/officeDocument/2006/relationships/image" Target="media/image228.wmf"/><Relationship Id="rId433" Type="http://schemas.openxmlformats.org/officeDocument/2006/relationships/oleObject" Target="embeddings/oleObject203.bin"/><Relationship Id="rId432" Type="http://schemas.openxmlformats.org/officeDocument/2006/relationships/image" Target="media/image227.wmf"/><Relationship Id="rId431" Type="http://schemas.openxmlformats.org/officeDocument/2006/relationships/oleObject" Target="embeddings/oleObject202.bin"/><Relationship Id="rId430" Type="http://schemas.openxmlformats.org/officeDocument/2006/relationships/image" Target="media/image226.wmf"/><Relationship Id="rId43" Type="http://schemas.openxmlformats.org/officeDocument/2006/relationships/oleObject" Target="embeddings/oleObject22.bin"/><Relationship Id="rId429" Type="http://schemas.openxmlformats.org/officeDocument/2006/relationships/oleObject" Target="embeddings/oleObject201.bin"/><Relationship Id="rId428" Type="http://schemas.openxmlformats.org/officeDocument/2006/relationships/image" Target="media/image225.wmf"/><Relationship Id="rId427" Type="http://schemas.openxmlformats.org/officeDocument/2006/relationships/oleObject" Target="embeddings/oleObject200.bin"/><Relationship Id="rId426" Type="http://schemas.openxmlformats.org/officeDocument/2006/relationships/image" Target="media/image224.wmf"/><Relationship Id="rId425" Type="http://schemas.openxmlformats.org/officeDocument/2006/relationships/oleObject" Target="embeddings/oleObject199.bin"/><Relationship Id="rId424" Type="http://schemas.openxmlformats.org/officeDocument/2006/relationships/image" Target="media/image223.wmf"/><Relationship Id="rId423" Type="http://schemas.openxmlformats.org/officeDocument/2006/relationships/oleObject" Target="embeddings/oleObject198.bin"/><Relationship Id="rId422" Type="http://schemas.openxmlformats.org/officeDocument/2006/relationships/image" Target="media/image222.wmf"/><Relationship Id="rId421" Type="http://schemas.openxmlformats.org/officeDocument/2006/relationships/oleObject" Target="embeddings/oleObject197.bin"/><Relationship Id="rId420" Type="http://schemas.openxmlformats.org/officeDocument/2006/relationships/image" Target="media/image221.wmf"/><Relationship Id="rId42" Type="http://schemas.openxmlformats.org/officeDocument/2006/relationships/image" Target="media/image18.wmf"/><Relationship Id="rId419" Type="http://schemas.openxmlformats.org/officeDocument/2006/relationships/oleObject" Target="embeddings/oleObject196.bin"/><Relationship Id="rId418" Type="http://schemas.openxmlformats.org/officeDocument/2006/relationships/image" Target="media/image220.wmf"/><Relationship Id="rId417" Type="http://schemas.openxmlformats.org/officeDocument/2006/relationships/oleObject" Target="embeddings/oleObject195.bin"/><Relationship Id="rId416" Type="http://schemas.openxmlformats.org/officeDocument/2006/relationships/image" Target="media/image219.wmf"/><Relationship Id="rId415" Type="http://schemas.openxmlformats.org/officeDocument/2006/relationships/oleObject" Target="embeddings/oleObject194.bin"/><Relationship Id="rId414" Type="http://schemas.openxmlformats.org/officeDocument/2006/relationships/image" Target="media/image218.wmf"/><Relationship Id="rId413" Type="http://schemas.openxmlformats.org/officeDocument/2006/relationships/oleObject" Target="embeddings/oleObject193.bin"/><Relationship Id="rId412" Type="http://schemas.openxmlformats.org/officeDocument/2006/relationships/image" Target="media/image217.png"/><Relationship Id="rId411" Type="http://schemas.openxmlformats.org/officeDocument/2006/relationships/image" Target="media/image216.wmf"/><Relationship Id="rId410" Type="http://schemas.openxmlformats.org/officeDocument/2006/relationships/oleObject" Target="embeddings/oleObject192.bin"/><Relationship Id="rId41" Type="http://schemas.openxmlformats.org/officeDocument/2006/relationships/oleObject" Target="embeddings/oleObject21.bin"/><Relationship Id="rId409" Type="http://schemas.openxmlformats.org/officeDocument/2006/relationships/image" Target="media/image215.wmf"/><Relationship Id="rId408" Type="http://schemas.openxmlformats.org/officeDocument/2006/relationships/oleObject" Target="embeddings/oleObject191.bin"/><Relationship Id="rId407" Type="http://schemas.openxmlformats.org/officeDocument/2006/relationships/image" Target="media/image214.wmf"/><Relationship Id="rId406" Type="http://schemas.openxmlformats.org/officeDocument/2006/relationships/oleObject" Target="embeddings/oleObject190.bin"/><Relationship Id="rId405" Type="http://schemas.openxmlformats.org/officeDocument/2006/relationships/image" Target="media/image213.wmf"/><Relationship Id="rId404" Type="http://schemas.openxmlformats.org/officeDocument/2006/relationships/oleObject" Target="embeddings/oleObject189.bin"/><Relationship Id="rId403" Type="http://schemas.openxmlformats.org/officeDocument/2006/relationships/image" Target="media/image212.wmf"/><Relationship Id="rId402" Type="http://schemas.openxmlformats.org/officeDocument/2006/relationships/oleObject" Target="embeddings/oleObject188.bin"/><Relationship Id="rId401" Type="http://schemas.openxmlformats.org/officeDocument/2006/relationships/image" Target="media/image211.wmf"/><Relationship Id="rId400" Type="http://schemas.openxmlformats.org/officeDocument/2006/relationships/oleObject" Target="embeddings/oleObject187.bin"/><Relationship Id="rId40" Type="http://schemas.openxmlformats.org/officeDocument/2006/relationships/image" Target="media/image17.wmf"/><Relationship Id="rId4" Type="http://schemas.openxmlformats.org/officeDocument/2006/relationships/oleObject" Target="embeddings/oleObject1.bin"/><Relationship Id="rId399" Type="http://schemas.openxmlformats.org/officeDocument/2006/relationships/image" Target="media/image210.wmf"/><Relationship Id="rId398" Type="http://schemas.openxmlformats.org/officeDocument/2006/relationships/oleObject" Target="embeddings/oleObject186.bin"/><Relationship Id="rId397" Type="http://schemas.openxmlformats.org/officeDocument/2006/relationships/image" Target="media/image209.png"/><Relationship Id="rId396" Type="http://schemas.openxmlformats.org/officeDocument/2006/relationships/image" Target="media/image208.wmf"/><Relationship Id="rId395" Type="http://schemas.openxmlformats.org/officeDocument/2006/relationships/oleObject" Target="embeddings/oleObject185.bin"/><Relationship Id="rId394" Type="http://schemas.openxmlformats.org/officeDocument/2006/relationships/image" Target="media/image207.wmf"/><Relationship Id="rId393" Type="http://schemas.openxmlformats.org/officeDocument/2006/relationships/oleObject" Target="embeddings/oleObject184.bin"/><Relationship Id="rId392" Type="http://schemas.openxmlformats.org/officeDocument/2006/relationships/image" Target="media/image206.wmf"/><Relationship Id="rId391" Type="http://schemas.openxmlformats.org/officeDocument/2006/relationships/oleObject" Target="embeddings/oleObject183.bin"/><Relationship Id="rId390" Type="http://schemas.openxmlformats.org/officeDocument/2006/relationships/image" Target="media/image205.png"/><Relationship Id="rId39" Type="http://schemas.openxmlformats.org/officeDocument/2006/relationships/oleObject" Target="embeddings/oleObject20.bin"/><Relationship Id="rId389" Type="http://schemas.openxmlformats.org/officeDocument/2006/relationships/image" Target="media/image204.png"/><Relationship Id="rId388" Type="http://schemas.openxmlformats.org/officeDocument/2006/relationships/image" Target="media/image203.png"/><Relationship Id="rId387" Type="http://schemas.openxmlformats.org/officeDocument/2006/relationships/oleObject" Target="embeddings/oleObject182.bin"/><Relationship Id="rId386" Type="http://schemas.openxmlformats.org/officeDocument/2006/relationships/oleObject" Target="embeddings/oleObject181.bin"/><Relationship Id="rId385" Type="http://schemas.openxmlformats.org/officeDocument/2006/relationships/oleObject" Target="embeddings/oleObject180.bin"/><Relationship Id="rId384" Type="http://schemas.openxmlformats.org/officeDocument/2006/relationships/image" Target="media/image202.wmf"/><Relationship Id="rId383" Type="http://schemas.openxmlformats.org/officeDocument/2006/relationships/oleObject" Target="embeddings/oleObject179.bin"/><Relationship Id="rId382" Type="http://schemas.openxmlformats.org/officeDocument/2006/relationships/oleObject" Target="embeddings/oleObject178.bin"/><Relationship Id="rId381" Type="http://schemas.openxmlformats.org/officeDocument/2006/relationships/oleObject" Target="embeddings/oleObject177.bin"/><Relationship Id="rId380" Type="http://schemas.openxmlformats.org/officeDocument/2006/relationships/image" Target="media/image201.wmf"/><Relationship Id="rId38" Type="http://schemas.openxmlformats.org/officeDocument/2006/relationships/image" Target="media/image16.wmf"/><Relationship Id="rId379" Type="http://schemas.openxmlformats.org/officeDocument/2006/relationships/oleObject" Target="embeddings/oleObject176.bin"/><Relationship Id="rId378" Type="http://schemas.openxmlformats.org/officeDocument/2006/relationships/oleObject" Target="embeddings/oleObject175.bin"/><Relationship Id="rId377" Type="http://schemas.openxmlformats.org/officeDocument/2006/relationships/image" Target="media/image200.wmf"/><Relationship Id="rId376" Type="http://schemas.openxmlformats.org/officeDocument/2006/relationships/oleObject" Target="embeddings/oleObject174.bin"/><Relationship Id="rId375" Type="http://schemas.openxmlformats.org/officeDocument/2006/relationships/image" Target="media/image199.wmf"/><Relationship Id="rId374" Type="http://schemas.openxmlformats.org/officeDocument/2006/relationships/oleObject" Target="embeddings/oleObject173.bin"/><Relationship Id="rId373" Type="http://schemas.openxmlformats.org/officeDocument/2006/relationships/image" Target="media/image198.wmf"/><Relationship Id="rId372" Type="http://schemas.openxmlformats.org/officeDocument/2006/relationships/oleObject" Target="embeddings/oleObject172.bin"/><Relationship Id="rId371" Type="http://schemas.openxmlformats.org/officeDocument/2006/relationships/image" Target="media/image197.wmf"/><Relationship Id="rId370" Type="http://schemas.openxmlformats.org/officeDocument/2006/relationships/oleObject" Target="embeddings/oleObject171.bin"/><Relationship Id="rId37" Type="http://schemas.openxmlformats.org/officeDocument/2006/relationships/oleObject" Target="embeddings/oleObject19.bin"/><Relationship Id="rId369" Type="http://schemas.openxmlformats.org/officeDocument/2006/relationships/image" Target="media/image196.wmf"/><Relationship Id="rId368" Type="http://schemas.openxmlformats.org/officeDocument/2006/relationships/oleObject" Target="embeddings/oleObject170.bin"/><Relationship Id="rId367" Type="http://schemas.openxmlformats.org/officeDocument/2006/relationships/image" Target="media/image195.wmf"/><Relationship Id="rId366" Type="http://schemas.openxmlformats.org/officeDocument/2006/relationships/oleObject" Target="embeddings/oleObject169.bin"/><Relationship Id="rId365" Type="http://schemas.openxmlformats.org/officeDocument/2006/relationships/image" Target="media/image194.wmf"/><Relationship Id="rId364" Type="http://schemas.openxmlformats.org/officeDocument/2006/relationships/oleObject" Target="embeddings/oleObject168.bin"/><Relationship Id="rId363" Type="http://schemas.openxmlformats.org/officeDocument/2006/relationships/oleObject" Target="embeddings/oleObject167.bin"/><Relationship Id="rId362" Type="http://schemas.openxmlformats.org/officeDocument/2006/relationships/oleObject" Target="embeddings/oleObject166.bin"/><Relationship Id="rId361" Type="http://schemas.openxmlformats.org/officeDocument/2006/relationships/image" Target="media/image193.wmf"/><Relationship Id="rId360" Type="http://schemas.openxmlformats.org/officeDocument/2006/relationships/oleObject" Target="embeddings/oleObject165.bin"/><Relationship Id="rId36" Type="http://schemas.openxmlformats.org/officeDocument/2006/relationships/image" Target="media/image15.wmf"/><Relationship Id="rId359" Type="http://schemas.openxmlformats.org/officeDocument/2006/relationships/image" Target="media/image192.wmf"/><Relationship Id="rId358" Type="http://schemas.openxmlformats.org/officeDocument/2006/relationships/oleObject" Target="embeddings/oleObject164.bin"/><Relationship Id="rId357" Type="http://schemas.openxmlformats.org/officeDocument/2006/relationships/oleObject" Target="embeddings/oleObject163.bin"/><Relationship Id="rId356" Type="http://schemas.openxmlformats.org/officeDocument/2006/relationships/image" Target="media/image191.wmf"/><Relationship Id="rId355" Type="http://schemas.openxmlformats.org/officeDocument/2006/relationships/oleObject" Target="embeddings/oleObject162.bin"/><Relationship Id="rId354" Type="http://schemas.openxmlformats.org/officeDocument/2006/relationships/image" Target="media/image190.wmf"/><Relationship Id="rId353" Type="http://schemas.openxmlformats.org/officeDocument/2006/relationships/oleObject" Target="embeddings/oleObject161.bin"/><Relationship Id="rId352" Type="http://schemas.openxmlformats.org/officeDocument/2006/relationships/image" Target="media/image189.wmf"/><Relationship Id="rId351" Type="http://schemas.openxmlformats.org/officeDocument/2006/relationships/oleObject" Target="embeddings/oleObject160.bin"/><Relationship Id="rId350" Type="http://schemas.openxmlformats.org/officeDocument/2006/relationships/image" Target="media/image188.wmf"/><Relationship Id="rId35" Type="http://schemas.openxmlformats.org/officeDocument/2006/relationships/oleObject" Target="embeddings/oleObject18.bin"/><Relationship Id="rId349" Type="http://schemas.openxmlformats.org/officeDocument/2006/relationships/oleObject" Target="embeddings/oleObject159.bin"/><Relationship Id="rId348" Type="http://schemas.openxmlformats.org/officeDocument/2006/relationships/image" Target="media/image187.wmf"/><Relationship Id="rId347" Type="http://schemas.openxmlformats.org/officeDocument/2006/relationships/oleObject" Target="embeddings/oleObject158.bin"/><Relationship Id="rId346" Type="http://schemas.openxmlformats.org/officeDocument/2006/relationships/image" Target="media/image186.wmf"/><Relationship Id="rId345" Type="http://schemas.openxmlformats.org/officeDocument/2006/relationships/oleObject" Target="embeddings/oleObject157.bin"/><Relationship Id="rId344" Type="http://schemas.openxmlformats.org/officeDocument/2006/relationships/image" Target="media/image185.wmf"/><Relationship Id="rId343" Type="http://schemas.openxmlformats.org/officeDocument/2006/relationships/oleObject" Target="embeddings/oleObject156.bin"/><Relationship Id="rId342" Type="http://schemas.openxmlformats.org/officeDocument/2006/relationships/oleObject" Target="embeddings/oleObject155.bin"/><Relationship Id="rId341" Type="http://schemas.openxmlformats.org/officeDocument/2006/relationships/image" Target="media/image184.wmf"/><Relationship Id="rId340" Type="http://schemas.openxmlformats.org/officeDocument/2006/relationships/oleObject" Target="embeddings/oleObject154.bin"/><Relationship Id="rId34" Type="http://schemas.openxmlformats.org/officeDocument/2006/relationships/image" Target="media/image14.wmf"/><Relationship Id="rId339" Type="http://schemas.openxmlformats.org/officeDocument/2006/relationships/image" Target="media/image183.jpeg"/><Relationship Id="rId338" Type="http://schemas.openxmlformats.org/officeDocument/2006/relationships/image" Target="media/image182.jpeg"/><Relationship Id="rId337" Type="http://schemas.openxmlformats.org/officeDocument/2006/relationships/image" Target="media/image181.jpeg"/><Relationship Id="rId336" Type="http://schemas.openxmlformats.org/officeDocument/2006/relationships/image" Target="media/image180.jpeg"/><Relationship Id="rId335" Type="http://schemas.openxmlformats.org/officeDocument/2006/relationships/image" Target="media/image179.jpeg"/><Relationship Id="rId334" Type="http://schemas.openxmlformats.org/officeDocument/2006/relationships/image" Target="media/image178.wmf"/><Relationship Id="rId333" Type="http://schemas.openxmlformats.org/officeDocument/2006/relationships/oleObject" Target="embeddings/oleObject153.bin"/><Relationship Id="rId332" Type="http://schemas.openxmlformats.org/officeDocument/2006/relationships/image" Target="media/image177.wmf"/><Relationship Id="rId331" Type="http://schemas.openxmlformats.org/officeDocument/2006/relationships/oleObject" Target="embeddings/oleObject152.bin"/><Relationship Id="rId330" Type="http://schemas.openxmlformats.org/officeDocument/2006/relationships/image" Target="media/image176.jpeg"/><Relationship Id="rId33" Type="http://schemas.openxmlformats.org/officeDocument/2006/relationships/oleObject" Target="embeddings/oleObject17.bin"/><Relationship Id="rId329" Type="http://schemas.openxmlformats.org/officeDocument/2006/relationships/image" Target="media/image175.jpeg"/><Relationship Id="rId328" Type="http://schemas.openxmlformats.org/officeDocument/2006/relationships/image" Target="media/image174.jpeg"/><Relationship Id="rId327" Type="http://schemas.openxmlformats.org/officeDocument/2006/relationships/image" Target="media/image173.jpeg"/><Relationship Id="rId326" Type="http://schemas.openxmlformats.org/officeDocument/2006/relationships/oleObject" Target="embeddings/oleObject151.bin"/><Relationship Id="rId325" Type="http://schemas.openxmlformats.org/officeDocument/2006/relationships/oleObject" Target="embeddings/oleObject150.bin"/><Relationship Id="rId324" Type="http://schemas.openxmlformats.org/officeDocument/2006/relationships/oleObject" Target="embeddings/oleObject149.bin"/><Relationship Id="rId323" Type="http://schemas.openxmlformats.org/officeDocument/2006/relationships/oleObject" Target="embeddings/oleObject148.bin"/><Relationship Id="rId322" Type="http://schemas.openxmlformats.org/officeDocument/2006/relationships/image" Target="media/image172.jpeg"/><Relationship Id="rId321" Type="http://schemas.openxmlformats.org/officeDocument/2006/relationships/image" Target="media/image171.wmf"/><Relationship Id="rId320" Type="http://schemas.openxmlformats.org/officeDocument/2006/relationships/oleObject" Target="embeddings/oleObject147.bin"/><Relationship Id="rId32" Type="http://schemas.openxmlformats.org/officeDocument/2006/relationships/image" Target="media/image13.wmf"/><Relationship Id="rId319" Type="http://schemas.openxmlformats.org/officeDocument/2006/relationships/image" Target="media/image170.wmf"/><Relationship Id="rId318" Type="http://schemas.openxmlformats.org/officeDocument/2006/relationships/oleObject" Target="embeddings/oleObject146.bin"/><Relationship Id="rId317" Type="http://schemas.openxmlformats.org/officeDocument/2006/relationships/image" Target="media/image169.wmf"/><Relationship Id="rId316" Type="http://schemas.openxmlformats.org/officeDocument/2006/relationships/oleObject" Target="embeddings/oleObject145.bin"/><Relationship Id="rId315" Type="http://schemas.openxmlformats.org/officeDocument/2006/relationships/image" Target="media/image168.wmf"/><Relationship Id="rId314" Type="http://schemas.openxmlformats.org/officeDocument/2006/relationships/oleObject" Target="embeddings/oleObject144.bin"/><Relationship Id="rId313" Type="http://schemas.openxmlformats.org/officeDocument/2006/relationships/image" Target="media/image167.jpeg"/><Relationship Id="rId312" Type="http://schemas.openxmlformats.org/officeDocument/2006/relationships/image" Target="media/image166.jpeg"/><Relationship Id="rId311" Type="http://schemas.openxmlformats.org/officeDocument/2006/relationships/image" Target="media/image165.jpeg"/><Relationship Id="rId310" Type="http://schemas.openxmlformats.org/officeDocument/2006/relationships/image" Target="media/image164.jpeg"/><Relationship Id="rId31" Type="http://schemas.openxmlformats.org/officeDocument/2006/relationships/oleObject" Target="embeddings/oleObject16.bin"/><Relationship Id="rId309" Type="http://schemas.openxmlformats.org/officeDocument/2006/relationships/image" Target="media/image163.png"/><Relationship Id="rId308" Type="http://schemas.openxmlformats.org/officeDocument/2006/relationships/image" Target="media/image162.png"/><Relationship Id="rId307" Type="http://schemas.openxmlformats.org/officeDocument/2006/relationships/image" Target="media/image161.png"/><Relationship Id="rId306" Type="http://schemas.openxmlformats.org/officeDocument/2006/relationships/image" Target="media/image160.png"/><Relationship Id="rId305" Type="http://schemas.openxmlformats.org/officeDocument/2006/relationships/image" Target="media/image159.png"/><Relationship Id="rId304" Type="http://schemas.openxmlformats.org/officeDocument/2006/relationships/image" Target="media/image158.png"/><Relationship Id="rId303" Type="http://schemas.openxmlformats.org/officeDocument/2006/relationships/image" Target="media/image157.png"/><Relationship Id="rId302" Type="http://schemas.openxmlformats.org/officeDocument/2006/relationships/image" Target="media/image156.png"/><Relationship Id="rId301" Type="http://schemas.openxmlformats.org/officeDocument/2006/relationships/image" Target="media/image155.png"/><Relationship Id="rId300" Type="http://schemas.openxmlformats.org/officeDocument/2006/relationships/image" Target="media/image154.png"/><Relationship Id="rId30" Type="http://schemas.openxmlformats.org/officeDocument/2006/relationships/image" Target="media/image12.wmf"/><Relationship Id="rId3" Type="http://schemas.openxmlformats.org/officeDocument/2006/relationships/theme" Target="theme/theme1.xml"/><Relationship Id="rId299" Type="http://schemas.openxmlformats.org/officeDocument/2006/relationships/image" Target="media/image153.png"/><Relationship Id="rId298" Type="http://schemas.openxmlformats.org/officeDocument/2006/relationships/image" Target="media/image152.png"/><Relationship Id="rId297" Type="http://schemas.openxmlformats.org/officeDocument/2006/relationships/image" Target="media/image151.png"/><Relationship Id="rId296" Type="http://schemas.openxmlformats.org/officeDocument/2006/relationships/image" Target="media/image150.png"/><Relationship Id="rId295" Type="http://schemas.openxmlformats.org/officeDocument/2006/relationships/image" Target="media/image149.png"/><Relationship Id="rId294" Type="http://schemas.openxmlformats.org/officeDocument/2006/relationships/image" Target="media/image148.png"/><Relationship Id="rId293" Type="http://schemas.openxmlformats.org/officeDocument/2006/relationships/image" Target="media/image147.png"/><Relationship Id="rId292" Type="http://schemas.openxmlformats.org/officeDocument/2006/relationships/image" Target="media/image146.png"/><Relationship Id="rId291" Type="http://schemas.openxmlformats.org/officeDocument/2006/relationships/image" Target="media/image145.png"/><Relationship Id="rId290" Type="http://schemas.openxmlformats.org/officeDocument/2006/relationships/image" Target="media/image144.png"/><Relationship Id="rId29" Type="http://schemas.openxmlformats.org/officeDocument/2006/relationships/oleObject" Target="embeddings/oleObject15.bin"/><Relationship Id="rId289" Type="http://schemas.openxmlformats.org/officeDocument/2006/relationships/image" Target="media/image143.png"/><Relationship Id="rId288" Type="http://schemas.openxmlformats.org/officeDocument/2006/relationships/image" Target="media/image142.png"/><Relationship Id="rId287" Type="http://schemas.openxmlformats.org/officeDocument/2006/relationships/image" Target="media/image141.png"/><Relationship Id="rId286" Type="http://schemas.openxmlformats.org/officeDocument/2006/relationships/image" Target="media/image140.wmf"/><Relationship Id="rId285" Type="http://schemas.openxmlformats.org/officeDocument/2006/relationships/oleObject" Target="embeddings/oleObject143.bin"/><Relationship Id="rId284" Type="http://schemas.openxmlformats.org/officeDocument/2006/relationships/image" Target="media/image139.wmf"/><Relationship Id="rId283" Type="http://schemas.openxmlformats.org/officeDocument/2006/relationships/oleObject" Target="embeddings/oleObject142.bin"/><Relationship Id="rId282" Type="http://schemas.openxmlformats.org/officeDocument/2006/relationships/image" Target="media/image138.wmf"/><Relationship Id="rId281" Type="http://schemas.openxmlformats.org/officeDocument/2006/relationships/oleObject" Target="embeddings/oleObject141.bin"/><Relationship Id="rId280" Type="http://schemas.openxmlformats.org/officeDocument/2006/relationships/image" Target="media/image137.wmf"/><Relationship Id="rId28" Type="http://schemas.openxmlformats.org/officeDocument/2006/relationships/image" Target="media/image11.wmf"/><Relationship Id="rId279" Type="http://schemas.openxmlformats.org/officeDocument/2006/relationships/oleObject" Target="embeddings/oleObject140.bin"/><Relationship Id="rId278" Type="http://schemas.openxmlformats.org/officeDocument/2006/relationships/image" Target="media/image136.wmf"/><Relationship Id="rId277" Type="http://schemas.openxmlformats.org/officeDocument/2006/relationships/oleObject" Target="embeddings/oleObject139.bin"/><Relationship Id="rId276" Type="http://schemas.openxmlformats.org/officeDocument/2006/relationships/image" Target="media/image135.wmf"/><Relationship Id="rId275" Type="http://schemas.openxmlformats.org/officeDocument/2006/relationships/oleObject" Target="embeddings/oleObject138.bin"/><Relationship Id="rId274" Type="http://schemas.openxmlformats.org/officeDocument/2006/relationships/image" Target="media/image134.wmf"/><Relationship Id="rId273" Type="http://schemas.openxmlformats.org/officeDocument/2006/relationships/oleObject" Target="embeddings/oleObject137.bin"/><Relationship Id="rId272" Type="http://schemas.openxmlformats.org/officeDocument/2006/relationships/image" Target="media/image133.wmf"/><Relationship Id="rId271" Type="http://schemas.openxmlformats.org/officeDocument/2006/relationships/oleObject" Target="embeddings/oleObject136.bin"/><Relationship Id="rId270" Type="http://schemas.openxmlformats.org/officeDocument/2006/relationships/image" Target="media/image132.wmf"/><Relationship Id="rId27" Type="http://schemas.openxmlformats.org/officeDocument/2006/relationships/oleObject" Target="embeddings/oleObject14.bin"/><Relationship Id="rId269" Type="http://schemas.openxmlformats.org/officeDocument/2006/relationships/oleObject" Target="embeddings/oleObject135.bin"/><Relationship Id="rId268" Type="http://schemas.openxmlformats.org/officeDocument/2006/relationships/image" Target="media/image131.wmf"/><Relationship Id="rId267" Type="http://schemas.openxmlformats.org/officeDocument/2006/relationships/oleObject" Target="embeddings/oleObject134.bin"/><Relationship Id="rId266" Type="http://schemas.openxmlformats.org/officeDocument/2006/relationships/image" Target="media/image130.wmf"/><Relationship Id="rId265" Type="http://schemas.openxmlformats.org/officeDocument/2006/relationships/oleObject" Target="embeddings/oleObject133.bin"/><Relationship Id="rId264" Type="http://schemas.openxmlformats.org/officeDocument/2006/relationships/image" Target="media/image129.png"/><Relationship Id="rId263" Type="http://schemas.openxmlformats.org/officeDocument/2006/relationships/image" Target="media/image128.png"/><Relationship Id="rId262" Type="http://schemas.openxmlformats.org/officeDocument/2006/relationships/image" Target="media/image127.png"/><Relationship Id="rId261" Type="http://schemas.openxmlformats.org/officeDocument/2006/relationships/image" Target="media/image126.png"/><Relationship Id="rId260" Type="http://schemas.openxmlformats.org/officeDocument/2006/relationships/image" Target="media/image125.wmf"/><Relationship Id="rId26" Type="http://schemas.openxmlformats.org/officeDocument/2006/relationships/image" Target="media/image10.wmf"/><Relationship Id="rId259" Type="http://schemas.openxmlformats.org/officeDocument/2006/relationships/oleObject" Target="embeddings/oleObject132.bin"/><Relationship Id="rId258" Type="http://schemas.openxmlformats.org/officeDocument/2006/relationships/image" Target="media/image124.wmf"/><Relationship Id="rId257" Type="http://schemas.openxmlformats.org/officeDocument/2006/relationships/oleObject" Target="embeddings/oleObject131.bin"/><Relationship Id="rId256" Type="http://schemas.openxmlformats.org/officeDocument/2006/relationships/image" Target="media/image123.wmf"/><Relationship Id="rId255" Type="http://schemas.openxmlformats.org/officeDocument/2006/relationships/oleObject" Target="embeddings/oleObject130.bin"/><Relationship Id="rId254" Type="http://schemas.openxmlformats.org/officeDocument/2006/relationships/image" Target="media/image122.wmf"/><Relationship Id="rId253" Type="http://schemas.openxmlformats.org/officeDocument/2006/relationships/oleObject" Target="embeddings/oleObject129.bin"/><Relationship Id="rId252" Type="http://schemas.openxmlformats.org/officeDocument/2006/relationships/image" Target="media/image121.wmf"/><Relationship Id="rId251" Type="http://schemas.openxmlformats.org/officeDocument/2006/relationships/oleObject" Target="embeddings/oleObject128.bin"/><Relationship Id="rId250" Type="http://schemas.openxmlformats.org/officeDocument/2006/relationships/image" Target="media/image120.wmf"/><Relationship Id="rId25" Type="http://schemas.openxmlformats.org/officeDocument/2006/relationships/oleObject" Target="embeddings/oleObject13.bin"/><Relationship Id="rId249" Type="http://schemas.openxmlformats.org/officeDocument/2006/relationships/oleObject" Target="embeddings/oleObject127.bin"/><Relationship Id="rId248" Type="http://schemas.openxmlformats.org/officeDocument/2006/relationships/image" Target="media/image119.wmf"/><Relationship Id="rId247" Type="http://schemas.openxmlformats.org/officeDocument/2006/relationships/oleObject" Target="embeddings/oleObject126.bin"/><Relationship Id="rId246" Type="http://schemas.openxmlformats.org/officeDocument/2006/relationships/image" Target="media/image118.wmf"/><Relationship Id="rId245" Type="http://schemas.openxmlformats.org/officeDocument/2006/relationships/oleObject" Target="embeddings/oleObject125.bin"/><Relationship Id="rId244" Type="http://schemas.openxmlformats.org/officeDocument/2006/relationships/image" Target="media/image117.wmf"/><Relationship Id="rId243" Type="http://schemas.openxmlformats.org/officeDocument/2006/relationships/oleObject" Target="embeddings/oleObject124.bin"/><Relationship Id="rId242" Type="http://schemas.openxmlformats.org/officeDocument/2006/relationships/image" Target="media/image116.wmf"/><Relationship Id="rId241" Type="http://schemas.openxmlformats.org/officeDocument/2006/relationships/oleObject" Target="embeddings/oleObject123.bin"/><Relationship Id="rId240" Type="http://schemas.openxmlformats.org/officeDocument/2006/relationships/image" Target="media/image115.wmf"/><Relationship Id="rId24" Type="http://schemas.openxmlformats.org/officeDocument/2006/relationships/image" Target="media/image9.wmf"/><Relationship Id="rId239" Type="http://schemas.openxmlformats.org/officeDocument/2006/relationships/oleObject" Target="embeddings/oleObject122.bin"/><Relationship Id="rId238" Type="http://schemas.openxmlformats.org/officeDocument/2006/relationships/image" Target="media/image114.wmf"/><Relationship Id="rId237" Type="http://schemas.openxmlformats.org/officeDocument/2006/relationships/oleObject" Target="embeddings/oleObject121.bin"/><Relationship Id="rId236" Type="http://schemas.openxmlformats.org/officeDocument/2006/relationships/oleObject" Target="embeddings/oleObject120.bin"/><Relationship Id="rId235" Type="http://schemas.openxmlformats.org/officeDocument/2006/relationships/image" Target="media/image113.wmf"/><Relationship Id="rId234" Type="http://schemas.openxmlformats.org/officeDocument/2006/relationships/oleObject" Target="embeddings/oleObject119.bin"/><Relationship Id="rId233" Type="http://schemas.openxmlformats.org/officeDocument/2006/relationships/image" Target="media/image112.wmf"/><Relationship Id="rId232" Type="http://schemas.openxmlformats.org/officeDocument/2006/relationships/oleObject" Target="embeddings/oleObject118.bin"/><Relationship Id="rId231" Type="http://schemas.openxmlformats.org/officeDocument/2006/relationships/image" Target="media/image111.wmf"/><Relationship Id="rId230" Type="http://schemas.openxmlformats.org/officeDocument/2006/relationships/oleObject" Target="embeddings/oleObject117.bin"/><Relationship Id="rId23" Type="http://schemas.openxmlformats.org/officeDocument/2006/relationships/oleObject" Target="embeddings/oleObject12.bin"/><Relationship Id="rId229" Type="http://schemas.openxmlformats.org/officeDocument/2006/relationships/image" Target="media/image110.wmf"/><Relationship Id="rId228" Type="http://schemas.openxmlformats.org/officeDocument/2006/relationships/oleObject" Target="embeddings/oleObject116.bin"/><Relationship Id="rId227" Type="http://schemas.openxmlformats.org/officeDocument/2006/relationships/image" Target="media/image109.wmf"/><Relationship Id="rId226" Type="http://schemas.openxmlformats.org/officeDocument/2006/relationships/oleObject" Target="embeddings/oleObject115.bin"/><Relationship Id="rId225" Type="http://schemas.openxmlformats.org/officeDocument/2006/relationships/image" Target="media/image108.wmf"/><Relationship Id="rId224" Type="http://schemas.openxmlformats.org/officeDocument/2006/relationships/oleObject" Target="embeddings/oleObject114.bin"/><Relationship Id="rId223" Type="http://schemas.openxmlformats.org/officeDocument/2006/relationships/image" Target="media/image107.wmf"/><Relationship Id="rId222" Type="http://schemas.openxmlformats.org/officeDocument/2006/relationships/oleObject" Target="embeddings/oleObject113.bin"/><Relationship Id="rId221" Type="http://schemas.openxmlformats.org/officeDocument/2006/relationships/image" Target="media/image106.wmf"/><Relationship Id="rId220" Type="http://schemas.openxmlformats.org/officeDocument/2006/relationships/oleObject" Target="embeddings/oleObject112.bin"/><Relationship Id="rId22" Type="http://schemas.openxmlformats.org/officeDocument/2006/relationships/image" Target="media/image8.wmf"/><Relationship Id="rId219" Type="http://schemas.openxmlformats.org/officeDocument/2006/relationships/image" Target="media/image105.wmf"/><Relationship Id="rId218" Type="http://schemas.openxmlformats.org/officeDocument/2006/relationships/oleObject" Target="embeddings/oleObject111.bin"/><Relationship Id="rId217" Type="http://schemas.openxmlformats.org/officeDocument/2006/relationships/image" Target="media/image104.wmf"/><Relationship Id="rId216" Type="http://schemas.openxmlformats.org/officeDocument/2006/relationships/oleObject" Target="embeddings/oleObject110.bin"/><Relationship Id="rId215" Type="http://schemas.openxmlformats.org/officeDocument/2006/relationships/image" Target="media/image103.wmf"/><Relationship Id="rId214" Type="http://schemas.openxmlformats.org/officeDocument/2006/relationships/oleObject" Target="embeddings/oleObject109.bin"/><Relationship Id="rId213" Type="http://schemas.openxmlformats.org/officeDocument/2006/relationships/image" Target="media/image102.wmf"/><Relationship Id="rId212" Type="http://schemas.openxmlformats.org/officeDocument/2006/relationships/oleObject" Target="embeddings/oleObject108.bin"/><Relationship Id="rId211" Type="http://schemas.openxmlformats.org/officeDocument/2006/relationships/image" Target="media/image101.wmf"/><Relationship Id="rId210" Type="http://schemas.openxmlformats.org/officeDocument/2006/relationships/oleObject" Target="embeddings/oleObject107.bin"/><Relationship Id="rId21" Type="http://schemas.openxmlformats.org/officeDocument/2006/relationships/oleObject" Target="embeddings/oleObject11.bin"/><Relationship Id="rId209" Type="http://schemas.openxmlformats.org/officeDocument/2006/relationships/oleObject" Target="embeddings/oleObject106.bin"/><Relationship Id="rId208" Type="http://schemas.openxmlformats.org/officeDocument/2006/relationships/image" Target="media/image100.wmf"/><Relationship Id="rId207" Type="http://schemas.openxmlformats.org/officeDocument/2006/relationships/oleObject" Target="embeddings/oleObject105.bin"/><Relationship Id="rId206" Type="http://schemas.openxmlformats.org/officeDocument/2006/relationships/image" Target="media/image99.wmf"/><Relationship Id="rId205" Type="http://schemas.openxmlformats.org/officeDocument/2006/relationships/oleObject" Target="embeddings/oleObject104.bin"/><Relationship Id="rId204" Type="http://schemas.openxmlformats.org/officeDocument/2006/relationships/image" Target="media/image98.wmf"/><Relationship Id="rId203" Type="http://schemas.openxmlformats.org/officeDocument/2006/relationships/oleObject" Target="embeddings/oleObject103.bin"/><Relationship Id="rId202" Type="http://schemas.openxmlformats.org/officeDocument/2006/relationships/oleObject" Target="embeddings/oleObject102.bin"/><Relationship Id="rId201" Type="http://schemas.openxmlformats.org/officeDocument/2006/relationships/image" Target="media/image97.wmf"/><Relationship Id="rId200" Type="http://schemas.openxmlformats.org/officeDocument/2006/relationships/oleObject" Target="embeddings/oleObject101.bin"/><Relationship Id="rId20" Type="http://schemas.openxmlformats.org/officeDocument/2006/relationships/image" Target="media/image7.wmf"/><Relationship Id="rId2" Type="http://schemas.openxmlformats.org/officeDocument/2006/relationships/settings" Target="settings.xml"/><Relationship Id="rId199" Type="http://schemas.openxmlformats.org/officeDocument/2006/relationships/image" Target="media/image96.wmf"/><Relationship Id="rId198" Type="http://schemas.openxmlformats.org/officeDocument/2006/relationships/oleObject" Target="embeddings/oleObject100.bin"/><Relationship Id="rId197" Type="http://schemas.openxmlformats.org/officeDocument/2006/relationships/image" Target="media/image95.wmf"/><Relationship Id="rId196" Type="http://schemas.openxmlformats.org/officeDocument/2006/relationships/oleObject" Target="embeddings/oleObject99.bin"/><Relationship Id="rId195" Type="http://schemas.openxmlformats.org/officeDocument/2006/relationships/image" Target="media/image94.wmf"/><Relationship Id="rId194" Type="http://schemas.openxmlformats.org/officeDocument/2006/relationships/oleObject" Target="embeddings/oleObject98.bin"/><Relationship Id="rId193" Type="http://schemas.openxmlformats.org/officeDocument/2006/relationships/image" Target="media/image93.wmf"/><Relationship Id="rId192" Type="http://schemas.openxmlformats.org/officeDocument/2006/relationships/oleObject" Target="embeddings/oleObject97.bin"/><Relationship Id="rId191" Type="http://schemas.openxmlformats.org/officeDocument/2006/relationships/image" Target="media/image92.wmf"/><Relationship Id="rId190" Type="http://schemas.openxmlformats.org/officeDocument/2006/relationships/oleObject" Target="embeddings/oleObject96.bin"/><Relationship Id="rId19" Type="http://schemas.openxmlformats.org/officeDocument/2006/relationships/oleObject" Target="embeddings/oleObject10.bin"/><Relationship Id="rId189" Type="http://schemas.openxmlformats.org/officeDocument/2006/relationships/image" Target="media/image91.wmf"/><Relationship Id="rId188" Type="http://schemas.openxmlformats.org/officeDocument/2006/relationships/oleObject" Target="embeddings/oleObject95.bin"/><Relationship Id="rId187" Type="http://schemas.openxmlformats.org/officeDocument/2006/relationships/image" Target="media/image90.wmf"/><Relationship Id="rId186" Type="http://schemas.openxmlformats.org/officeDocument/2006/relationships/oleObject" Target="embeddings/oleObject94.bin"/><Relationship Id="rId185" Type="http://schemas.openxmlformats.org/officeDocument/2006/relationships/image" Target="media/image89.wmf"/><Relationship Id="rId184" Type="http://schemas.openxmlformats.org/officeDocument/2006/relationships/oleObject" Target="embeddings/oleObject93.bin"/><Relationship Id="rId183" Type="http://schemas.openxmlformats.org/officeDocument/2006/relationships/image" Target="media/image88.wmf"/><Relationship Id="rId182" Type="http://schemas.openxmlformats.org/officeDocument/2006/relationships/oleObject" Target="embeddings/oleObject92.bin"/><Relationship Id="rId181" Type="http://schemas.openxmlformats.org/officeDocument/2006/relationships/image" Target="media/image87.wmf"/><Relationship Id="rId180" Type="http://schemas.openxmlformats.org/officeDocument/2006/relationships/oleObject" Target="embeddings/oleObject91.bin"/><Relationship Id="rId18" Type="http://schemas.openxmlformats.org/officeDocument/2006/relationships/oleObject" Target="embeddings/oleObject9.bin"/><Relationship Id="rId179" Type="http://schemas.openxmlformats.org/officeDocument/2006/relationships/image" Target="media/image86.wmf"/><Relationship Id="rId178" Type="http://schemas.openxmlformats.org/officeDocument/2006/relationships/oleObject" Target="embeddings/oleObject90.bin"/><Relationship Id="rId177" Type="http://schemas.openxmlformats.org/officeDocument/2006/relationships/image" Target="media/image85.wmf"/><Relationship Id="rId176" Type="http://schemas.openxmlformats.org/officeDocument/2006/relationships/oleObject" Target="embeddings/oleObject89.bin"/><Relationship Id="rId175" Type="http://schemas.openxmlformats.org/officeDocument/2006/relationships/image" Target="media/image84.wmf"/><Relationship Id="rId174" Type="http://schemas.openxmlformats.org/officeDocument/2006/relationships/oleObject" Target="embeddings/oleObject88.bin"/><Relationship Id="rId173" Type="http://schemas.openxmlformats.org/officeDocument/2006/relationships/image" Target="media/image83.wmf"/><Relationship Id="rId172" Type="http://schemas.openxmlformats.org/officeDocument/2006/relationships/oleObject" Target="embeddings/oleObject87.bin"/><Relationship Id="rId171" Type="http://schemas.openxmlformats.org/officeDocument/2006/relationships/image" Target="media/image82.wmf"/><Relationship Id="rId170" Type="http://schemas.openxmlformats.org/officeDocument/2006/relationships/oleObject" Target="embeddings/oleObject86.bin"/><Relationship Id="rId17" Type="http://schemas.openxmlformats.org/officeDocument/2006/relationships/oleObject" Target="embeddings/oleObject8.bin"/><Relationship Id="rId169" Type="http://schemas.openxmlformats.org/officeDocument/2006/relationships/image" Target="media/image81.wmf"/><Relationship Id="rId168" Type="http://schemas.openxmlformats.org/officeDocument/2006/relationships/oleObject" Target="embeddings/oleObject85.bin"/><Relationship Id="rId167" Type="http://schemas.openxmlformats.org/officeDocument/2006/relationships/image" Target="media/image80.wmf"/><Relationship Id="rId166" Type="http://schemas.openxmlformats.org/officeDocument/2006/relationships/oleObject" Target="embeddings/oleObject84.bin"/><Relationship Id="rId165" Type="http://schemas.openxmlformats.org/officeDocument/2006/relationships/image" Target="media/image79.wmf"/><Relationship Id="rId164" Type="http://schemas.openxmlformats.org/officeDocument/2006/relationships/oleObject" Target="embeddings/oleObject83.bin"/><Relationship Id="rId163" Type="http://schemas.openxmlformats.org/officeDocument/2006/relationships/image" Target="media/image78.wmf"/><Relationship Id="rId162" Type="http://schemas.openxmlformats.org/officeDocument/2006/relationships/oleObject" Target="embeddings/oleObject82.bin"/><Relationship Id="rId161" Type="http://schemas.openxmlformats.org/officeDocument/2006/relationships/image" Target="media/image77.wmf"/><Relationship Id="rId160" Type="http://schemas.openxmlformats.org/officeDocument/2006/relationships/oleObject" Target="embeddings/oleObject81.bin"/><Relationship Id="rId16" Type="http://schemas.openxmlformats.org/officeDocument/2006/relationships/oleObject" Target="embeddings/oleObject7.bin"/><Relationship Id="rId159" Type="http://schemas.openxmlformats.org/officeDocument/2006/relationships/image" Target="media/image76.wmf"/><Relationship Id="rId158" Type="http://schemas.openxmlformats.org/officeDocument/2006/relationships/oleObject" Target="embeddings/oleObject80.bin"/><Relationship Id="rId157" Type="http://schemas.openxmlformats.org/officeDocument/2006/relationships/image" Target="media/image75.wmf"/><Relationship Id="rId156" Type="http://schemas.openxmlformats.org/officeDocument/2006/relationships/oleObject" Target="embeddings/oleObject79.bin"/><Relationship Id="rId155" Type="http://schemas.openxmlformats.org/officeDocument/2006/relationships/oleObject" Target="embeddings/oleObject78.bin"/><Relationship Id="rId154" Type="http://schemas.openxmlformats.org/officeDocument/2006/relationships/image" Target="media/image74.wmf"/><Relationship Id="rId153" Type="http://schemas.openxmlformats.org/officeDocument/2006/relationships/oleObject" Target="embeddings/oleObject77.bin"/><Relationship Id="rId152" Type="http://schemas.openxmlformats.org/officeDocument/2006/relationships/oleObject" Target="embeddings/oleObject76.bin"/><Relationship Id="rId151" Type="http://schemas.openxmlformats.org/officeDocument/2006/relationships/image" Target="media/image73.wmf"/><Relationship Id="rId150" Type="http://schemas.openxmlformats.org/officeDocument/2006/relationships/oleObject" Target="embeddings/oleObject75.bin"/><Relationship Id="rId15" Type="http://schemas.openxmlformats.org/officeDocument/2006/relationships/image" Target="media/image6.wmf"/><Relationship Id="rId149" Type="http://schemas.openxmlformats.org/officeDocument/2006/relationships/image" Target="media/image72.wmf"/><Relationship Id="rId148" Type="http://schemas.openxmlformats.org/officeDocument/2006/relationships/oleObject" Target="embeddings/oleObject74.bin"/><Relationship Id="rId147" Type="http://schemas.openxmlformats.org/officeDocument/2006/relationships/image" Target="media/image71.wmf"/><Relationship Id="rId146" Type="http://schemas.openxmlformats.org/officeDocument/2006/relationships/oleObject" Target="embeddings/oleObject73.bin"/><Relationship Id="rId145" Type="http://schemas.openxmlformats.org/officeDocument/2006/relationships/image" Target="media/image70.png"/><Relationship Id="rId144" Type="http://schemas.openxmlformats.org/officeDocument/2006/relationships/image" Target="media/image69.png"/><Relationship Id="rId143" Type="http://schemas.openxmlformats.org/officeDocument/2006/relationships/image" Target="media/image68.wmf"/><Relationship Id="rId142" Type="http://schemas.openxmlformats.org/officeDocument/2006/relationships/oleObject" Target="embeddings/oleObject72.bin"/><Relationship Id="rId141" Type="http://schemas.openxmlformats.org/officeDocument/2006/relationships/image" Target="media/image67.wmf"/><Relationship Id="rId140" Type="http://schemas.openxmlformats.org/officeDocument/2006/relationships/oleObject" Target="embeddings/oleObject71.bin"/><Relationship Id="rId14" Type="http://schemas.openxmlformats.org/officeDocument/2006/relationships/oleObject" Target="embeddings/oleObject6.bin"/><Relationship Id="rId139" Type="http://schemas.openxmlformats.org/officeDocument/2006/relationships/oleObject" Target="embeddings/oleObject70.bin"/><Relationship Id="rId138" Type="http://schemas.openxmlformats.org/officeDocument/2006/relationships/image" Target="media/image66.wmf"/><Relationship Id="rId137" Type="http://schemas.openxmlformats.org/officeDocument/2006/relationships/oleObject" Target="embeddings/oleObject69.bin"/><Relationship Id="rId136" Type="http://schemas.openxmlformats.org/officeDocument/2006/relationships/image" Target="media/image65.wmf"/><Relationship Id="rId135" Type="http://schemas.openxmlformats.org/officeDocument/2006/relationships/oleObject" Target="embeddings/oleObject68.bin"/><Relationship Id="rId134" Type="http://schemas.openxmlformats.org/officeDocument/2006/relationships/image" Target="media/image64.wmf"/><Relationship Id="rId133" Type="http://schemas.openxmlformats.org/officeDocument/2006/relationships/oleObject" Target="embeddings/oleObject67.bin"/><Relationship Id="rId132" Type="http://schemas.openxmlformats.org/officeDocument/2006/relationships/image" Target="media/image63.wmf"/><Relationship Id="rId131" Type="http://schemas.openxmlformats.org/officeDocument/2006/relationships/oleObject" Target="embeddings/oleObject66.bin"/><Relationship Id="rId130" Type="http://schemas.openxmlformats.org/officeDocument/2006/relationships/image" Target="media/image62.wmf"/><Relationship Id="rId13" Type="http://schemas.openxmlformats.org/officeDocument/2006/relationships/image" Target="media/image5.wmf"/><Relationship Id="rId129" Type="http://schemas.openxmlformats.org/officeDocument/2006/relationships/oleObject" Target="embeddings/oleObject65.bin"/><Relationship Id="rId128" Type="http://schemas.openxmlformats.org/officeDocument/2006/relationships/image" Target="media/image61.wmf"/><Relationship Id="rId127" Type="http://schemas.openxmlformats.org/officeDocument/2006/relationships/oleObject" Target="embeddings/oleObject64.bin"/><Relationship Id="rId126" Type="http://schemas.openxmlformats.org/officeDocument/2006/relationships/image" Target="media/image60.wmf"/><Relationship Id="rId125" Type="http://schemas.openxmlformats.org/officeDocument/2006/relationships/oleObject" Target="embeddings/oleObject63.bin"/><Relationship Id="rId124" Type="http://schemas.openxmlformats.org/officeDocument/2006/relationships/image" Target="media/image59.wmf"/><Relationship Id="rId123" Type="http://schemas.openxmlformats.org/officeDocument/2006/relationships/oleObject" Target="embeddings/oleObject62.bin"/><Relationship Id="rId122" Type="http://schemas.openxmlformats.org/officeDocument/2006/relationships/image" Target="media/image58.wmf"/><Relationship Id="rId121" Type="http://schemas.openxmlformats.org/officeDocument/2006/relationships/oleObject" Target="embeddings/oleObject61.bin"/><Relationship Id="rId120" Type="http://schemas.openxmlformats.org/officeDocument/2006/relationships/image" Target="media/image57.wmf"/><Relationship Id="rId12" Type="http://schemas.openxmlformats.org/officeDocument/2006/relationships/oleObject" Target="embeddings/oleObject5.bin"/><Relationship Id="rId119" Type="http://schemas.openxmlformats.org/officeDocument/2006/relationships/oleObject" Target="embeddings/oleObject60.bin"/><Relationship Id="rId118" Type="http://schemas.openxmlformats.org/officeDocument/2006/relationships/image" Target="media/image56.wmf"/><Relationship Id="rId117" Type="http://schemas.openxmlformats.org/officeDocument/2006/relationships/oleObject" Target="embeddings/oleObject59.bin"/><Relationship Id="rId116" Type="http://schemas.openxmlformats.org/officeDocument/2006/relationships/image" Target="media/image55.wmf"/><Relationship Id="rId115" Type="http://schemas.openxmlformats.org/officeDocument/2006/relationships/oleObject" Target="embeddings/oleObject58.bin"/><Relationship Id="rId1142" Type="http://schemas.openxmlformats.org/officeDocument/2006/relationships/fontTable" Target="fontTable.xml"/><Relationship Id="rId1141" Type="http://schemas.openxmlformats.org/officeDocument/2006/relationships/numbering" Target="numbering.xml"/><Relationship Id="rId1140" Type="http://schemas.openxmlformats.org/officeDocument/2006/relationships/oleObject" Target="embeddings/oleObject584.bin"/><Relationship Id="rId114" Type="http://schemas.openxmlformats.org/officeDocument/2006/relationships/image" Target="media/image54.wmf"/><Relationship Id="rId1139" Type="http://schemas.openxmlformats.org/officeDocument/2006/relationships/oleObject" Target="embeddings/oleObject583.bin"/><Relationship Id="rId1138" Type="http://schemas.openxmlformats.org/officeDocument/2006/relationships/oleObject" Target="embeddings/oleObject582.bin"/><Relationship Id="rId1137" Type="http://schemas.openxmlformats.org/officeDocument/2006/relationships/oleObject" Target="embeddings/oleObject581.bin"/><Relationship Id="rId1136" Type="http://schemas.openxmlformats.org/officeDocument/2006/relationships/oleObject" Target="embeddings/oleObject580.bin"/><Relationship Id="rId1135" Type="http://schemas.openxmlformats.org/officeDocument/2006/relationships/oleObject" Target="embeddings/oleObject579.bin"/><Relationship Id="rId1134" Type="http://schemas.openxmlformats.org/officeDocument/2006/relationships/oleObject" Target="embeddings/oleObject578.bin"/><Relationship Id="rId1133" Type="http://schemas.openxmlformats.org/officeDocument/2006/relationships/oleObject" Target="embeddings/oleObject577.bin"/><Relationship Id="rId1132" Type="http://schemas.openxmlformats.org/officeDocument/2006/relationships/oleObject" Target="embeddings/oleObject576.bin"/><Relationship Id="rId1131" Type="http://schemas.openxmlformats.org/officeDocument/2006/relationships/oleObject" Target="embeddings/oleObject575.bin"/><Relationship Id="rId1130" Type="http://schemas.openxmlformats.org/officeDocument/2006/relationships/oleObject" Target="embeddings/oleObject574.bin"/><Relationship Id="rId113" Type="http://schemas.openxmlformats.org/officeDocument/2006/relationships/oleObject" Target="embeddings/oleObject57.bin"/><Relationship Id="rId1129" Type="http://schemas.openxmlformats.org/officeDocument/2006/relationships/oleObject" Target="embeddings/oleObject573.bin"/><Relationship Id="rId1128" Type="http://schemas.openxmlformats.org/officeDocument/2006/relationships/image" Target="media/image553.wmf"/><Relationship Id="rId1127" Type="http://schemas.openxmlformats.org/officeDocument/2006/relationships/oleObject" Target="embeddings/oleObject572.bin"/><Relationship Id="rId1126" Type="http://schemas.openxmlformats.org/officeDocument/2006/relationships/image" Target="media/image552.wmf"/><Relationship Id="rId1125" Type="http://schemas.openxmlformats.org/officeDocument/2006/relationships/oleObject" Target="embeddings/oleObject571.bin"/><Relationship Id="rId1124" Type="http://schemas.openxmlformats.org/officeDocument/2006/relationships/image" Target="media/image551.wmf"/><Relationship Id="rId1123" Type="http://schemas.openxmlformats.org/officeDocument/2006/relationships/oleObject" Target="embeddings/oleObject570.bin"/><Relationship Id="rId1122" Type="http://schemas.openxmlformats.org/officeDocument/2006/relationships/image" Target="media/image550.wmf"/><Relationship Id="rId1121" Type="http://schemas.openxmlformats.org/officeDocument/2006/relationships/oleObject" Target="embeddings/oleObject569.bin"/><Relationship Id="rId1120" Type="http://schemas.openxmlformats.org/officeDocument/2006/relationships/image" Target="media/image549.wmf"/><Relationship Id="rId112" Type="http://schemas.openxmlformats.org/officeDocument/2006/relationships/image" Target="media/image53.wmf"/><Relationship Id="rId1119" Type="http://schemas.openxmlformats.org/officeDocument/2006/relationships/oleObject" Target="embeddings/oleObject568.bin"/><Relationship Id="rId1118" Type="http://schemas.openxmlformats.org/officeDocument/2006/relationships/image" Target="media/image548.wmf"/><Relationship Id="rId1117" Type="http://schemas.openxmlformats.org/officeDocument/2006/relationships/oleObject" Target="embeddings/oleObject567.bin"/><Relationship Id="rId1116" Type="http://schemas.openxmlformats.org/officeDocument/2006/relationships/oleObject" Target="embeddings/oleObject566.bin"/><Relationship Id="rId1115" Type="http://schemas.openxmlformats.org/officeDocument/2006/relationships/oleObject" Target="embeddings/oleObject565.bin"/><Relationship Id="rId1114" Type="http://schemas.openxmlformats.org/officeDocument/2006/relationships/oleObject" Target="embeddings/oleObject564.bin"/><Relationship Id="rId1113" Type="http://schemas.openxmlformats.org/officeDocument/2006/relationships/oleObject" Target="embeddings/oleObject563.bin"/><Relationship Id="rId1112" Type="http://schemas.openxmlformats.org/officeDocument/2006/relationships/oleObject" Target="embeddings/oleObject562.bin"/><Relationship Id="rId1111" Type="http://schemas.openxmlformats.org/officeDocument/2006/relationships/oleObject" Target="embeddings/oleObject561.bin"/><Relationship Id="rId1110" Type="http://schemas.openxmlformats.org/officeDocument/2006/relationships/image" Target="media/image547.wmf"/><Relationship Id="rId111" Type="http://schemas.openxmlformats.org/officeDocument/2006/relationships/oleObject" Target="embeddings/oleObject56.bin"/><Relationship Id="rId1109" Type="http://schemas.openxmlformats.org/officeDocument/2006/relationships/oleObject" Target="embeddings/oleObject560.bin"/><Relationship Id="rId1108" Type="http://schemas.openxmlformats.org/officeDocument/2006/relationships/image" Target="media/image546.wmf"/><Relationship Id="rId1107" Type="http://schemas.openxmlformats.org/officeDocument/2006/relationships/oleObject" Target="embeddings/oleObject559.bin"/><Relationship Id="rId1106" Type="http://schemas.openxmlformats.org/officeDocument/2006/relationships/image" Target="media/image545.wmf"/><Relationship Id="rId1105" Type="http://schemas.openxmlformats.org/officeDocument/2006/relationships/oleObject" Target="embeddings/oleObject558.bin"/><Relationship Id="rId1104" Type="http://schemas.openxmlformats.org/officeDocument/2006/relationships/image" Target="media/image544.wmf"/><Relationship Id="rId1103" Type="http://schemas.openxmlformats.org/officeDocument/2006/relationships/oleObject" Target="embeddings/oleObject557.bin"/><Relationship Id="rId1102" Type="http://schemas.openxmlformats.org/officeDocument/2006/relationships/image" Target="media/image543.wmf"/><Relationship Id="rId1101" Type="http://schemas.openxmlformats.org/officeDocument/2006/relationships/oleObject" Target="embeddings/oleObject556.bin"/><Relationship Id="rId1100" Type="http://schemas.openxmlformats.org/officeDocument/2006/relationships/oleObject" Target="embeddings/oleObject555.bin"/><Relationship Id="rId110" Type="http://schemas.openxmlformats.org/officeDocument/2006/relationships/image" Target="media/image52.wmf"/><Relationship Id="rId11" Type="http://schemas.openxmlformats.org/officeDocument/2006/relationships/image" Target="media/image4.wmf"/><Relationship Id="rId1099" Type="http://schemas.openxmlformats.org/officeDocument/2006/relationships/image" Target="media/image542.wmf"/><Relationship Id="rId1098" Type="http://schemas.openxmlformats.org/officeDocument/2006/relationships/oleObject" Target="embeddings/oleObject554.bin"/><Relationship Id="rId1097" Type="http://schemas.openxmlformats.org/officeDocument/2006/relationships/image" Target="media/image541.wmf"/><Relationship Id="rId1096" Type="http://schemas.openxmlformats.org/officeDocument/2006/relationships/oleObject" Target="embeddings/oleObject553.bin"/><Relationship Id="rId1095" Type="http://schemas.openxmlformats.org/officeDocument/2006/relationships/image" Target="media/image540.wmf"/><Relationship Id="rId1094" Type="http://schemas.openxmlformats.org/officeDocument/2006/relationships/oleObject" Target="embeddings/oleObject552.bin"/><Relationship Id="rId1093" Type="http://schemas.openxmlformats.org/officeDocument/2006/relationships/image" Target="media/image539.wmf"/><Relationship Id="rId1092" Type="http://schemas.openxmlformats.org/officeDocument/2006/relationships/oleObject" Target="embeddings/oleObject551.bin"/><Relationship Id="rId1091" Type="http://schemas.openxmlformats.org/officeDocument/2006/relationships/image" Target="media/image538.wmf"/><Relationship Id="rId1090" Type="http://schemas.openxmlformats.org/officeDocument/2006/relationships/oleObject" Target="embeddings/oleObject550.bin"/><Relationship Id="rId109" Type="http://schemas.openxmlformats.org/officeDocument/2006/relationships/oleObject" Target="embeddings/oleObject55.bin"/><Relationship Id="rId1089" Type="http://schemas.openxmlformats.org/officeDocument/2006/relationships/image" Target="media/image537.wmf"/><Relationship Id="rId1088" Type="http://schemas.openxmlformats.org/officeDocument/2006/relationships/oleObject" Target="embeddings/oleObject549.bin"/><Relationship Id="rId1087" Type="http://schemas.openxmlformats.org/officeDocument/2006/relationships/image" Target="media/image536.wmf"/><Relationship Id="rId1086" Type="http://schemas.openxmlformats.org/officeDocument/2006/relationships/oleObject" Target="embeddings/oleObject548.bin"/><Relationship Id="rId1085" Type="http://schemas.openxmlformats.org/officeDocument/2006/relationships/oleObject" Target="embeddings/oleObject547.bin"/><Relationship Id="rId1084" Type="http://schemas.openxmlformats.org/officeDocument/2006/relationships/image" Target="media/image535.wmf"/><Relationship Id="rId1083" Type="http://schemas.openxmlformats.org/officeDocument/2006/relationships/oleObject" Target="embeddings/oleObject546.bin"/><Relationship Id="rId1082" Type="http://schemas.openxmlformats.org/officeDocument/2006/relationships/image" Target="media/image534.wmf"/><Relationship Id="rId1081" Type="http://schemas.openxmlformats.org/officeDocument/2006/relationships/oleObject" Target="embeddings/oleObject545.bin"/><Relationship Id="rId1080" Type="http://schemas.openxmlformats.org/officeDocument/2006/relationships/image" Target="media/image533.wmf"/><Relationship Id="rId108" Type="http://schemas.openxmlformats.org/officeDocument/2006/relationships/image" Target="media/image51.wmf"/><Relationship Id="rId1079" Type="http://schemas.openxmlformats.org/officeDocument/2006/relationships/oleObject" Target="embeddings/oleObject544.bin"/><Relationship Id="rId1078" Type="http://schemas.openxmlformats.org/officeDocument/2006/relationships/oleObject" Target="embeddings/oleObject543.bin"/><Relationship Id="rId1077" Type="http://schemas.openxmlformats.org/officeDocument/2006/relationships/oleObject" Target="embeddings/oleObject542.bin"/><Relationship Id="rId1076" Type="http://schemas.openxmlformats.org/officeDocument/2006/relationships/image" Target="media/image532.wmf"/><Relationship Id="rId1075" Type="http://schemas.openxmlformats.org/officeDocument/2006/relationships/oleObject" Target="embeddings/oleObject541.bin"/><Relationship Id="rId1074" Type="http://schemas.openxmlformats.org/officeDocument/2006/relationships/oleObject" Target="embeddings/oleObject540.bin"/><Relationship Id="rId1073" Type="http://schemas.openxmlformats.org/officeDocument/2006/relationships/oleObject" Target="embeddings/oleObject539.bin"/><Relationship Id="rId1072" Type="http://schemas.openxmlformats.org/officeDocument/2006/relationships/oleObject" Target="embeddings/oleObject538.bin"/><Relationship Id="rId1071" Type="http://schemas.openxmlformats.org/officeDocument/2006/relationships/oleObject" Target="embeddings/oleObject537.bin"/><Relationship Id="rId1070" Type="http://schemas.openxmlformats.org/officeDocument/2006/relationships/image" Target="media/image531.wmf"/><Relationship Id="rId107" Type="http://schemas.openxmlformats.org/officeDocument/2006/relationships/oleObject" Target="embeddings/oleObject54.bin"/><Relationship Id="rId1069" Type="http://schemas.openxmlformats.org/officeDocument/2006/relationships/oleObject" Target="embeddings/oleObject536.bin"/><Relationship Id="rId1068" Type="http://schemas.openxmlformats.org/officeDocument/2006/relationships/image" Target="media/image530.wmf"/><Relationship Id="rId1067" Type="http://schemas.openxmlformats.org/officeDocument/2006/relationships/oleObject" Target="embeddings/oleObject535.bin"/><Relationship Id="rId1066" Type="http://schemas.openxmlformats.org/officeDocument/2006/relationships/oleObject" Target="embeddings/oleObject534.bin"/><Relationship Id="rId1065" Type="http://schemas.openxmlformats.org/officeDocument/2006/relationships/oleObject" Target="embeddings/oleObject533.bin"/><Relationship Id="rId1064" Type="http://schemas.openxmlformats.org/officeDocument/2006/relationships/image" Target="media/image529.wmf"/><Relationship Id="rId1063" Type="http://schemas.openxmlformats.org/officeDocument/2006/relationships/oleObject" Target="embeddings/oleObject532.bin"/><Relationship Id="rId1062" Type="http://schemas.openxmlformats.org/officeDocument/2006/relationships/image" Target="media/image528.wmf"/><Relationship Id="rId1061" Type="http://schemas.openxmlformats.org/officeDocument/2006/relationships/oleObject" Target="embeddings/oleObject531.bin"/><Relationship Id="rId1060" Type="http://schemas.openxmlformats.org/officeDocument/2006/relationships/image" Target="media/image527.wmf"/><Relationship Id="rId106" Type="http://schemas.openxmlformats.org/officeDocument/2006/relationships/image" Target="media/image50.wmf"/><Relationship Id="rId1059" Type="http://schemas.openxmlformats.org/officeDocument/2006/relationships/oleObject" Target="embeddings/oleObject530.bin"/><Relationship Id="rId1058" Type="http://schemas.openxmlformats.org/officeDocument/2006/relationships/image" Target="media/image526.wmf"/><Relationship Id="rId1057" Type="http://schemas.openxmlformats.org/officeDocument/2006/relationships/oleObject" Target="embeddings/oleObject529.bin"/><Relationship Id="rId1056" Type="http://schemas.openxmlformats.org/officeDocument/2006/relationships/image" Target="media/image525.wmf"/><Relationship Id="rId1055" Type="http://schemas.openxmlformats.org/officeDocument/2006/relationships/oleObject" Target="embeddings/oleObject528.bin"/><Relationship Id="rId1054" Type="http://schemas.openxmlformats.org/officeDocument/2006/relationships/oleObject" Target="embeddings/oleObject527.bin"/><Relationship Id="rId1053" Type="http://schemas.openxmlformats.org/officeDocument/2006/relationships/oleObject" Target="embeddings/oleObject526.bin"/><Relationship Id="rId1052" Type="http://schemas.openxmlformats.org/officeDocument/2006/relationships/image" Target="media/image524.wmf"/><Relationship Id="rId1051" Type="http://schemas.openxmlformats.org/officeDocument/2006/relationships/oleObject" Target="embeddings/oleObject525.bin"/><Relationship Id="rId1050" Type="http://schemas.openxmlformats.org/officeDocument/2006/relationships/image" Target="media/image523.wmf"/><Relationship Id="rId105" Type="http://schemas.openxmlformats.org/officeDocument/2006/relationships/oleObject" Target="embeddings/oleObject53.bin"/><Relationship Id="rId1049" Type="http://schemas.openxmlformats.org/officeDocument/2006/relationships/oleObject" Target="embeddings/oleObject524.bin"/><Relationship Id="rId1048" Type="http://schemas.openxmlformats.org/officeDocument/2006/relationships/image" Target="media/image522.wmf"/><Relationship Id="rId1047" Type="http://schemas.openxmlformats.org/officeDocument/2006/relationships/oleObject" Target="embeddings/oleObject523.bin"/><Relationship Id="rId1046" Type="http://schemas.openxmlformats.org/officeDocument/2006/relationships/image" Target="media/image521.wmf"/><Relationship Id="rId1045" Type="http://schemas.openxmlformats.org/officeDocument/2006/relationships/oleObject" Target="embeddings/oleObject522.bin"/><Relationship Id="rId1044" Type="http://schemas.openxmlformats.org/officeDocument/2006/relationships/image" Target="media/image520.wmf"/><Relationship Id="rId1043" Type="http://schemas.openxmlformats.org/officeDocument/2006/relationships/oleObject" Target="embeddings/oleObject521.bin"/><Relationship Id="rId1042" Type="http://schemas.openxmlformats.org/officeDocument/2006/relationships/image" Target="media/image519.wmf"/><Relationship Id="rId1041" Type="http://schemas.openxmlformats.org/officeDocument/2006/relationships/oleObject" Target="embeddings/oleObject520.bin"/><Relationship Id="rId1040" Type="http://schemas.openxmlformats.org/officeDocument/2006/relationships/image" Target="media/image518.wmf"/><Relationship Id="rId104" Type="http://schemas.openxmlformats.org/officeDocument/2006/relationships/image" Target="media/image49.wmf"/><Relationship Id="rId1039" Type="http://schemas.openxmlformats.org/officeDocument/2006/relationships/oleObject" Target="embeddings/oleObject519.bin"/><Relationship Id="rId1038" Type="http://schemas.openxmlformats.org/officeDocument/2006/relationships/image" Target="media/image517.wmf"/><Relationship Id="rId1037" Type="http://schemas.openxmlformats.org/officeDocument/2006/relationships/oleObject" Target="embeddings/oleObject518.bin"/><Relationship Id="rId1036" Type="http://schemas.openxmlformats.org/officeDocument/2006/relationships/image" Target="media/image516.wmf"/><Relationship Id="rId1035" Type="http://schemas.openxmlformats.org/officeDocument/2006/relationships/image" Target="media/image515.wmf"/><Relationship Id="rId1034" Type="http://schemas.openxmlformats.org/officeDocument/2006/relationships/oleObject" Target="embeddings/oleObject517.bin"/><Relationship Id="rId1033" Type="http://schemas.openxmlformats.org/officeDocument/2006/relationships/image" Target="media/image514.wmf"/><Relationship Id="rId1032" Type="http://schemas.openxmlformats.org/officeDocument/2006/relationships/oleObject" Target="embeddings/oleObject516.bin"/><Relationship Id="rId1031" Type="http://schemas.openxmlformats.org/officeDocument/2006/relationships/image" Target="media/image513.wmf"/><Relationship Id="rId1030" Type="http://schemas.openxmlformats.org/officeDocument/2006/relationships/oleObject" Target="embeddings/oleObject515.bin"/><Relationship Id="rId103" Type="http://schemas.openxmlformats.org/officeDocument/2006/relationships/oleObject" Target="embeddings/oleObject52.bin"/><Relationship Id="rId1029" Type="http://schemas.openxmlformats.org/officeDocument/2006/relationships/image" Target="media/image512.wmf"/><Relationship Id="rId1028" Type="http://schemas.openxmlformats.org/officeDocument/2006/relationships/oleObject" Target="embeddings/oleObject514.bin"/><Relationship Id="rId1027" Type="http://schemas.openxmlformats.org/officeDocument/2006/relationships/image" Target="media/image511.wmf"/><Relationship Id="rId1026" Type="http://schemas.openxmlformats.org/officeDocument/2006/relationships/oleObject" Target="embeddings/oleObject513.bin"/><Relationship Id="rId1025" Type="http://schemas.openxmlformats.org/officeDocument/2006/relationships/oleObject" Target="embeddings/oleObject512.bin"/><Relationship Id="rId1024" Type="http://schemas.openxmlformats.org/officeDocument/2006/relationships/image" Target="media/image510.wmf"/><Relationship Id="rId1023" Type="http://schemas.openxmlformats.org/officeDocument/2006/relationships/oleObject" Target="embeddings/oleObject511.bin"/><Relationship Id="rId1022" Type="http://schemas.openxmlformats.org/officeDocument/2006/relationships/image" Target="media/image509.wmf"/><Relationship Id="rId1021" Type="http://schemas.openxmlformats.org/officeDocument/2006/relationships/oleObject" Target="embeddings/oleObject510.bin"/><Relationship Id="rId1020" Type="http://schemas.openxmlformats.org/officeDocument/2006/relationships/image" Target="media/image508.wmf"/><Relationship Id="rId102" Type="http://schemas.openxmlformats.org/officeDocument/2006/relationships/image" Target="media/image48.wmf"/><Relationship Id="rId1019" Type="http://schemas.openxmlformats.org/officeDocument/2006/relationships/oleObject" Target="embeddings/oleObject509.bin"/><Relationship Id="rId1018" Type="http://schemas.openxmlformats.org/officeDocument/2006/relationships/image" Target="media/image507.wmf"/><Relationship Id="rId1017" Type="http://schemas.openxmlformats.org/officeDocument/2006/relationships/oleObject" Target="embeddings/oleObject508.bin"/><Relationship Id="rId1016" Type="http://schemas.openxmlformats.org/officeDocument/2006/relationships/image" Target="media/image506.wmf"/><Relationship Id="rId1015" Type="http://schemas.openxmlformats.org/officeDocument/2006/relationships/oleObject" Target="embeddings/oleObject507.bin"/><Relationship Id="rId1014" Type="http://schemas.openxmlformats.org/officeDocument/2006/relationships/image" Target="media/image505.wmf"/><Relationship Id="rId1013" Type="http://schemas.openxmlformats.org/officeDocument/2006/relationships/image" Target="media/image504.wmf"/><Relationship Id="rId1012" Type="http://schemas.openxmlformats.org/officeDocument/2006/relationships/image" Target="media/image503.wmf"/><Relationship Id="rId1011" Type="http://schemas.openxmlformats.org/officeDocument/2006/relationships/oleObject" Target="embeddings/oleObject506.bin"/><Relationship Id="rId1010" Type="http://schemas.openxmlformats.org/officeDocument/2006/relationships/image" Target="media/image502.wmf"/><Relationship Id="rId101" Type="http://schemas.openxmlformats.org/officeDocument/2006/relationships/oleObject" Target="embeddings/oleObject51.bin"/><Relationship Id="rId1009" Type="http://schemas.openxmlformats.org/officeDocument/2006/relationships/oleObject" Target="embeddings/oleObject505.bin"/><Relationship Id="rId1008" Type="http://schemas.openxmlformats.org/officeDocument/2006/relationships/image" Target="media/image501.wmf"/><Relationship Id="rId1007" Type="http://schemas.openxmlformats.org/officeDocument/2006/relationships/oleObject" Target="embeddings/oleObject504.bin"/><Relationship Id="rId1006" Type="http://schemas.openxmlformats.org/officeDocument/2006/relationships/image" Target="media/image500.wmf"/><Relationship Id="rId1005" Type="http://schemas.openxmlformats.org/officeDocument/2006/relationships/oleObject" Target="embeddings/oleObject503.bin"/><Relationship Id="rId1004" Type="http://schemas.openxmlformats.org/officeDocument/2006/relationships/image" Target="media/image499.wmf"/><Relationship Id="rId1003" Type="http://schemas.openxmlformats.org/officeDocument/2006/relationships/oleObject" Target="embeddings/oleObject502.bin"/><Relationship Id="rId1002" Type="http://schemas.openxmlformats.org/officeDocument/2006/relationships/image" Target="media/image498.wmf"/><Relationship Id="rId1001" Type="http://schemas.openxmlformats.org/officeDocument/2006/relationships/oleObject" Target="embeddings/oleObject501.bin"/><Relationship Id="rId1000" Type="http://schemas.openxmlformats.org/officeDocument/2006/relationships/image" Target="media/image497.wmf"/><Relationship Id="rId100" Type="http://schemas.openxmlformats.org/officeDocument/2006/relationships/image" Target="media/image47.wmf"/><Relationship Id="rId10" Type="http://schemas.openxmlformats.org/officeDocument/2006/relationships/oleObject" Target="embeddings/oleObject4.bin"/><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64</Pages>
  <Words>836</Words>
  <Characters>870</Characters>
  <Lines>538</Lines>
  <Paragraphs>515</Paragraphs>
  <TotalTime>4</TotalTime>
  <ScaleCrop>false</ScaleCrop>
  <LinksUpToDate>false</LinksUpToDate>
  <CharactersWithSpaces>923</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2025-04-22T12:21:00Z</dcterms:created>
  <dc:creator>dou'b'le</dc:creator>
  <cp:lastModifiedBy>Angel</cp:lastModifiedBy>
  <dcterms:modified xsi:type="dcterms:W3CDTF">2026-01-21T12:57:25Z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KSOTemplateDocerSaveRecord">
    <vt:lpwstr>eyJoZGlkIjoiMGExOGUzNzQ1ODJkODY0MTAzNGYyODI2NTllNDk0ZjUiLCJ1c2VySWQiOiI1NTg1NzcxNjYifQ==</vt:lpwstr>
  </property>
  <property fmtid="{D5CDD505-2E9C-101B-9397-08002B2CF9AE}" pid="4" name="ICV">
    <vt:lpwstr>A79B6B3085484E3A8A6549ABBC0E5DEA_12</vt:lpwstr>
  </property>
</Properties>
</file>